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D8" w:rsidRPr="006B05D8" w:rsidRDefault="006B05D8" w:rsidP="006B05D8">
      <w:pPr>
        <w:rPr>
          <w:rFonts w:ascii="Arial" w:hAnsi="Arial" w:cs="Arial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BD4770">
        <w:rPr>
          <w:rFonts w:ascii="Arial" w:hAnsi="Arial" w:cs="Arial"/>
          <w:szCs w:val="26"/>
        </w:rPr>
        <w:t>Приложение № 2</w:t>
      </w:r>
      <w:r w:rsidRPr="006B05D8">
        <w:rPr>
          <w:rFonts w:ascii="Arial" w:hAnsi="Arial" w:cs="Arial"/>
          <w:szCs w:val="26"/>
        </w:rPr>
        <w:t xml:space="preserve"> </w:t>
      </w:r>
    </w:p>
    <w:p w:rsidR="006B05D8" w:rsidRDefault="006B05D8" w:rsidP="006B05D8">
      <w:pPr>
        <w:rPr>
          <w:rFonts w:ascii="Arial" w:hAnsi="Arial" w:cs="Arial"/>
          <w:szCs w:val="26"/>
        </w:rPr>
      </w:pPr>
      <w:r w:rsidRPr="006B05D8">
        <w:rPr>
          <w:rFonts w:ascii="Arial" w:hAnsi="Arial" w:cs="Arial"/>
          <w:szCs w:val="26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szCs w:val="26"/>
        </w:rPr>
        <w:t xml:space="preserve">  </w:t>
      </w:r>
      <w:r w:rsidRPr="006B05D8">
        <w:rPr>
          <w:rFonts w:ascii="Arial" w:hAnsi="Arial" w:cs="Arial"/>
          <w:szCs w:val="26"/>
        </w:rPr>
        <w:t xml:space="preserve">к постановлению </w:t>
      </w:r>
      <w:r>
        <w:rPr>
          <w:rFonts w:ascii="Arial" w:hAnsi="Arial" w:cs="Arial"/>
          <w:szCs w:val="26"/>
        </w:rPr>
        <w:t>администрации</w:t>
      </w:r>
    </w:p>
    <w:p w:rsidR="006B05D8" w:rsidRDefault="006B05D8" w:rsidP="006B05D8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                                                                                                                                             сельского поселения Усть-Юган</w:t>
      </w:r>
    </w:p>
    <w:p w:rsidR="006B05D8" w:rsidRPr="006B05D8" w:rsidRDefault="006B05D8" w:rsidP="006B05D8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                                                                                                                                             </w:t>
      </w:r>
      <w:r w:rsidRPr="006B05D8">
        <w:rPr>
          <w:rFonts w:ascii="Arial" w:hAnsi="Arial" w:cs="Arial"/>
          <w:szCs w:val="26"/>
        </w:rPr>
        <w:t xml:space="preserve">от </w:t>
      </w:r>
      <w:r w:rsidR="00BD4770">
        <w:rPr>
          <w:rFonts w:ascii="Arial" w:hAnsi="Arial" w:cs="Arial"/>
          <w:szCs w:val="26"/>
          <w:u w:val="single"/>
        </w:rPr>
        <w:t>11.08.2015</w:t>
      </w:r>
      <w:r>
        <w:rPr>
          <w:rFonts w:ascii="Arial" w:hAnsi="Arial" w:cs="Arial"/>
          <w:szCs w:val="26"/>
        </w:rPr>
        <w:t xml:space="preserve"> № </w:t>
      </w:r>
      <w:r w:rsidR="00BD4770">
        <w:rPr>
          <w:rFonts w:ascii="Arial" w:hAnsi="Arial" w:cs="Arial"/>
          <w:szCs w:val="26"/>
          <w:u w:val="single"/>
        </w:rPr>
        <w:t>92-па</w:t>
      </w:r>
    </w:p>
    <w:p w:rsidR="006B05D8" w:rsidRDefault="006B05D8" w:rsidP="006B05D8">
      <w:pPr>
        <w:jc w:val="center"/>
        <w:rPr>
          <w:rFonts w:ascii="Arial" w:hAnsi="Arial" w:cs="Arial"/>
          <w:szCs w:val="26"/>
        </w:rPr>
      </w:pPr>
    </w:p>
    <w:p w:rsidR="006B05D8" w:rsidRPr="006B05D8" w:rsidRDefault="006B05D8" w:rsidP="006B05D8">
      <w:pPr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П</w:t>
      </w:r>
      <w:r w:rsidRPr="006B05D8">
        <w:rPr>
          <w:rFonts w:ascii="Arial" w:hAnsi="Arial" w:cs="Arial"/>
          <w:szCs w:val="26"/>
        </w:rPr>
        <w:t>лан мероприятий,</w:t>
      </w:r>
    </w:p>
    <w:p w:rsidR="006B05D8" w:rsidRPr="00045FB0" w:rsidRDefault="006B05D8" w:rsidP="006B05D8">
      <w:pPr>
        <w:jc w:val="center"/>
        <w:rPr>
          <w:sz w:val="28"/>
          <w:szCs w:val="28"/>
        </w:rPr>
      </w:pPr>
      <w:r w:rsidRPr="00D92ADF">
        <w:rPr>
          <w:sz w:val="28"/>
          <w:szCs w:val="28"/>
        </w:rPr>
        <w:t xml:space="preserve">направленных на </w:t>
      </w:r>
      <w:r>
        <w:rPr>
          <w:sz w:val="28"/>
          <w:szCs w:val="28"/>
        </w:rPr>
        <w:t xml:space="preserve">проведение </w:t>
      </w:r>
      <w:r w:rsidRPr="00045FB0">
        <w:rPr>
          <w:sz w:val="28"/>
          <w:szCs w:val="28"/>
        </w:rPr>
        <w:t xml:space="preserve">проверки достоверности, полноты и </w:t>
      </w:r>
      <w:proofErr w:type="gramStart"/>
      <w:r w:rsidRPr="00045FB0"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</w:t>
      </w:r>
      <w:r w:rsidRPr="00045FB0">
        <w:rPr>
          <w:sz w:val="28"/>
          <w:szCs w:val="28"/>
        </w:rPr>
        <w:t>содержащихся в государственном адресном реестре сведений, внесения изменений в сведения государственного адресного</w:t>
      </w:r>
      <w:r>
        <w:rPr>
          <w:sz w:val="28"/>
          <w:szCs w:val="28"/>
        </w:rPr>
        <w:t xml:space="preserve"> </w:t>
      </w:r>
      <w:r w:rsidRPr="00045FB0">
        <w:rPr>
          <w:sz w:val="28"/>
          <w:szCs w:val="28"/>
        </w:rPr>
        <w:t>реестра и размещения ранее не размещенных в государственном</w:t>
      </w:r>
      <w:r>
        <w:rPr>
          <w:sz w:val="28"/>
          <w:szCs w:val="28"/>
        </w:rPr>
        <w:t xml:space="preserve"> </w:t>
      </w:r>
      <w:r w:rsidRPr="00045FB0">
        <w:rPr>
          <w:sz w:val="28"/>
          <w:szCs w:val="28"/>
        </w:rPr>
        <w:t>адресном реестре сведений</w:t>
      </w:r>
      <w:r>
        <w:rPr>
          <w:sz w:val="28"/>
          <w:szCs w:val="28"/>
        </w:rPr>
        <w:t>.</w:t>
      </w:r>
    </w:p>
    <w:p w:rsidR="006B05D8" w:rsidRDefault="006B05D8" w:rsidP="006B05D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7166"/>
        <w:gridCol w:w="2050"/>
        <w:gridCol w:w="2333"/>
        <w:gridCol w:w="2723"/>
      </w:tblGrid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b/>
                <w:szCs w:val="26"/>
              </w:rPr>
            </w:pPr>
            <w:r w:rsidRPr="00711734">
              <w:rPr>
                <w:b/>
                <w:szCs w:val="26"/>
              </w:rPr>
              <w:t xml:space="preserve">№ </w:t>
            </w:r>
            <w:proofErr w:type="gramStart"/>
            <w:r w:rsidRPr="00711734">
              <w:rPr>
                <w:b/>
                <w:szCs w:val="26"/>
              </w:rPr>
              <w:t>п</w:t>
            </w:r>
            <w:proofErr w:type="gramEnd"/>
            <w:r w:rsidRPr="00711734">
              <w:rPr>
                <w:b/>
                <w:szCs w:val="26"/>
              </w:rPr>
              <w:t>/п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b/>
                <w:szCs w:val="26"/>
              </w:rPr>
            </w:pPr>
            <w:r w:rsidRPr="00711734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b/>
                <w:szCs w:val="26"/>
              </w:rPr>
            </w:pPr>
            <w:r w:rsidRPr="00711734">
              <w:rPr>
                <w:b/>
                <w:szCs w:val="26"/>
              </w:rPr>
              <w:t>Сроки исполнения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b/>
                <w:szCs w:val="26"/>
              </w:rPr>
            </w:pPr>
            <w:r w:rsidRPr="00711734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center"/>
              <w:rPr>
                <w:b/>
                <w:szCs w:val="26"/>
              </w:rPr>
            </w:pPr>
            <w:r w:rsidRPr="00711734">
              <w:rPr>
                <w:b/>
                <w:szCs w:val="26"/>
              </w:rPr>
              <w:t>Примечание</w:t>
            </w: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 w:rsidRPr="00711734">
              <w:rPr>
                <w:szCs w:val="26"/>
              </w:rPr>
              <w:t>1.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tabs>
                <w:tab w:val="left" w:pos="0"/>
              </w:tabs>
              <w:rPr>
                <w:b/>
                <w:szCs w:val="26"/>
              </w:rPr>
            </w:pPr>
            <w:r w:rsidRPr="00711734">
              <w:rPr>
                <w:b/>
                <w:szCs w:val="26"/>
              </w:rPr>
              <w:t>Первый этап</w:t>
            </w:r>
            <w:r>
              <w:rPr>
                <w:b/>
                <w:szCs w:val="26"/>
              </w:rPr>
              <w:t>. Организационные мероприятия.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</w:p>
        </w:tc>
        <w:tc>
          <w:tcPr>
            <w:tcW w:w="784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>
              <w:rPr>
                <w:szCs w:val="26"/>
              </w:rPr>
              <w:t>1.1</w:t>
            </w:r>
            <w:r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 xml:space="preserve">Создание Рабочих групп в каждом муниципальном образовании 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 xml:space="preserve">Назначение </w:t>
            </w:r>
            <w:proofErr w:type="gramStart"/>
            <w:r w:rsidRPr="00711734">
              <w:rPr>
                <w:szCs w:val="26"/>
              </w:rPr>
              <w:t>ответственных</w:t>
            </w:r>
            <w:proofErr w:type="gramEnd"/>
            <w:r w:rsidRPr="00711734">
              <w:rPr>
                <w:szCs w:val="26"/>
              </w:rPr>
              <w:t xml:space="preserve"> за проведение инвентаризации на местном уровне.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12.08.2015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6B05D8" w:rsidP="003536B6">
            <w:pPr>
              <w:autoSpaceDE w:val="0"/>
              <w:autoSpaceDN w:val="0"/>
              <w:adjustRightInd w:val="0"/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Ананина Т.В.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>
              <w:rPr>
                <w:szCs w:val="26"/>
              </w:rPr>
              <w:t>1.2</w:t>
            </w:r>
            <w:r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 xml:space="preserve">Приведение муниципальных правовых актов о </w:t>
            </w:r>
            <w:r w:rsidRPr="00711734">
              <w:rPr>
                <w:snapToGrid/>
                <w:szCs w:val="26"/>
              </w:rPr>
              <w:t>правилах присвоения, изменения и аннулирования адресов в соответствие с Правилами присвоения, изменения и аннулирования адресов, утверждёнными Постановлением Правительства Российской Федерации от 19.11.2014 № 1221.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18.08.2015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6B05D8" w:rsidP="003536B6">
            <w:pPr>
              <w:autoSpaceDE w:val="0"/>
              <w:autoSpaceDN w:val="0"/>
              <w:adjustRightInd w:val="0"/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Ананина Т.В.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  <w:tc>
          <w:tcPr>
            <w:tcW w:w="915" w:type="pct"/>
          </w:tcPr>
          <w:p w:rsidR="006B05D8" w:rsidRPr="0069470F" w:rsidRDefault="006B05D8" w:rsidP="003536B6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69470F">
              <w:rPr>
                <w:szCs w:val="26"/>
              </w:rPr>
              <w:t>Согласно письму УФНС России по Ханты-Мансийскому автономному округу – Югре от 03.07.2015 № 11-17/07700@ -</w:t>
            </w:r>
          </w:p>
          <w:p w:rsidR="006B05D8" w:rsidRPr="0069470F" w:rsidRDefault="006B05D8" w:rsidP="003536B6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69470F">
              <w:rPr>
                <w:szCs w:val="26"/>
              </w:rPr>
              <w:t>для каждого МО указать номер направленного в их адрес письма</w:t>
            </w: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>
              <w:rPr>
                <w:szCs w:val="26"/>
              </w:rPr>
              <w:t>1.3</w:t>
            </w:r>
            <w:r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11734">
              <w:rPr>
                <w:szCs w:val="26"/>
              </w:rPr>
              <w:t xml:space="preserve">Заключение соглашений с МФЦ о реализации возможности представления </w:t>
            </w:r>
            <w:r w:rsidRPr="00711734">
              <w:rPr>
                <w:snapToGrid/>
                <w:szCs w:val="26"/>
              </w:rPr>
              <w:t xml:space="preserve">в органы местного самоуправления муниципальных образований </w:t>
            </w:r>
            <w:r w:rsidRPr="00711734">
              <w:rPr>
                <w:szCs w:val="26"/>
              </w:rPr>
              <w:t>з</w:t>
            </w:r>
            <w:r w:rsidRPr="00711734">
              <w:rPr>
                <w:snapToGrid/>
                <w:szCs w:val="26"/>
              </w:rPr>
              <w:t xml:space="preserve">аявлений о присвоении адреса объекту адресации или об аннулировании его адреса. 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18.08.2015</w:t>
            </w:r>
          </w:p>
        </w:tc>
        <w:tc>
          <w:tcPr>
            <w:tcW w:w="784" w:type="pct"/>
            <w:shd w:val="clear" w:color="auto" w:fill="auto"/>
          </w:tcPr>
          <w:p w:rsidR="006B05D8" w:rsidRPr="00A60F6F" w:rsidRDefault="006B05D8" w:rsidP="003536B6">
            <w:pPr>
              <w:autoSpaceDE w:val="0"/>
              <w:autoSpaceDN w:val="0"/>
              <w:adjustRightInd w:val="0"/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Ананина Т.В.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autoSpaceDE w:val="0"/>
              <w:autoSpaceDN w:val="0"/>
              <w:adjustRightInd w:val="0"/>
              <w:jc w:val="both"/>
              <w:rPr>
                <w:snapToGrid/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 w:rsidRPr="00711734">
              <w:rPr>
                <w:szCs w:val="26"/>
              </w:rPr>
              <w:t>2.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b/>
                <w:szCs w:val="26"/>
              </w:rPr>
              <w:t>Второй этап</w:t>
            </w:r>
            <w:r>
              <w:rPr>
                <w:b/>
                <w:szCs w:val="26"/>
              </w:rPr>
              <w:t>. Подготовительные мероприятия.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</w:p>
        </w:tc>
        <w:tc>
          <w:tcPr>
            <w:tcW w:w="784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>
              <w:rPr>
                <w:szCs w:val="26"/>
              </w:rPr>
              <w:t>2.1</w:t>
            </w:r>
            <w:r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 xml:space="preserve">Направление заявок в территориальные налоговые органы на </w:t>
            </w:r>
            <w:r w:rsidRPr="00711734">
              <w:rPr>
                <w:szCs w:val="26"/>
              </w:rPr>
              <w:lastRenderedPageBreak/>
              <w:t>предоставление доступа к ФИАС  сотрудникам, привлеченным к проведению инвентаризации.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14.08.2015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6B05D8" w:rsidP="003536B6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Ананина Т.В.</w:t>
            </w:r>
            <w:r w:rsidRPr="00711734">
              <w:rPr>
                <w:snapToGrid/>
                <w:szCs w:val="26"/>
              </w:rPr>
              <w:t xml:space="preserve"> 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2.2.</w:t>
            </w:r>
          </w:p>
        </w:tc>
        <w:tc>
          <w:tcPr>
            <w:tcW w:w="2408" w:type="pct"/>
            <w:shd w:val="clear" w:color="auto" w:fill="auto"/>
          </w:tcPr>
          <w:p w:rsidR="006B05D8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Подготовка необходимого оборудования и материалов.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Распределение обязанностей между сотрудниками, привлеченными к проведению инвентаризации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>
              <w:rPr>
                <w:szCs w:val="26"/>
              </w:rPr>
              <w:t xml:space="preserve">      14.08.2015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BD4770" w:rsidP="003536B6">
            <w:pPr>
              <w:autoSpaceDE w:val="0"/>
              <w:autoSpaceDN w:val="0"/>
              <w:adjustRightInd w:val="0"/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Заместитель главы сельского поселения Усть-Юган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BD4770" w:rsidP="006B05D8">
            <w:pPr>
              <w:rPr>
                <w:szCs w:val="26"/>
              </w:rPr>
            </w:pPr>
            <w:r>
              <w:rPr>
                <w:szCs w:val="26"/>
              </w:rPr>
              <w:t>2.3</w:t>
            </w:r>
            <w:r w:rsidR="006B05D8"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Формирование посредством ФИАС инвентаризационных описей объектов адресации.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18.08.2015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BD4770" w:rsidP="003536B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главы сельского поселения Усть-Юган</w:t>
            </w:r>
            <w:bookmarkStart w:id="0" w:name="_GoBack"/>
            <w:bookmarkEnd w:id="0"/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 w:rsidRPr="00711734">
              <w:rPr>
                <w:szCs w:val="26"/>
              </w:rPr>
              <w:t>3.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b/>
                <w:szCs w:val="26"/>
              </w:rPr>
              <w:t>Третий этап</w:t>
            </w:r>
            <w:r>
              <w:rPr>
                <w:b/>
                <w:szCs w:val="26"/>
              </w:rPr>
              <w:t>. Проведение инвентаризации.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До 20.11.2015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Рабочая группа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 xml:space="preserve">Перед проведением  инвентаризации по всем адресным объектам рекомендуется проведение  пробной инвентаризации на примере небольшого населенного пункта в соответствии с </w:t>
            </w:r>
            <w:proofErr w:type="spellStart"/>
            <w:r w:rsidRPr="00711734">
              <w:rPr>
                <w:szCs w:val="26"/>
              </w:rPr>
              <w:t>пп</w:t>
            </w:r>
            <w:proofErr w:type="spellEnd"/>
            <w:r w:rsidRPr="00711734">
              <w:rPr>
                <w:szCs w:val="26"/>
              </w:rPr>
              <w:t xml:space="preserve"> 3.1-4.1План</w:t>
            </w:r>
            <w:r>
              <w:rPr>
                <w:szCs w:val="26"/>
              </w:rPr>
              <w:t xml:space="preserve">а </w:t>
            </w:r>
            <w:r w:rsidRPr="00711734">
              <w:rPr>
                <w:szCs w:val="26"/>
              </w:rPr>
              <w:t>инвентаризации</w:t>
            </w:r>
          </w:p>
        </w:tc>
      </w:tr>
      <w:tr w:rsidR="006B05D8" w:rsidRPr="00711734" w:rsidTr="003536B6">
        <w:trPr>
          <w:trHeight w:val="2826"/>
        </w:trPr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 w:rsidRPr="00BD4770">
              <w:rPr>
                <w:szCs w:val="26"/>
              </w:rPr>
              <w:t>3.1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Предоставление органам местного самоуправления сведений об адресах объектов адресации, содержащихся в базах данных.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по мере поступления запросов от  органов местных самоуправлений</w:t>
            </w:r>
          </w:p>
        </w:tc>
        <w:tc>
          <w:tcPr>
            <w:tcW w:w="784" w:type="pct"/>
            <w:shd w:val="clear" w:color="auto" w:fill="auto"/>
          </w:tcPr>
          <w:p w:rsidR="006B05D8" w:rsidRDefault="006B05D8" w:rsidP="003536B6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Региональные управления ФНС России, ФМС России, Росреестра,</w:t>
            </w:r>
          </w:p>
          <w:p w:rsidR="006B05D8" w:rsidRPr="00711734" w:rsidRDefault="006B05D8" w:rsidP="003536B6">
            <w:pPr>
              <w:jc w:val="both"/>
              <w:rPr>
                <w:snapToGrid/>
                <w:szCs w:val="26"/>
              </w:rPr>
            </w:pPr>
            <w:r w:rsidRPr="00711734">
              <w:rPr>
                <w:szCs w:val="26"/>
              </w:rPr>
              <w:t>ФГБУ «ФКП Росреестра»</w:t>
            </w:r>
            <w:r w:rsidRPr="00711734">
              <w:rPr>
                <w:snapToGrid/>
                <w:szCs w:val="26"/>
              </w:rPr>
              <w:t>, ФГУП «Почта России»</w:t>
            </w:r>
            <w:r>
              <w:rPr>
                <w:snapToGrid/>
                <w:szCs w:val="26"/>
              </w:rPr>
              <w:t>,  Ананина Т.В.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rPr>
          <w:trHeight w:val="416"/>
        </w:trPr>
        <w:tc>
          <w:tcPr>
            <w:tcW w:w="204" w:type="pct"/>
            <w:shd w:val="clear" w:color="auto" w:fill="auto"/>
          </w:tcPr>
          <w:p w:rsidR="006B05D8" w:rsidRPr="00711734" w:rsidRDefault="006B05D8" w:rsidP="00BD4770">
            <w:pPr>
              <w:rPr>
                <w:szCs w:val="26"/>
              </w:rPr>
            </w:pPr>
            <w:r w:rsidRPr="00711734">
              <w:rPr>
                <w:szCs w:val="26"/>
              </w:rPr>
              <w:t>3.</w:t>
            </w:r>
            <w:r w:rsidR="00BD4770">
              <w:rPr>
                <w:szCs w:val="26"/>
              </w:rPr>
              <w:t>2</w:t>
            </w:r>
            <w:r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 xml:space="preserve">Сопоставление информации полученной из ФИАС со </w:t>
            </w:r>
            <w:r w:rsidRPr="00711734">
              <w:rPr>
                <w:szCs w:val="26"/>
              </w:rPr>
              <w:lastRenderedPageBreak/>
              <w:t>сведениями, имеющимися в распоряжении уполномоченных органов  и организаций (ФМС России</w:t>
            </w:r>
            <w:r w:rsidRPr="00711734">
              <w:rPr>
                <w:snapToGrid/>
                <w:szCs w:val="26"/>
              </w:rPr>
              <w:t xml:space="preserve">, </w:t>
            </w:r>
            <w:r w:rsidRPr="00711734">
              <w:rPr>
                <w:szCs w:val="26"/>
              </w:rPr>
              <w:t>ФНС России</w:t>
            </w:r>
            <w:r w:rsidRPr="00711734">
              <w:rPr>
                <w:snapToGrid/>
                <w:szCs w:val="26"/>
              </w:rPr>
              <w:t xml:space="preserve">, </w:t>
            </w:r>
            <w:proofErr w:type="spellStart"/>
            <w:r w:rsidRPr="00711734">
              <w:rPr>
                <w:snapToGrid/>
                <w:szCs w:val="26"/>
              </w:rPr>
              <w:t>Росреестр</w:t>
            </w:r>
            <w:proofErr w:type="spellEnd"/>
            <w:r w:rsidRPr="00711734">
              <w:rPr>
                <w:snapToGrid/>
                <w:szCs w:val="26"/>
              </w:rPr>
              <w:t>, ФГУП «Почта России»)</w:t>
            </w:r>
            <w:r w:rsidRPr="00711734">
              <w:rPr>
                <w:szCs w:val="26"/>
              </w:rPr>
              <w:t>.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Выявление неактуальных, неполных, недостоверных сведений об адресах и адресообразующих элементах, а также сведений об адресах и адресообразующих элементах, не размещенных в государственном адресном реестре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Верификация должна проводиться в отношении следующих сведений: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napToGrid/>
                <w:szCs w:val="26"/>
              </w:rPr>
              <w:t>-</w:t>
            </w:r>
            <w:r w:rsidRPr="00711734">
              <w:rPr>
                <w:szCs w:val="26"/>
              </w:rPr>
              <w:t xml:space="preserve"> об </w:t>
            </w:r>
            <w:r w:rsidRPr="00711734">
              <w:rPr>
                <w:snapToGrid/>
                <w:szCs w:val="26"/>
              </w:rPr>
              <w:t>адресах</w:t>
            </w:r>
            <w:r w:rsidRPr="00711734">
              <w:rPr>
                <w:szCs w:val="26"/>
              </w:rPr>
              <w:t xml:space="preserve"> объектах адресации, присвоенных органами местного самоуправления муниципальных образований со дня вступления в силу </w:t>
            </w:r>
            <w:r w:rsidRPr="00711734">
              <w:rPr>
                <w:snapToGrid/>
                <w:szCs w:val="26"/>
              </w:rPr>
              <w:t xml:space="preserve">Федерального закона от 28.12.2013 </w:t>
            </w:r>
            <w:r>
              <w:rPr>
                <w:snapToGrid/>
                <w:szCs w:val="26"/>
              </w:rPr>
              <w:br/>
            </w:r>
            <w:r w:rsidRPr="00711734">
              <w:rPr>
                <w:snapToGrid/>
                <w:szCs w:val="26"/>
              </w:rPr>
      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6B05D8" w:rsidRPr="00711734" w:rsidRDefault="006B05D8" w:rsidP="003536B6">
            <w:pPr>
              <w:autoSpaceDE w:val="0"/>
              <w:autoSpaceDN w:val="0"/>
              <w:adjustRightInd w:val="0"/>
              <w:jc w:val="both"/>
              <w:rPr>
                <w:snapToGrid/>
                <w:szCs w:val="26"/>
              </w:rPr>
            </w:pPr>
            <w:r w:rsidRPr="00711734">
              <w:rPr>
                <w:szCs w:val="26"/>
              </w:rPr>
              <w:t>-</w:t>
            </w:r>
            <w:r w:rsidRPr="00711734">
              <w:rPr>
                <w:snapToGrid/>
                <w:szCs w:val="26"/>
              </w:rPr>
              <w:t xml:space="preserve"> об адресах </w:t>
            </w:r>
            <w:r w:rsidRPr="00711734">
              <w:rPr>
                <w:szCs w:val="26"/>
              </w:rPr>
              <w:t>объектов адресации</w:t>
            </w:r>
            <w:r w:rsidRPr="00711734">
              <w:rPr>
                <w:snapToGrid/>
                <w:szCs w:val="26"/>
              </w:rPr>
              <w:t xml:space="preserve">, внесённых в ФИАС до 01.07.2014 (включая сведения, касающиеся объектов адресации в СНТ, ГСК, на межселенных территориях, в </w:t>
            </w:r>
            <w:proofErr w:type="spellStart"/>
            <w:r w:rsidRPr="00711734">
              <w:rPr>
                <w:snapToGrid/>
                <w:szCs w:val="26"/>
              </w:rPr>
              <w:t>промзонах</w:t>
            </w:r>
            <w:proofErr w:type="spellEnd"/>
            <w:r w:rsidRPr="00711734">
              <w:rPr>
                <w:snapToGrid/>
                <w:szCs w:val="26"/>
              </w:rPr>
              <w:t>, и т.п.);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- об адресах объектов адресации, права на которые зарегистрированы в «упрощённом» порядке, предусмотренном статьёй 25.3 Федерального закона от 21.07.1997 № 122-ФЗ «О государственной регистрации прав на недвижимое имущество и сделок с ним» (индивидуальные жилые дома, садовые, дачные дома, гаражи и т.п.).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10.09.2015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3740B3" w:rsidP="003536B6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Рабочая группа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BD4770">
            <w:pPr>
              <w:rPr>
                <w:szCs w:val="26"/>
              </w:rPr>
            </w:pPr>
            <w:r w:rsidRPr="00711734">
              <w:rPr>
                <w:szCs w:val="26"/>
              </w:rPr>
              <w:lastRenderedPageBreak/>
              <w:t>3.</w:t>
            </w:r>
            <w:r w:rsidR="00BD4770">
              <w:rPr>
                <w:szCs w:val="26"/>
              </w:rPr>
              <w:t>3</w:t>
            </w:r>
            <w:r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proofErr w:type="gramStart"/>
            <w:r w:rsidRPr="00711734">
              <w:rPr>
                <w:szCs w:val="26"/>
              </w:rPr>
              <w:t xml:space="preserve">Проверка наименований элементов планировочной структуры в ФИАС (нумерации домов, улично-дорожной сети) </w:t>
            </w:r>
            <w:r w:rsidRPr="00711734">
              <w:rPr>
                <w:snapToGrid/>
                <w:szCs w:val="26"/>
              </w:rPr>
              <w:t>на соответствие Правилам присвоения, изменения и аннулирования адресов, утверждёнными Постановлением Правительства Российской Федерации от 19.11.2014 № 1221).</w:t>
            </w:r>
            <w:proofErr w:type="gramEnd"/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15.09.2015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3740B3" w:rsidP="003536B6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Рабочая группа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BD4770">
            <w:pPr>
              <w:rPr>
                <w:szCs w:val="26"/>
              </w:rPr>
            </w:pPr>
            <w:r w:rsidRPr="00711734">
              <w:rPr>
                <w:szCs w:val="26"/>
              </w:rPr>
              <w:t>3.</w:t>
            </w:r>
            <w:r w:rsidR="00BD4770">
              <w:rPr>
                <w:szCs w:val="26"/>
              </w:rPr>
              <w:t>4</w:t>
            </w:r>
            <w:r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Инвентаризация документов о присвоении, об изменении и аннулировании адресов объектов адресации и наименований элементов планировочной структуры и элементов улично-</w:t>
            </w:r>
            <w:r w:rsidRPr="00711734">
              <w:rPr>
                <w:szCs w:val="26"/>
              </w:rPr>
              <w:lastRenderedPageBreak/>
              <w:t xml:space="preserve">дорожной сети. 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Для  каждого объекта адресации определяется документ о присвоении или изменении  соответствующего адреса.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01.10.2015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3740B3" w:rsidP="003536B6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Рабочая группа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BD4770">
            <w:pPr>
              <w:rPr>
                <w:szCs w:val="26"/>
              </w:rPr>
            </w:pPr>
            <w:r w:rsidRPr="00711734">
              <w:rPr>
                <w:szCs w:val="26"/>
              </w:rPr>
              <w:lastRenderedPageBreak/>
              <w:t>3.</w:t>
            </w:r>
            <w:r w:rsidR="00BD4770">
              <w:rPr>
                <w:szCs w:val="26"/>
              </w:rPr>
              <w:t>5</w:t>
            </w:r>
            <w:r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Формирование  перечня объектов адресации с выделением разделов: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- актуальные сведения об адресах и адресообразующих элементах;</w:t>
            </w:r>
          </w:p>
          <w:p w:rsidR="006B05D8" w:rsidRPr="00711734" w:rsidRDefault="006B05D8" w:rsidP="003536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- вновь выявленные сведения об адресах и адресообразующих элементах, сведения о которых отсутствуют в ФИАС;</w:t>
            </w:r>
          </w:p>
          <w:p w:rsidR="006B05D8" w:rsidRPr="00711734" w:rsidRDefault="006B05D8" w:rsidP="003536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- сведения об адресах и адресообразующих элементах, имеющих несоответствия муниципальным актам;</w:t>
            </w:r>
          </w:p>
          <w:p w:rsidR="006B05D8" w:rsidRPr="00711734" w:rsidRDefault="006B05D8" w:rsidP="003536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- сведения о фактически не существующих объектах адресации, которым присвоен адрес в соответствии с муниципальными актами.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10.10.2015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3740B3" w:rsidP="003536B6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Рабочая группа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BD4770">
            <w:pPr>
              <w:rPr>
                <w:szCs w:val="26"/>
              </w:rPr>
            </w:pPr>
            <w:r w:rsidRPr="00711734">
              <w:rPr>
                <w:szCs w:val="26"/>
              </w:rPr>
              <w:t>3.</w:t>
            </w:r>
            <w:r w:rsidR="00BD4770">
              <w:rPr>
                <w:szCs w:val="26"/>
              </w:rPr>
              <w:t>6</w:t>
            </w:r>
            <w:r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Рассмотрение и согласование перечня объектов адресации, сформированного согласно п.</w:t>
            </w:r>
            <w:r>
              <w:rPr>
                <w:szCs w:val="26"/>
              </w:rPr>
              <w:t>3.6.</w:t>
            </w:r>
            <w:r w:rsidRPr="00711734">
              <w:rPr>
                <w:szCs w:val="26"/>
              </w:rPr>
              <w:t xml:space="preserve">, на уровне рабочей группы муниципального образования. Утверждение перечня Главой муниципального образования. 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10.10.2015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3740B3" w:rsidP="003536B6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Рабочая группа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BD4770" w:rsidP="00BD4770">
            <w:pPr>
              <w:rPr>
                <w:szCs w:val="26"/>
              </w:rPr>
            </w:pPr>
            <w:r>
              <w:rPr>
                <w:szCs w:val="26"/>
              </w:rPr>
              <w:t>3.7</w:t>
            </w:r>
            <w:r w:rsidR="006B05D8"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Принятие решений по результатам инвентаризации.</w:t>
            </w:r>
          </w:p>
          <w:p w:rsidR="006B05D8" w:rsidRPr="00711734" w:rsidRDefault="006B05D8" w:rsidP="003536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11734">
              <w:rPr>
                <w:szCs w:val="26"/>
              </w:rPr>
              <w:t xml:space="preserve">- в случае выявления различных наименований адресообразующих  элементов принимается  решение об актуальном наименовании соответствующего </w:t>
            </w:r>
            <w:proofErr w:type="spellStart"/>
            <w:r w:rsidRPr="00711734">
              <w:rPr>
                <w:szCs w:val="26"/>
              </w:rPr>
              <w:t>адресообразующего</w:t>
            </w:r>
            <w:proofErr w:type="spellEnd"/>
            <w:r w:rsidRPr="00711734">
              <w:rPr>
                <w:szCs w:val="26"/>
              </w:rPr>
              <w:t xml:space="preserve"> элемента;</w:t>
            </w:r>
          </w:p>
          <w:p w:rsidR="006B05D8" w:rsidRPr="00711734" w:rsidRDefault="006B05D8" w:rsidP="003536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- в случае выявления адресообразующих наименований, адресов объектов адресации, по которым муниципальные акты  отсутствуют, принимается  решение о признании адреса присвоенным.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15.10.2015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3740B3" w:rsidP="003536B6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Заместитель главы сельского поселения Усть-Юган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BD4770">
            <w:pPr>
              <w:rPr>
                <w:szCs w:val="26"/>
              </w:rPr>
            </w:pPr>
            <w:r w:rsidRPr="00711734">
              <w:rPr>
                <w:szCs w:val="26"/>
              </w:rPr>
              <w:t>3.</w:t>
            </w:r>
            <w:r w:rsidR="00BD4770">
              <w:rPr>
                <w:szCs w:val="26"/>
              </w:rPr>
              <w:t>8</w:t>
            </w:r>
            <w:r w:rsidRPr="00711734">
              <w:rPr>
                <w:szCs w:val="26"/>
              </w:rPr>
              <w:t>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Формирование библиотеки электронных образов решений о присвоении адресов объектам адресации.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01.11.2015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3740B3" w:rsidP="003536B6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Ананина Т.В.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 w:rsidRPr="00711734">
              <w:rPr>
                <w:szCs w:val="26"/>
              </w:rPr>
              <w:t>4.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b/>
                <w:szCs w:val="26"/>
              </w:rPr>
              <w:t>Четвертый этап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</w:p>
        </w:tc>
        <w:tc>
          <w:tcPr>
            <w:tcW w:w="784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 w:rsidRPr="00711734">
              <w:rPr>
                <w:szCs w:val="26"/>
              </w:rPr>
              <w:t>4.1.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>Актуализация и наполнение государственного адресного реестра по материалам инвентаризации.</w:t>
            </w: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До 01.12.2015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3740B3" w:rsidP="003740B3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Заместитель главы сельского поселения Усть-</w:t>
            </w:r>
            <w:r>
              <w:rPr>
                <w:snapToGrid/>
                <w:szCs w:val="26"/>
              </w:rPr>
              <w:lastRenderedPageBreak/>
              <w:t>Юган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  <w:tr w:rsidR="006B05D8" w:rsidRPr="00711734" w:rsidTr="003536B6">
        <w:tc>
          <w:tcPr>
            <w:tcW w:w="204" w:type="pct"/>
            <w:shd w:val="clear" w:color="auto" w:fill="auto"/>
          </w:tcPr>
          <w:p w:rsidR="006B05D8" w:rsidRPr="00711734" w:rsidRDefault="006B05D8" w:rsidP="003536B6">
            <w:pPr>
              <w:rPr>
                <w:szCs w:val="26"/>
              </w:rPr>
            </w:pPr>
            <w:r w:rsidRPr="00711734">
              <w:rPr>
                <w:szCs w:val="26"/>
              </w:rPr>
              <w:lastRenderedPageBreak/>
              <w:t>4.2.</w:t>
            </w:r>
          </w:p>
        </w:tc>
        <w:tc>
          <w:tcPr>
            <w:tcW w:w="2408" w:type="pct"/>
            <w:shd w:val="clear" w:color="auto" w:fill="auto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  <w:r w:rsidRPr="00711734">
              <w:rPr>
                <w:szCs w:val="26"/>
              </w:rPr>
              <w:t xml:space="preserve">Направление  в территориальный орган Федеральной налоговой службы и в </w:t>
            </w:r>
            <w:proofErr w:type="gramStart"/>
            <w:r w:rsidRPr="00711734">
              <w:rPr>
                <w:szCs w:val="26"/>
              </w:rPr>
              <w:t>Координационную</w:t>
            </w:r>
            <w:proofErr w:type="gramEnd"/>
            <w:r w:rsidRPr="00711734">
              <w:rPr>
                <w:szCs w:val="26"/>
              </w:rPr>
              <w:t xml:space="preserve"> комиссии при Правительстве Ханты-Мансийского автономного округа - Югры официального письма о завершении инвентаризации, в котором целесообразно указать объем проведенных работ и количество изменений, внесенных в государственный адресный реестр.</w:t>
            </w:r>
          </w:p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  <w:tc>
          <w:tcPr>
            <w:tcW w:w="689" w:type="pct"/>
            <w:shd w:val="clear" w:color="auto" w:fill="auto"/>
          </w:tcPr>
          <w:p w:rsidR="006B05D8" w:rsidRPr="00711734" w:rsidRDefault="006B05D8" w:rsidP="003536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До 01.12.2015</w:t>
            </w:r>
          </w:p>
        </w:tc>
        <w:tc>
          <w:tcPr>
            <w:tcW w:w="784" w:type="pct"/>
            <w:shd w:val="clear" w:color="auto" w:fill="auto"/>
          </w:tcPr>
          <w:p w:rsidR="006B05D8" w:rsidRPr="00711734" w:rsidRDefault="003740B3" w:rsidP="003536B6">
            <w:pPr>
              <w:jc w:val="both"/>
              <w:rPr>
                <w:szCs w:val="26"/>
              </w:rPr>
            </w:pPr>
            <w:r>
              <w:rPr>
                <w:snapToGrid/>
                <w:szCs w:val="26"/>
              </w:rPr>
              <w:t>Ананина Т.В.</w:t>
            </w:r>
          </w:p>
        </w:tc>
        <w:tc>
          <w:tcPr>
            <w:tcW w:w="915" w:type="pct"/>
          </w:tcPr>
          <w:p w:rsidR="006B05D8" w:rsidRPr="00711734" w:rsidRDefault="006B05D8" w:rsidP="003536B6">
            <w:pPr>
              <w:jc w:val="both"/>
              <w:rPr>
                <w:szCs w:val="26"/>
              </w:rPr>
            </w:pPr>
          </w:p>
        </w:tc>
      </w:tr>
    </w:tbl>
    <w:p w:rsidR="006B05D8" w:rsidRPr="004A70C3" w:rsidRDefault="006B05D8" w:rsidP="006B05D8">
      <w:pPr>
        <w:jc w:val="both"/>
        <w:rPr>
          <w:sz w:val="28"/>
          <w:szCs w:val="28"/>
        </w:rPr>
      </w:pPr>
    </w:p>
    <w:p w:rsidR="00855578" w:rsidRDefault="00855578"/>
    <w:sectPr w:rsidR="00855578" w:rsidSect="0089632D">
      <w:headerReference w:type="even" r:id="rId7"/>
      <w:headerReference w:type="default" r:id="rId8"/>
      <w:pgSz w:w="16838" w:h="11906" w:orient="landscape" w:code="9"/>
      <w:pgMar w:top="993" w:right="1276" w:bottom="707" w:left="899" w:header="36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7E" w:rsidRDefault="0043707E">
      <w:r>
        <w:separator/>
      </w:r>
    </w:p>
  </w:endnote>
  <w:endnote w:type="continuationSeparator" w:id="0">
    <w:p w:rsidR="0043707E" w:rsidRDefault="004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7E" w:rsidRDefault="0043707E">
      <w:r>
        <w:separator/>
      </w:r>
    </w:p>
  </w:footnote>
  <w:footnote w:type="continuationSeparator" w:id="0">
    <w:p w:rsidR="0043707E" w:rsidRDefault="004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F0" w:rsidRDefault="006B05D8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8959F0" w:rsidRDefault="004370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F0" w:rsidRDefault="006B05D8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770">
      <w:rPr>
        <w:rStyle w:val="a5"/>
        <w:noProof/>
      </w:rPr>
      <w:t>5</w:t>
    </w:r>
    <w:r>
      <w:rPr>
        <w:rStyle w:val="a5"/>
      </w:rPr>
      <w:fldChar w:fldCharType="end"/>
    </w:r>
  </w:p>
  <w:p w:rsidR="008959F0" w:rsidRDefault="004370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D8"/>
    <w:rsid w:val="003740B3"/>
    <w:rsid w:val="0043707E"/>
    <w:rsid w:val="005756CA"/>
    <w:rsid w:val="006B05D8"/>
    <w:rsid w:val="00855578"/>
    <w:rsid w:val="00B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D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5D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6B0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B05D8"/>
  </w:style>
  <w:style w:type="paragraph" w:styleId="a6">
    <w:name w:val="Balloon Text"/>
    <w:basedOn w:val="a"/>
    <w:link w:val="a7"/>
    <w:uiPriority w:val="99"/>
    <w:semiHidden/>
    <w:unhideWhenUsed/>
    <w:rsid w:val="003740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B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D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5D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6B0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B05D8"/>
  </w:style>
  <w:style w:type="paragraph" w:styleId="a6">
    <w:name w:val="Balloon Text"/>
    <w:basedOn w:val="a"/>
    <w:link w:val="a7"/>
    <w:uiPriority w:val="99"/>
    <w:semiHidden/>
    <w:unhideWhenUsed/>
    <w:rsid w:val="003740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B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2015-08-12T11:25:00Z</cp:lastPrinted>
  <dcterms:created xsi:type="dcterms:W3CDTF">2015-08-11T12:18:00Z</dcterms:created>
  <dcterms:modified xsi:type="dcterms:W3CDTF">2015-08-12T11:26:00Z</dcterms:modified>
</cp:coreProperties>
</file>