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544"/>
        <w:tblW w:w="14992" w:type="dxa"/>
        <w:tblLook w:val="04A0" w:firstRow="1" w:lastRow="0" w:firstColumn="1" w:lastColumn="0" w:noHBand="0" w:noVBand="1"/>
      </w:tblPr>
      <w:tblGrid>
        <w:gridCol w:w="4496"/>
        <w:gridCol w:w="7"/>
        <w:gridCol w:w="10489"/>
      </w:tblGrid>
      <w:tr w:rsidR="00026927" w:rsidRPr="004535DD" w:rsidTr="009D78BE">
        <w:tc>
          <w:tcPr>
            <w:tcW w:w="4503" w:type="dxa"/>
            <w:gridSpan w:val="2"/>
          </w:tcPr>
          <w:p w:rsidR="00026927" w:rsidRPr="004535DD" w:rsidRDefault="00026927" w:rsidP="009D7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535DD">
              <w:rPr>
                <w:rFonts w:ascii="Times New Roman" w:hAnsi="Times New Roman" w:cs="Times New Roman"/>
                <w:sz w:val="28"/>
                <w:szCs w:val="28"/>
              </w:rPr>
              <w:t>Федеральный</w:t>
            </w:r>
            <w:proofErr w:type="gramEnd"/>
            <w:r w:rsidRPr="004535DD">
              <w:rPr>
                <w:rFonts w:ascii="Times New Roman" w:hAnsi="Times New Roman" w:cs="Times New Roman"/>
                <w:sz w:val="28"/>
                <w:szCs w:val="28"/>
              </w:rPr>
              <w:t xml:space="preserve"> законом от 10.12.1995 № 196-ФЗ «О безопасности дорожного движения»</w:t>
            </w:r>
          </w:p>
          <w:p w:rsidR="00026927" w:rsidRPr="004535DD" w:rsidRDefault="00026927" w:rsidP="009D7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35DD">
              <w:rPr>
                <w:rFonts w:ascii="Times New Roman" w:hAnsi="Times New Roman" w:cs="Times New Roman"/>
                <w:sz w:val="28"/>
                <w:szCs w:val="28"/>
              </w:rPr>
              <w:t>Постановлением Совета Министров – Пра</w:t>
            </w:r>
            <w:bookmarkStart w:id="0" w:name="_GoBack"/>
            <w:bookmarkEnd w:id="0"/>
            <w:r w:rsidRPr="004535DD">
              <w:rPr>
                <w:rFonts w:ascii="Times New Roman" w:hAnsi="Times New Roman" w:cs="Times New Roman"/>
                <w:sz w:val="28"/>
                <w:szCs w:val="28"/>
              </w:rPr>
              <w:t>вительства Российской Федерации от 23.10.1993 № 1090 «О правилах дорожного движения»</w:t>
            </w:r>
          </w:p>
        </w:tc>
        <w:tc>
          <w:tcPr>
            <w:tcW w:w="10489" w:type="dxa"/>
          </w:tcPr>
          <w:p w:rsidR="00026927" w:rsidRPr="004535DD" w:rsidRDefault="00026927" w:rsidP="009D78BE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35DD">
              <w:rPr>
                <w:rFonts w:ascii="Times New Roman" w:hAnsi="Times New Roman" w:cs="Times New Roman"/>
                <w:sz w:val="28"/>
                <w:szCs w:val="28"/>
              </w:rPr>
              <w:t>Исключен Абзац 8 и 10, пункт 10.6.4</w:t>
            </w:r>
          </w:p>
          <w:p w:rsidR="00026927" w:rsidRPr="004535DD" w:rsidRDefault="00026927" w:rsidP="009D78BE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35DD">
              <w:rPr>
                <w:rFonts w:ascii="Times New Roman" w:eastAsia="Times New Roman" w:hAnsi="Times New Roman" w:cs="Times New Roman"/>
                <w:sz w:val="28"/>
                <w:szCs w:val="28"/>
              </w:rPr>
              <w:t>- ездить на велосипедах, мотоциклах, лошадях, тракторах и автомашинах;</w:t>
            </w:r>
          </w:p>
          <w:p w:rsidR="00026927" w:rsidRPr="004535DD" w:rsidRDefault="00026927" w:rsidP="009D78BE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35DD">
              <w:rPr>
                <w:rFonts w:ascii="Times New Roman" w:eastAsia="Times New Roman" w:hAnsi="Times New Roman" w:cs="Times New Roman"/>
                <w:sz w:val="28"/>
                <w:szCs w:val="28"/>
              </w:rPr>
              <w:t>- парковать автотранспортные средства на газонах;</w:t>
            </w:r>
          </w:p>
          <w:p w:rsidR="00026927" w:rsidRPr="004535DD" w:rsidRDefault="00026927" w:rsidP="009D78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6927" w:rsidRPr="004535DD" w:rsidTr="009D78BE">
        <w:tc>
          <w:tcPr>
            <w:tcW w:w="4503" w:type="dxa"/>
            <w:gridSpan w:val="2"/>
          </w:tcPr>
          <w:p w:rsidR="00026927" w:rsidRPr="004535DD" w:rsidRDefault="00026927" w:rsidP="009D7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35DD">
              <w:rPr>
                <w:rFonts w:ascii="Times New Roman" w:hAnsi="Times New Roman" w:cs="Times New Roman"/>
                <w:sz w:val="28"/>
                <w:szCs w:val="28"/>
              </w:rPr>
              <w:t>Постановлением Правительства Российской Федерации от 12.11.2016 № 1156 «</w:t>
            </w:r>
            <w:r w:rsidRPr="004535DD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Об обращении с твердыми коммунальными отходами и внесении изменения в постановление Правительства Российской Федерации от 25 августа 2008 г. № 641</w:t>
            </w:r>
            <w:r w:rsidRPr="004535D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0489" w:type="dxa"/>
          </w:tcPr>
          <w:p w:rsidR="00026927" w:rsidRPr="004535DD" w:rsidRDefault="00026927" w:rsidP="009D7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35DD">
              <w:rPr>
                <w:rFonts w:ascii="Times New Roman" w:hAnsi="Times New Roman" w:cs="Times New Roman"/>
                <w:sz w:val="28"/>
                <w:szCs w:val="28"/>
              </w:rPr>
              <w:t xml:space="preserve">ИЗМ. </w:t>
            </w:r>
            <w:r w:rsidRPr="004535DD">
              <w:rPr>
                <w:rFonts w:ascii="Times New Roman" w:eastAsia="Batang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Контейнерная площадка </w:t>
            </w:r>
            <w:r w:rsidRPr="004535D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4535DD">
              <w:rPr>
                <w:rFonts w:ascii="Times New Roman" w:eastAsia="Batang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4535DD">
              <w:rPr>
                <w:rFonts w:ascii="Times New Roman" w:hAnsi="Times New Roman" w:cs="Times New Roman"/>
                <w:sz w:val="28"/>
                <w:szCs w:val="28"/>
              </w:rPr>
              <w:t>место (площадка) накопления твердых коммунальных отходов,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санитарно-эпидемиологического благополучия населения и предназначенное для размещения контейнеров и бункеров</w:t>
            </w:r>
            <w:r w:rsidRPr="004535DD">
              <w:rPr>
                <w:rFonts w:ascii="Times New Roman" w:eastAsia="Batang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026927" w:rsidRPr="004535DD" w:rsidRDefault="00026927" w:rsidP="009D7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35DD">
              <w:rPr>
                <w:rFonts w:ascii="Times New Roman" w:hAnsi="Times New Roman" w:cs="Times New Roman"/>
                <w:sz w:val="28"/>
                <w:szCs w:val="28"/>
              </w:rPr>
              <w:t xml:space="preserve">ДОБАВЛЕН. </w:t>
            </w:r>
            <w:r w:rsidRPr="004535DD">
              <w:rPr>
                <w:rFonts w:ascii="Times New Roman" w:eastAsia="Batang" w:hAnsi="Times New Roman" w:cs="Times New Roman"/>
                <w:b/>
                <w:sz w:val="28"/>
                <w:szCs w:val="28"/>
                <w:shd w:val="clear" w:color="auto" w:fill="FFFFFF"/>
              </w:rPr>
              <w:t>Твердые коммунальные отходы</w:t>
            </w:r>
            <w:r w:rsidRPr="004535DD">
              <w:rPr>
                <w:rFonts w:ascii="Times New Roman" w:eastAsia="Batang" w:hAnsi="Times New Roman" w:cs="Times New Roman"/>
                <w:sz w:val="28"/>
                <w:szCs w:val="28"/>
                <w:shd w:val="clear" w:color="auto" w:fill="FFFFFF"/>
              </w:rPr>
              <w:t xml:space="preserve"> – </w:t>
            </w:r>
            <w:r w:rsidRPr="004535D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отходы, образующиеся в жилых помещениях в процессе потребления физическими лицами, а также товары,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нужд. К твердым коммунальным отходам также относятся отходы, образующиеся в процессе деятельности юридических лиц, индивидуальных предпринимателей и подобные по составу отходам, образующимся в жилых помещениях в процессе потребления физическими лицами.</w:t>
            </w:r>
          </w:p>
          <w:p w:rsidR="00026927" w:rsidRPr="004535DD" w:rsidRDefault="00026927" w:rsidP="009D78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6927" w:rsidRPr="004535DD" w:rsidTr="009D78BE">
        <w:tc>
          <w:tcPr>
            <w:tcW w:w="4503" w:type="dxa"/>
            <w:gridSpan w:val="2"/>
          </w:tcPr>
          <w:p w:rsidR="00026927" w:rsidRPr="004535DD" w:rsidRDefault="00026927" w:rsidP="009D7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35DD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4535DD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акон ХМАО - Югры от 22.12.2018 № 116-оз</w:t>
            </w:r>
            <w:r w:rsidRPr="004535D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 </w:t>
            </w:r>
            <w:r w:rsidRPr="004535DD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"Об отдельных вопросах, регулируемых правилами благоустройства территорий </w:t>
            </w:r>
            <w:r w:rsidRPr="004535DD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lastRenderedPageBreak/>
              <w:t>муниципальных образований Ханты-Мансийского автономного округа - Югры, и о порядке определения границ прилегающих территорий"</w:t>
            </w:r>
          </w:p>
        </w:tc>
        <w:tc>
          <w:tcPr>
            <w:tcW w:w="10489" w:type="dxa"/>
          </w:tcPr>
          <w:p w:rsidR="004535DD" w:rsidRPr="004535DD" w:rsidRDefault="00026927" w:rsidP="009D78BE">
            <w:pPr>
              <w:pStyle w:val="31"/>
              <w:rPr>
                <w:rStyle w:val="a4"/>
                <w:b/>
                <w:color w:val="auto"/>
                <w:szCs w:val="28"/>
                <w:u w:val="none"/>
              </w:rPr>
            </w:pPr>
            <w:r w:rsidRPr="004535DD">
              <w:rPr>
                <w:szCs w:val="28"/>
              </w:rPr>
              <w:lastRenderedPageBreak/>
              <w:t>ДОБАВЛЕН</w:t>
            </w:r>
            <w:r w:rsidR="00F40409" w:rsidRPr="004535DD">
              <w:rPr>
                <w:szCs w:val="28"/>
              </w:rPr>
              <w:t>Ы</w:t>
            </w:r>
            <w:r w:rsidRPr="004535DD">
              <w:rPr>
                <w:szCs w:val="28"/>
              </w:rPr>
              <w:t>.</w:t>
            </w:r>
            <w:r w:rsidR="004535DD" w:rsidRPr="004535DD">
              <w:rPr>
                <w:rStyle w:val="a4"/>
                <w:b/>
                <w:color w:val="auto"/>
                <w:szCs w:val="28"/>
                <w:u w:val="none"/>
              </w:rPr>
              <w:t xml:space="preserve"> </w:t>
            </w:r>
          </w:p>
          <w:p w:rsidR="004535DD" w:rsidRPr="004535DD" w:rsidRDefault="004535DD" w:rsidP="009D78BE">
            <w:pPr>
              <w:pStyle w:val="31"/>
              <w:rPr>
                <w:szCs w:val="28"/>
              </w:rPr>
            </w:pPr>
            <w:r w:rsidRPr="004535DD">
              <w:rPr>
                <w:rStyle w:val="a4"/>
                <w:b/>
                <w:color w:val="auto"/>
                <w:szCs w:val="28"/>
                <w:u w:val="none"/>
              </w:rPr>
              <w:t xml:space="preserve">п. </w:t>
            </w:r>
            <w:hyperlink r:id="rId6" w:anchor="_Toc1650901" w:history="1">
              <w:r w:rsidRPr="004535DD">
                <w:rPr>
                  <w:rStyle w:val="a4"/>
                  <w:b/>
                  <w:color w:val="auto"/>
                  <w:szCs w:val="28"/>
                  <w:u w:val="none"/>
                </w:rPr>
                <w:t>10.2. Порядок определения границ прилегающих территории</w:t>
              </w:r>
            </w:hyperlink>
          </w:p>
          <w:p w:rsidR="00F40409" w:rsidRPr="004535DD" w:rsidRDefault="00F40409" w:rsidP="009D78BE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mark"/>
            <w:bookmarkEnd w:id="1"/>
            <w:r w:rsidRPr="004535DD">
              <w:rPr>
                <w:rFonts w:ascii="Times New Roman" w:hAnsi="Times New Roman" w:cs="Times New Roman"/>
                <w:b/>
                <w:sz w:val="28"/>
                <w:szCs w:val="28"/>
              </w:rPr>
              <w:t>Границы прилегающих территорий</w:t>
            </w:r>
            <w:r w:rsidRPr="004535DD">
              <w:rPr>
                <w:rFonts w:ascii="Times New Roman" w:hAnsi="Times New Roman" w:cs="Times New Roman"/>
                <w:sz w:val="28"/>
                <w:szCs w:val="28"/>
              </w:rPr>
              <w:t xml:space="preserve"> – местоположение прилегающей территории, установленное посредством определения координат характерных точек </w:t>
            </w:r>
            <w:r w:rsidRPr="004535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ее границ.</w:t>
            </w:r>
          </w:p>
          <w:p w:rsidR="00F40409" w:rsidRPr="004535DD" w:rsidRDefault="00F40409" w:rsidP="009D78BE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35DD">
              <w:rPr>
                <w:rStyle w:val="s10"/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Внутренняя часть границ прилегающей территории</w:t>
            </w:r>
            <w:r w:rsidRPr="004535D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4535D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4535D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часть границ прилегающей территории, непосредственно примыкающая к границе здания, строения, сооружения, земельного участка, в отношении которых установлены границы прилегающей территории, то есть являющаяся их общей границей</w:t>
            </w:r>
            <w:r w:rsidRPr="004535D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40409" w:rsidRPr="004535DD" w:rsidRDefault="00F40409" w:rsidP="009D78BE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535DD">
              <w:rPr>
                <w:rStyle w:val="s10"/>
                <w:rFonts w:ascii="Times New Roman" w:hAnsi="Times New Roman" w:cs="Times New Roman"/>
                <w:b/>
                <w:bCs/>
                <w:sz w:val="28"/>
                <w:szCs w:val="28"/>
              </w:rPr>
              <w:t>Внешняя часть границ прилегающей территории</w:t>
            </w:r>
            <w:r w:rsidRPr="004535DD">
              <w:rPr>
                <w:rFonts w:ascii="Times New Roman" w:hAnsi="Times New Roman" w:cs="Times New Roman"/>
                <w:sz w:val="28"/>
                <w:szCs w:val="28"/>
              </w:rPr>
              <w:t xml:space="preserve"> – часть границ прилегающей территории, не примыкающая непосредственно к зданию, строению, сооружению, земельному участку, в отношении которых установлены границы прилегающей территории, то есть не являющаяся их общей границей.</w:t>
            </w:r>
            <w:proofErr w:type="gramEnd"/>
          </w:p>
          <w:p w:rsidR="00F40409" w:rsidRPr="004535DD" w:rsidRDefault="00F40409" w:rsidP="009D78BE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35DD">
              <w:rPr>
                <w:rStyle w:val="s10"/>
                <w:rFonts w:ascii="Times New Roman" w:hAnsi="Times New Roman" w:cs="Times New Roman"/>
                <w:b/>
                <w:bCs/>
                <w:sz w:val="28"/>
                <w:szCs w:val="28"/>
              </w:rPr>
              <w:t>Площадь прилегающей территории</w:t>
            </w:r>
            <w:r w:rsidRPr="004535DD">
              <w:rPr>
                <w:rFonts w:ascii="Times New Roman" w:hAnsi="Times New Roman" w:cs="Times New Roman"/>
                <w:sz w:val="28"/>
                <w:szCs w:val="28"/>
              </w:rPr>
              <w:t xml:space="preserve"> – площадь геометрической фигуры, образованной проекцией границ прилегающей территории на горизонтальную плоскость.</w:t>
            </w:r>
          </w:p>
          <w:p w:rsidR="00026927" w:rsidRPr="004535DD" w:rsidRDefault="004535DD" w:rsidP="009D78BE">
            <w:pPr>
              <w:pStyle w:val="3"/>
              <w:numPr>
                <w:ilvl w:val="0"/>
                <w:numId w:val="0"/>
              </w:numPr>
              <w:spacing w:before="0" w:after="0"/>
              <w:jc w:val="both"/>
              <w:outlineLvl w:val="2"/>
              <w:rPr>
                <w:rFonts w:ascii="Times New Roman" w:hAnsi="Times New Roman" w:cs="Times New Roman"/>
              </w:rPr>
            </w:pPr>
            <w:r w:rsidRPr="004535DD">
              <w:rPr>
                <w:rFonts w:ascii="Times New Roman" w:hAnsi="Times New Roman" w:cs="Times New Roman"/>
                <w:b/>
              </w:rPr>
              <w:t xml:space="preserve">ИЗМЕНЕН </w:t>
            </w:r>
            <w:r w:rsidR="00F40409" w:rsidRPr="004535DD">
              <w:rPr>
                <w:rFonts w:ascii="Times New Roman" w:hAnsi="Times New Roman" w:cs="Times New Roman"/>
                <w:b/>
              </w:rPr>
              <w:t>п</w:t>
            </w:r>
            <w:r w:rsidR="00F40409" w:rsidRPr="004535DD">
              <w:rPr>
                <w:rFonts w:ascii="Times New Roman" w:hAnsi="Times New Roman" w:cs="Times New Roman"/>
              </w:rPr>
              <w:t>.</w:t>
            </w:r>
            <w:r w:rsidR="00026927" w:rsidRPr="004535DD">
              <w:rPr>
                <w:rFonts w:ascii="Times New Roman" w:hAnsi="Times New Roman" w:cs="Times New Roman"/>
              </w:rPr>
              <w:t xml:space="preserve"> </w:t>
            </w:r>
            <w:bookmarkStart w:id="2" w:name="_Toc1650853"/>
            <w:r w:rsidR="00026927" w:rsidRPr="004535DD">
              <w:rPr>
                <w:rFonts w:ascii="Times New Roman" w:hAnsi="Times New Roman" w:cs="Times New Roman"/>
                <w:b/>
              </w:rPr>
              <w:t>3.15.4. Места (площадки) накопления твердых коммунальных отходов</w:t>
            </w:r>
            <w:bookmarkEnd w:id="2"/>
          </w:p>
        </w:tc>
      </w:tr>
      <w:tr w:rsidR="00026927" w:rsidRPr="004535DD" w:rsidTr="009D78BE">
        <w:tc>
          <w:tcPr>
            <w:tcW w:w="4503" w:type="dxa"/>
            <w:gridSpan w:val="2"/>
          </w:tcPr>
          <w:p w:rsidR="00026927" w:rsidRPr="004535DD" w:rsidRDefault="004535DD" w:rsidP="009D7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35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Градостроительный кодекс РФ</w:t>
            </w:r>
          </w:p>
        </w:tc>
        <w:tc>
          <w:tcPr>
            <w:tcW w:w="10489" w:type="dxa"/>
          </w:tcPr>
          <w:p w:rsidR="004535DD" w:rsidRPr="004535DD" w:rsidRDefault="004535DD" w:rsidP="009D78BE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35DD">
              <w:rPr>
                <w:rFonts w:ascii="Times New Roman" w:hAnsi="Times New Roman" w:cs="Times New Roman"/>
                <w:b/>
                <w:sz w:val="28"/>
                <w:szCs w:val="28"/>
              </w:rPr>
              <w:t>ИЗМ. Прилегающая территория</w:t>
            </w:r>
            <w:r w:rsidRPr="004535DD">
              <w:rPr>
                <w:rFonts w:ascii="Times New Roman" w:hAnsi="Times New Roman" w:cs="Times New Roman"/>
                <w:sz w:val="28"/>
                <w:szCs w:val="28"/>
              </w:rPr>
              <w:t xml:space="preserve"> – территория общего пользования с газонами, архитектурными объектами малых форм и другими сооружениями, которая прилегает к зданию, строению, сооружению, земельному участку в случае, если такой земельный участок образован, и границы, которой определены данными Правилами</w:t>
            </w:r>
            <w:r w:rsidRPr="004535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</w:p>
          <w:p w:rsidR="00026927" w:rsidRPr="004535DD" w:rsidRDefault="00026927" w:rsidP="009D78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6927" w:rsidRPr="004535DD" w:rsidTr="009D78BE">
        <w:tc>
          <w:tcPr>
            <w:tcW w:w="4503" w:type="dxa"/>
            <w:gridSpan w:val="2"/>
          </w:tcPr>
          <w:p w:rsidR="00026927" w:rsidRPr="004535DD" w:rsidRDefault="00026927" w:rsidP="009D78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9" w:type="dxa"/>
          </w:tcPr>
          <w:p w:rsidR="004535DD" w:rsidRPr="004535DD" w:rsidRDefault="004535DD" w:rsidP="009D78BE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35DD">
              <w:rPr>
                <w:rFonts w:ascii="Times New Roman" w:hAnsi="Times New Roman" w:cs="Times New Roman"/>
                <w:sz w:val="28"/>
                <w:szCs w:val="28"/>
              </w:rPr>
              <w:t xml:space="preserve">Добавлен </w:t>
            </w:r>
            <w:r w:rsidRPr="004535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п. 10.6.3.6. </w:t>
            </w:r>
          </w:p>
          <w:p w:rsidR="004535DD" w:rsidRPr="004535DD" w:rsidRDefault="004535DD" w:rsidP="009D78BE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35DD">
              <w:rPr>
                <w:rFonts w:ascii="Times New Roman" w:eastAsia="Times New Roman" w:hAnsi="Times New Roman" w:cs="Times New Roman"/>
                <w:sz w:val="28"/>
                <w:szCs w:val="28"/>
              </w:rPr>
              <w:t>При сносе жилых зданий или помещений их собственникам в целях обеспечения безопасности на территории поселения необходимо ликвидировать и засыпать выгребные (канализационных) ямы.</w:t>
            </w:r>
          </w:p>
          <w:p w:rsidR="00026927" w:rsidRPr="004535DD" w:rsidRDefault="00026927" w:rsidP="009D78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6927" w:rsidRPr="004535DD" w:rsidTr="009D78BE">
        <w:tc>
          <w:tcPr>
            <w:tcW w:w="4503" w:type="dxa"/>
            <w:gridSpan w:val="2"/>
          </w:tcPr>
          <w:p w:rsidR="00026927" w:rsidRPr="004535DD" w:rsidRDefault="00026927" w:rsidP="009D78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9" w:type="dxa"/>
          </w:tcPr>
          <w:p w:rsidR="004535DD" w:rsidRPr="004535DD" w:rsidRDefault="004535DD" w:rsidP="009D78BE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35DD">
              <w:rPr>
                <w:rFonts w:ascii="Times New Roman" w:hAnsi="Times New Roman" w:cs="Times New Roman"/>
                <w:sz w:val="28"/>
                <w:szCs w:val="28"/>
              </w:rPr>
              <w:t xml:space="preserve">Изм. П. </w:t>
            </w:r>
            <w:r w:rsidRPr="004535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10.10.1. </w:t>
            </w:r>
          </w:p>
          <w:p w:rsidR="004535DD" w:rsidRPr="004535DD" w:rsidRDefault="004535DD" w:rsidP="009D78BE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4535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Работы, связанные с разрытием грунта или вскрытием дорожных покрытий (прокладка, реконструкция или ремонт подземных коммуникаций, забивка свай и </w:t>
            </w:r>
            <w:r w:rsidRPr="004535D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шпунта, планировка грунта, буровые работы), следует производить </w:t>
            </w:r>
            <w:r w:rsidRPr="004535D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только при наличии письменного разрешения (согласования), выданного администрацией поселения.</w:t>
            </w:r>
          </w:p>
          <w:p w:rsidR="00026927" w:rsidRPr="004535DD" w:rsidRDefault="00026927" w:rsidP="009D78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6927" w:rsidRPr="004535DD" w:rsidTr="009D78BE">
        <w:tc>
          <w:tcPr>
            <w:tcW w:w="4503" w:type="dxa"/>
            <w:gridSpan w:val="2"/>
          </w:tcPr>
          <w:p w:rsidR="00026927" w:rsidRPr="004535DD" w:rsidRDefault="00026927" w:rsidP="009D78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9" w:type="dxa"/>
          </w:tcPr>
          <w:p w:rsidR="004535DD" w:rsidRPr="004535DD" w:rsidRDefault="004535DD" w:rsidP="009D78BE">
            <w:pPr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35DD">
              <w:rPr>
                <w:rFonts w:ascii="Times New Roman" w:hAnsi="Times New Roman" w:cs="Times New Roman"/>
                <w:sz w:val="28"/>
                <w:szCs w:val="28"/>
              </w:rPr>
              <w:t xml:space="preserve">Изм. П.  11.1.3. </w:t>
            </w:r>
          </w:p>
          <w:p w:rsidR="004535DD" w:rsidRPr="004535DD" w:rsidRDefault="004535DD" w:rsidP="009D78BE">
            <w:pPr>
              <w:ind w:firstLine="72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535DD">
              <w:rPr>
                <w:rFonts w:ascii="Times New Roman" w:hAnsi="Times New Roman" w:cs="Times New Roman"/>
                <w:sz w:val="28"/>
                <w:szCs w:val="28"/>
              </w:rPr>
              <w:t xml:space="preserve">Владельцам собак, имеющим в пользовании земельный участок, разрешается содержать животных в свободном выгуле, при условии обязательного ограждения данной территории за исключением случаев свободного доступа животного к объектам, находящимся за границами территории. При входе на участок должна быть сделана предупредительная надпись о наличии собаки. </w:t>
            </w:r>
            <w:r w:rsidRPr="004535D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При отсутствии возможности ограждения территории собака должна содержаться в закрытом вольере или на привязи в наморднике на расстоянии не менее 6 метров от окон жилых домов соседних земельных участков.</w:t>
            </w:r>
          </w:p>
          <w:p w:rsidR="00026927" w:rsidRPr="004535DD" w:rsidRDefault="00026927" w:rsidP="009D78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78BE" w:rsidTr="009D78BE">
        <w:tblPrEx>
          <w:tblLook w:val="0000" w:firstRow="0" w:lastRow="0" w:firstColumn="0" w:lastColumn="0" w:noHBand="0" w:noVBand="0"/>
        </w:tblPrEx>
        <w:trPr>
          <w:trHeight w:val="1072"/>
        </w:trPr>
        <w:tc>
          <w:tcPr>
            <w:tcW w:w="4496" w:type="dxa"/>
          </w:tcPr>
          <w:p w:rsidR="009D78BE" w:rsidRDefault="009D78BE" w:rsidP="009D78BE"/>
        </w:tc>
        <w:tc>
          <w:tcPr>
            <w:tcW w:w="10496" w:type="dxa"/>
            <w:gridSpan w:val="2"/>
          </w:tcPr>
          <w:p w:rsidR="009D78BE" w:rsidRDefault="009D78BE" w:rsidP="009D78BE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Добавлены </w:t>
            </w:r>
          </w:p>
          <w:p w:rsidR="009D78BE" w:rsidRDefault="009D78BE" w:rsidP="009D78BE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8B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п. 4.3.5.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Собственникам учреждений, расположенных на участках специализированной зоны общественной застройки, необходимо обеспечить устройство и содержание в рабочем состоянии барьеров, предупреждающих сход снега с крыши.</w:t>
            </w:r>
          </w:p>
          <w:p w:rsidR="009D78BE" w:rsidRDefault="009D78BE" w:rsidP="009D78BE">
            <w:r w:rsidRPr="009D78B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п. 4.2.9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Собственникам учреждений, расположенных на участках общественной застройки с активным режимом посещения, необходимо обеспечить устройство и содержание в рабочем состоянии барьеров, предупреждающих сход снега с крыши</w:t>
            </w:r>
          </w:p>
        </w:tc>
      </w:tr>
    </w:tbl>
    <w:p w:rsidR="00705323" w:rsidRDefault="00705323" w:rsidP="009D78BE"/>
    <w:sectPr w:rsidR="00705323" w:rsidSect="0002692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2A4B25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2987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927"/>
    <w:rsid w:val="00026927"/>
    <w:rsid w:val="004535DD"/>
    <w:rsid w:val="00705323"/>
    <w:rsid w:val="009D78BE"/>
    <w:rsid w:val="00CD51C4"/>
    <w:rsid w:val="00F40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26927"/>
    <w:pPr>
      <w:keepNext/>
      <w:keepLines/>
      <w:numPr>
        <w:numId w:val="1"/>
      </w:numPr>
      <w:spacing w:before="400" w:after="120"/>
      <w:outlineLvl w:val="0"/>
    </w:pPr>
    <w:rPr>
      <w:rFonts w:ascii="Arial" w:eastAsia="Arial" w:hAnsi="Arial" w:cs="Arial"/>
      <w:color w:val="000000"/>
      <w:sz w:val="40"/>
      <w:szCs w:val="4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26927"/>
    <w:pPr>
      <w:keepNext/>
      <w:keepLines/>
      <w:numPr>
        <w:ilvl w:val="1"/>
        <w:numId w:val="1"/>
      </w:numPr>
      <w:spacing w:before="360" w:after="120"/>
      <w:outlineLvl w:val="1"/>
    </w:pPr>
    <w:rPr>
      <w:rFonts w:ascii="Arial" w:eastAsia="Arial" w:hAnsi="Arial" w:cs="Arial"/>
      <w:color w:val="000000"/>
      <w:sz w:val="32"/>
      <w:szCs w:val="32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026927"/>
    <w:pPr>
      <w:keepNext/>
      <w:keepLines/>
      <w:numPr>
        <w:ilvl w:val="2"/>
        <w:numId w:val="1"/>
      </w:numPr>
      <w:spacing w:before="320" w:after="80"/>
      <w:outlineLvl w:val="2"/>
    </w:pPr>
    <w:rPr>
      <w:rFonts w:ascii="Arial" w:eastAsia="Arial" w:hAnsi="Arial" w:cs="Arial"/>
      <w:color w:val="434343"/>
      <w:sz w:val="28"/>
      <w:szCs w:val="28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026927"/>
    <w:pPr>
      <w:keepNext/>
      <w:keepLines/>
      <w:numPr>
        <w:ilvl w:val="3"/>
        <w:numId w:val="1"/>
      </w:numPr>
      <w:spacing w:before="280" w:after="80"/>
      <w:outlineLvl w:val="3"/>
    </w:pPr>
    <w:rPr>
      <w:rFonts w:ascii="Arial" w:eastAsia="Arial" w:hAnsi="Arial" w:cs="Arial"/>
      <w:color w:val="666666"/>
      <w:sz w:val="24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026927"/>
    <w:pPr>
      <w:keepNext/>
      <w:keepLines/>
      <w:numPr>
        <w:ilvl w:val="4"/>
        <w:numId w:val="1"/>
      </w:numPr>
      <w:spacing w:before="240" w:after="80"/>
      <w:outlineLvl w:val="4"/>
    </w:pPr>
    <w:rPr>
      <w:rFonts w:ascii="Arial" w:eastAsia="Arial" w:hAnsi="Arial" w:cs="Arial"/>
      <w:color w:val="666666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026927"/>
    <w:pPr>
      <w:keepNext/>
      <w:keepLines/>
      <w:numPr>
        <w:ilvl w:val="5"/>
        <w:numId w:val="1"/>
      </w:numPr>
      <w:spacing w:before="240" w:after="80"/>
      <w:outlineLvl w:val="5"/>
    </w:pPr>
    <w:rPr>
      <w:rFonts w:ascii="Arial" w:eastAsia="Arial" w:hAnsi="Arial" w:cs="Arial"/>
      <w:i/>
      <w:color w:val="666666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6927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6927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6927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69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026927"/>
    <w:rPr>
      <w:rFonts w:ascii="Arial" w:eastAsia="Arial" w:hAnsi="Arial" w:cs="Arial"/>
      <w:color w:val="000000"/>
      <w:sz w:val="40"/>
      <w:szCs w:val="40"/>
      <w:lang w:eastAsia="ru-RU"/>
    </w:rPr>
  </w:style>
  <w:style w:type="character" w:customStyle="1" w:styleId="20">
    <w:name w:val="Заголовок 2 Знак"/>
    <w:basedOn w:val="a0"/>
    <w:link w:val="2"/>
    <w:semiHidden/>
    <w:rsid w:val="00026927"/>
    <w:rPr>
      <w:rFonts w:ascii="Arial" w:eastAsia="Arial" w:hAnsi="Arial" w:cs="Arial"/>
      <w:color w:val="000000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026927"/>
    <w:rPr>
      <w:rFonts w:ascii="Arial" w:eastAsia="Arial" w:hAnsi="Arial" w:cs="Arial"/>
      <w:color w:val="434343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semiHidden/>
    <w:rsid w:val="00026927"/>
    <w:rPr>
      <w:rFonts w:ascii="Arial" w:eastAsia="Arial" w:hAnsi="Arial" w:cs="Arial"/>
      <w:color w:val="666666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026927"/>
    <w:rPr>
      <w:rFonts w:ascii="Arial" w:eastAsia="Arial" w:hAnsi="Arial" w:cs="Arial"/>
      <w:color w:val="666666"/>
      <w:lang w:eastAsia="ru-RU"/>
    </w:rPr>
  </w:style>
  <w:style w:type="character" w:customStyle="1" w:styleId="60">
    <w:name w:val="Заголовок 6 Знак"/>
    <w:basedOn w:val="a0"/>
    <w:link w:val="6"/>
    <w:semiHidden/>
    <w:rsid w:val="00026927"/>
    <w:rPr>
      <w:rFonts w:ascii="Arial" w:eastAsia="Arial" w:hAnsi="Arial" w:cs="Arial"/>
      <w:i/>
      <w:color w:val="666666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026927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026927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02692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character" w:customStyle="1" w:styleId="s10">
    <w:name w:val="s_10"/>
    <w:basedOn w:val="a0"/>
    <w:rsid w:val="00F40409"/>
  </w:style>
  <w:style w:type="character" w:styleId="a4">
    <w:name w:val="Hyperlink"/>
    <w:basedOn w:val="a0"/>
    <w:uiPriority w:val="99"/>
    <w:semiHidden/>
    <w:unhideWhenUsed/>
    <w:rsid w:val="00F40409"/>
    <w:rPr>
      <w:color w:val="0000FF" w:themeColor="hyperlink"/>
      <w:u w:val="single"/>
    </w:rPr>
  </w:style>
  <w:style w:type="paragraph" w:styleId="31">
    <w:name w:val="toc 3"/>
    <w:basedOn w:val="a"/>
    <w:next w:val="a"/>
    <w:autoRedefine/>
    <w:uiPriority w:val="39"/>
    <w:unhideWhenUsed/>
    <w:rsid w:val="00F40409"/>
    <w:pPr>
      <w:tabs>
        <w:tab w:val="right" w:leader="dot" w:pos="9346"/>
      </w:tabs>
      <w:spacing w:after="100" w:line="256" w:lineRule="auto"/>
      <w:ind w:left="142"/>
      <w:jc w:val="both"/>
    </w:pPr>
    <w:rPr>
      <w:rFonts w:ascii="Times New Roman" w:eastAsiaTheme="minorEastAsia" w:hAnsi="Times New Roman" w:cs="Times New Roman"/>
      <w:noProof/>
      <w:sz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26927"/>
    <w:pPr>
      <w:keepNext/>
      <w:keepLines/>
      <w:numPr>
        <w:numId w:val="1"/>
      </w:numPr>
      <w:spacing w:before="400" w:after="120"/>
      <w:outlineLvl w:val="0"/>
    </w:pPr>
    <w:rPr>
      <w:rFonts w:ascii="Arial" w:eastAsia="Arial" w:hAnsi="Arial" w:cs="Arial"/>
      <w:color w:val="000000"/>
      <w:sz w:val="40"/>
      <w:szCs w:val="4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26927"/>
    <w:pPr>
      <w:keepNext/>
      <w:keepLines/>
      <w:numPr>
        <w:ilvl w:val="1"/>
        <w:numId w:val="1"/>
      </w:numPr>
      <w:spacing w:before="360" w:after="120"/>
      <w:outlineLvl w:val="1"/>
    </w:pPr>
    <w:rPr>
      <w:rFonts w:ascii="Arial" w:eastAsia="Arial" w:hAnsi="Arial" w:cs="Arial"/>
      <w:color w:val="000000"/>
      <w:sz w:val="32"/>
      <w:szCs w:val="32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026927"/>
    <w:pPr>
      <w:keepNext/>
      <w:keepLines/>
      <w:numPr>
        <w:ilvl w:val="2"/>
        <w:numId w:val="1"/>
      </w:numPr>
      <w:spacing w:before="320" w:after="80"/>
      <w:outlineLvl w:val="2"/>
    </w:pPr>
    <w:rPr>
      <w:rFonts w:ascii="Arial" w:eastAsia="Arial" w:hAnsi="Arial" w:cs="Arial"/>
      <w:color w:val="434343"/>
      <w:sz w:val="28"/>
      <w:szCs w:val="28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026927"/>
    <w:pPr>
      <w:keepNext/>
      <w:keepLines/>
      <w:numPr>
        <w:ilvl w:val="3"/>
        <w:numId w:val="1"/>
      </w:numPr>
      <w:spacing w:before="280" w:after="80"/>
      <w:outlineLvl w:val="3"/>
    </w:pPr>
    <w:rPr>
      <w:rFonts w:ascii="Arial" w:eastAsia="Arial" w:hAnsi="Arial" w:cs="Arial"/>
      <w:color w:val="666666"/>
      <w:sz w:val="24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026927"/>
    <w:pPr>
      <w:keepNext/>
      <w:keepLines/>
      <w:numPr>
        <w:ilvl w:val="4"/>
        <w:numId w:val="1"/>
      </w:numPr>
      <w:spacing w:before="240" w:after="80"/>
      <w:outlineLvl w:val="4"/>
    </w:pPr>
    <w:rPr>
      <w:rFonts w:ascii="Arial" w:eastAsia="Arial" w:hAnsi="Arial" w:cs="Arial"/>
      <w:color w:val="666666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026927"/>
    <w:pPr>
      <w:keepNext/>
      <w:keepLines/>
      <w:numPr>
        <w:ilvl w:val="5"/>
        <w:numId w:val="1"/>
      </w:numPr>
      <w:spacing w:before="240" w:after="80"/>
      <w:outlineLvl w:val="5"/>
    </w:pPr>
    <w:rPr>
      <w:rFonts w:ascii="Arial" w:eastAsia="Arial" w:hAnsi="Arial" w:cs="Arial"/>
      <w:i/>
      <w:color w:val="666666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6927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6927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6927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69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026927"/>
    <w:rPr>
      <w:rFonts w:ascii="Arial" w:eastAsia="Arial" w:hAnsi="Arial" w:cs="Arial"/>
      <w:color w:val="000000"/>
      <w:sz w:val="40"/>
      <w:szCs w:val="40"/>
      <w:lang w:eastAsia="ru-RU"/>
    </w:rPr>
  </w:style>
  <w:style w:type="character" w:customStyle="1" w:styleId="20">
    <w:name w:val="Заголовок 2 Знак"/>
    <w:basedOn w:val="a0"/>
    <w:link w:val="2"/>
    <w:semiHidden/>
    <w:rsid w:val="00026927"/>
    <w:rPr>
      <w:rFonts w:ascii="Arial" w:eastAsia="Arial" w:hAnsi="Arial" w:cs="Arial"/>
      <w:color w:val="000000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026927"/>
    <w:rPr>
      <w:rFonts w:ascii="Arial" w:eastAsia="Arial" w:hAnsi="Arial" w:cs="Arial"/>
      <w:color w:val="434343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semiHidden/>
    <w:rsid w:val="00026927"/>
    <w:rPr>
      <w:rFonts w:ascii="Arial" w:eastAsia="Arial" w:hAnsi="Arial" w:cs="Arial"/>
      <w:color w:val="666666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026927"/>
    <w:rPr>
      <w:rFonts w:ascii="Arial" w:eastAsia="Arial" w:hAnsi="Arial" w:cs="Arial"/>
      <w:color w:val="666666"/>
      <w:lang w:eastAsia="ru-RU"/>
    </w:rPr>
  </w:style>
  <w:style w:type="character" w:customStyle="1" w:styleId="60">
    <w:name w:val="Заголовок 6 Знак"/>
    <w:basedOn w:val="a0"/>
    <w:link w:val="6"/>
    <w:semiHidden/>
    <w:rsid w:val="00026927"/>
    <w:rPr>
      <w:rFonts w:ascii="Arial" w:eastAsia="Arial" w:hAnsi="Arial" w:cs="Arial"/>
      <w:i/>
      <w:color w:val="666666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026927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026927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02692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character" w:customStyle="1" w:styleId="s10">
    <w:name w:val="s_10"/>
    <w:basedOn w:val="a0"/>
    <w:rsid w:val="00F40409"/>
  </w:style>
  <w:style w:type="character" w:styleId="a4">
    <w:name w:val="Hyperlink"/>
    <w:basedOn w:val="a0"/>
    <w:uiPriority w:val="99"/>
    <w:semiHidden/>
    <w:unhideWhenUsed/>
    <w:rsid w:val="00F40409"/>
    <w:rPr>
      <w:color w:val="0000FF" w:themeColor="hyperlink"/>
      <w:u w:val="single"/>
    </w:rPr>
  </w:style>
  <w:style w:type="paragraph" w:styleId="31">
    <w:name w:val="toc 3"/>
    <w:basedOn w:val="a"/>
    <w:next w:val="a"/>
    <w:autoRedefine/>
    <w:uiPriority w:val="39"/>
    <w:unhideWhenUsed/>
    <w:rsid w:val="00F40409"/>
    <w:pPr>
      <w:tabs>
        <w:tab w:val="right" w:leader="dot" w:pos="9346"/>
      </w:tabs>
      <w:spacing w:after="100" w:line="256" w:lineRule="auto"/>
      <w:ind w:left="142"/>
      <w:jc w:val="both"/>
    </w:pPr>
    <w:rPr>
      <w:rFonts w:ascii="Times New Roman" w:eastAsiaTheme="minorEastAsia" w:hAnsi="Times New Roman" w:cs="Times New Roman"/>
      <w:noProof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user\Desktop\&#1052;&#1045;&#1053;&#1071;&#1070;%20&#1055;&#1056;&#1040;&#1042;&#1048;&#1051;&#1040;%20&#1041;&#1051;&#1040;&#1043;&#1054;&#1059;&#1057;&#1058;&#1056;&#1054;&#1049;&#1057;&#1058;&#1042;&#1040;%202019\&#1055;&#1056;&#1054;&#1045;&#1050;&#1058;%20&#1055;&#1056;&#1040;&#1042;&#1048;&#1051;&#1040;%20&#1041;&#1051;&#1040;&#1043;&#1054;&#1059;&#1057;&#1058;&#1056;&#1054;&#1049;&#1057;&#1058;&#1042;&#1040;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712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2019-02-22T03:25:00Z</dcterms:created>
  <dcterms:modified xsi:type="dcterms:W3CDTF">2019-02-22T03:25:00Z</dcterms:modified>
</cp:coreProperties>
</file>