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177800</wp:posOffset>
            </wp:positionV>
            <wp:extent cx="601345" cy="751840"/>
            <wp:effectExtent l="0" t="0" r="8255" b="10160"/>
            <wp:wrapNone/>
            <wp:docPr id="2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hint="default" w:ascii="Times New Roman" w:hAnsi="Times New Roman" w:eastAsia="SimSun"/>
          <w:b/>
          <w:sz w:val="32"/>
          <w:szCs w:val="32"/>
          <w:lang w:val="ru-RU" w:eastAsia="zh-CN"/>
        </w:rPr>
      </w:pPr>
      <w:r>
        <w:rPr>
          <w:rFonts w:ascii="Times New Roman" w:hAnsi="Times New Roman" w:eastAsia="SimSun"/>
          <w:b/>
          <w:sz w:val="32"/>
          <w:szCs w:val="32"/>
          <w:lang w:val="ru-RU" w:eastAsia="zh-CN"/>
        </w:rPr>
        <w:t>ПРОЕКТ</w:t>
      </w:r>
      <w:r>
        <w:rPr>
          <w:rFonts w:hint="default" w:ascii="Times New Roman" w:hAnsi="Times New Roman" w:eastAsia="SimSun"/>
          <w:b/>
          <w:sz w:val="32"/>
          <w:szCs w:val="32"/>
          <w:lang w:val="ru-RU" w:eastAsia="zh-CN"/>
        </w:rPr>
        <w:t xml:space="preserve"> </w:t>
      </w:r>
      <w:r>
        <w:rPr>
          <w:rFonts w:ascii="Times New Roman" w:hAnsi="Times New Roman" w:eastAsia="SimSun"/>
          <w:b/>
          <w:sz w:val="32"/>
          <w:szCs w:val="32"/>
          <w:lang w:eastAsia="zh-CN"/>
        </w:rPr>
        <w:t>РЕШЕНИ</w:t>
      </w:r>
      <w:r>
        <w:rPr>
          <w:rFonts w:ascii="Times New Roman" w:hAnsi="Times New Roman" w:eastAsia="SimSun"/>
          <w:b/>
          <w:sz w:val="32"/>
          <w:szCs w:val="32"/>
          <w:lang w:val="ru-RU" w:eastAsia="zh-CN"/>
        </w:rPr>
        <w:t>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eastAsia="SimSun"/>
          <w:sz w:val="20"/>
          <w:szCs w:val="24"/>
          <w:lang w:eastAsia="zh-CN"/>
        </w:rPr>
      </w:pPr>
      <w:r>
        <w:rPr>
          <w:rFonts w:ascii="Times New Roman" w:hAnsi="Times New Roman" w:eastAsia="SimSu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3209"/>
        <w:gridCol w:w="4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/>
          <w:sz w:val="20"/>
          <w:szCs w:val="20"/>
          <w:lang w:eastAsia="zh-CN"/>
        </w:rPr>
      </w:pPr>
      <w:r>
        <w:rPr>
          <w:rFonts w:ascii="Times New Roman" w:hAnsi="Times New Roman" w:eastAsia="SimSun"/>
          <w:sz w:val="24"/>
          <w:szCs w:val="20"/>
          <w:lang w:eastAsia="zh-CN"/>
        </w:rPr>
        <w:t xml:space="preserve">п. </w:t>
      </w:r>
      <w:r>
        <w:rPr>
          <w:rFonts w:ascii="Times New Roman" w:hAnsi="Times New Roman" w:eastAsia="SimSun"/>
          <w:sz w:val="20"/>
          <w:szCs w:val="20"/>
          <w:lang w:eastAsia="zh-CN"/>
        </w:rPr>
        <w:t>Усть-Юган</w:t>
      </w:r>
    </w:p>
    <w:p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решение Совета депутатов сельского поселения    Усть-Юган от 30.05.2014 № 64 «О создании муниципального дорожного фонда» (в редакции от 02.11.2016 № 248, от 03.12.2019 № 95,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19.06.2020 № 144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, от 19.09.2023 № 07</w:t>
      </w:r>
      <w:r>
        <w:rPr>
          <w:rFonts w:ascii="Times New Roman" w:hAnsi="Times New Roman"/>
          <w:sz w:val="28"/>
          <w:szCs w:val="28"/>
          <w:lang w:eastAsia="zh-CN"/>
        </w:rPr>
        <w:t>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соответствии с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Совет депутатов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Внести в Приложение к решению Совета депутатов сельского поселения Усть-Юган от 30.05.2014 № 64 «О создании муниципального дорожного фонда» (в редакции от 02.11.2016 № 248, 03.12.2019 № 95, от 19.06.2020 № 144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, от 19.09.2023 № 07</w:t>
      </w:r>
      <w:r>
        <w:rPr>
          <w:rFonts w:ascii="Times New Roman" w:hAnsi="Times New Roman"/>
          <w:sz w:val="28"/>
          <w:szCs w:val="28"/>
          <w:lang w:eastAsia="zh-CN"/>
        </w:rPr>
        <w:t>) следующие изменения:</w:t>
      </w:r>
    </w:p>
    <w:p>
      <w:pPr>
        <w:pStyle w:val="1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Пункт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2.1 р</w:t>
      </w:r>
      <w:r>
        <w:rPr>
          <w:rFonts w:ascii="Times New Roman" w:hAnsi="Times New Roman"/>
          <w:sz w:val="28"/>
          <w:szCs w:val="28"/>
          <w:lang w:eastAsia="zh-CN"/>
        </w:rPr>
        <w:t>аздел</w:t>
      </w:r>
      <w:r>
        <w:rPr>
          <w:rFonts w:ascii="Times New Roman" w:hAnsi="Times New Roman"/>
          <w:sz w:val="28"/>
          <w:szCs w:val="28"/>
          <w:lang w:val="ru-RU"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2 «Порядок формирования бюджетных ассигнований Дорожного фонда»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(далее - Порядок)</w:t>
      </w:r>
      <w:r>
        <w:rPr>
          <w:rFonts w:ascii="Times New Roman" w:hAnsi="Times New Roman"/>
          <w:sz w:val="28"/>
          <w:szCs w:val="28"/>
          <w:lang w:eastAsia="zh-CN"/>
        </w:rPr>
        <w:t xml:space="preserve"> изложить в следующей редакции: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«2.1. Формирование бюджетных ассигнований Дорожного фонда осуществляется при составлении проекта бюджета сельского поселения Усть-Юган на очередной финансовый год и плановый период.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бюджетных ассигнований Дорожного фонда утверждается решением Совета депутатов сельского поселения Усть-Юган о бюджете в размере не менее суммы прогнозируемого объема доходов местного бюджета за счет: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2.1.2.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2.1.3. Субсидии бюджету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поселения.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2.1.4. Субсидии бюджету поселения на строительство, модернизацию, ремонт и содержание автомобильных дорог в поселении.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2.1.5. </w:t>
      </w:r>
      <w:r>
        <w:rPr>
          <w:rFonts w:ascii="Times New Roman" w:hAnsi="Times New Roman"/>
          <w:sz w:val="28"/>
          <w:szCs w:val="28"/>
          <w:lang w:val="ru-RU" w:eastAsia="zh-CN"/>
        </w:rPr>
        <w:t>Д</w:t>
      </w:r>
      <w:r>
        <w:rPr>
          <w:rFonts w:ascii="Times New Roman" w:hAnsi="Times New Roman"/>
          <w:sz w:val="28"/>
          <w:szCs w:val="28"/>
          <w:lang w:eastAsia="zh-CN"/>
        </w:rPr>
        <w:t>оходов бюджета сельского поселения Усть-Юган от транспортного налога, зачисляемого в бюджет поселения в соответствии с законодательством Ханты-Мансийского автономного округа-Югры.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color w:val="22272F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Доходов бюджета сельского поселения Усть-Юган  от платы в счет возмещения вреда, причиняемого автомобильным дорогам местного значения тяжеловесными транспортными средствами.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>. Доходов бюджета сельского поселения Усть-Юган  от штрафов за нарушение правил движения тяжеловесного и (или) крупногабаритного транспортного средства.».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>
      <w:pPr>
        <w:pStyle w:val="10"/>
        <w:tabs>
          <w:tab w:val="left" w:pos="993"/>
        </w:tabs>
        <w:spacing w:after="0" w:line="240" w:lineRule="auto"/>
        <w:ind w:left="0" w:firstLine="700" w:firstLineChars="250"/>
        <w:jc w:val="both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/>
          <w:bCs/>
          <w:sz w:val="28"/>
          <w:szCs w:val="28"/>
          <w:highlight w:val="none"/>
          <w:lang w:val="ru-RU"/>
        </w:rPr>
        <w:t xml:space="preserve">3.1. 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>Пункты 2.1.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zh-CN"/>
        </w:rPr>
        <w:t>6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 xml:space="preserve"> и 2.1.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zh-CN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  <w:highlight w:val="none"/>
          <w:lang w:eastAsia="zh-CN"/>
        </w:rPr>
        <w:t xml:space="preserve"> раздела 2 Порядка применяются к правоотношениям, возникающим при составлении и исполнении бюджета сельского поселения Усть-Юган, начиная с бюджета на 2024 г. и на плановый период 2025 и 2026 гг. </w:t>
      </w:r>
    </w:p>
    <w:p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/>
          <w:sz w:val="20"/>
          <w:szCs w:val="20"/>
          <w:lang w:eastAsia="zh-CN"/>
        </w:rPr>
      </w:pPr>
      <w:r>
        <w:rPr>
          <w:rFonts w:ascii="Times New Roman" w:hAnsi="Times New Roman" w:eastAsia="SimSun"/>
          <w:sz w:val="20"/>
          <w:szCs w:val="20"/>
          <w:lang w:eastAsia="zh-CN"/>
        </w:rPr>
        <w:t xml:space="preserve">                                                                            </w:t>
      </w:r>
    </w:p>
    <w:p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>Глава поселения                                                            В.А. Мякишев</w:t>
      </w:r>
    </w:p>
    <w:sectPr>
      <w:pgSz w:w="11906" w:h="16838"/>
      <w:pgMar w:top="709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70A89"/>
    <w:multiLevelType w:val="multilevel"/>
    <w:tmpl w:val="24870A89"/>
    <w:lvl w:ilvl="0" w:tentative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86DFB"/>
    <w:multiLevelType w:val="multilevel"/>
    <w:tmpl w:val="6AA86DFB"/>
    <w:lvl w:ilvl="0" w:tentative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15641"/>
    <w:rsid w:val="00036088"/>
    <w:rsid w:val="00036EF5"/>
    <w:rsid w:val="000C4A63"/>
    <w:rsid w:val="000D7F2C"/>
    <w:rsid w:val="000E3CB7"/>
    <w:rsid w:val="00170EA1"/>
    <w:rsid w:val="002934C2"/>
    <w:rsid w:val="0033554B"/>
    <w:rsid w:val="003B1438"/>
    <w:rsid w:val="00454F25"/>
    <w:rsid w:val="004863E4"/>
    <w:rsid w:val="004F644D"/>
    <w:rsid w:val="005228CD"/>
    <w:rsid w:val="00583D3D"/>
    <w:rsid w:val="005C2BA2"/>
    <w:rsid w:val="00602240"/>
    <w:rsid w:val="0061743D"/>
    <w:rsid w:val="0065795F"/>
    <w:rsid w:val="00687F60"/>
    <w:rsid w:val="006A240E"/>
    <w:rsid w:val="006A69CD"/>
    <w:rsid w:val="006C287B"/>
    <w:rsid w:val="00717BA2"/>
    <w:rsid w:val="007A008A"/>
    <w:rsid w:val="00804C32"/>
    <w:rsid w:val="009322F9"/>
    <w:rsid w:val="009D6265"/>
    <w:rsid w:val="00A1185A"/>
    <w:rsid w:val="00A17245"/>
    <w:rsid w:val="00A71BF8"/>
    <w:rsid w:val="00AE4A54"/>
    <w:rsid w:val="00B04230"/>
    <w:rsid w:val="00B133E1"/>
    <w:rsid w:val="00B677FE"/>
    <w:rsid w:val="00B67873"/>
    <w:rsid w:val="00B942DC"/>
    <w:rsid w:val="00B968C4"/>
    <w:rsid w:val="00D27127"/>
    <w:rsid w:val="00DA6E99"/>
    <w:rsid w:val="00EF6744"/>
    <w:rsid w:val="00F404FE"/>
    <w:rsid w:val="00F54948"/>
    <w:rsid w:val="00FF363A"/>
    <w:rsid w:val="00FF5316"/>
    <w:rsid w:val="025E01D7"/>
    <w:rsid w:val="6C6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customStyle="1" w:styleId="8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9">
    <w:name w:val=".HEADER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2B4279"/>
      <w:sz w:val="20"/>
      <w:szCs w:val="20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2797</Characters>
  <Lines>23</Lines>
  <Paragraphs>6</Paragraphs>
  <TotalTime>2</TotalTime>
  <ScaleCrop>false</ScaleCrop>
  <LinksUpToDate>false</LinksUpToDate>
  <CharactersWithSpaces>3281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2023-09-08T05:56:00Z</dcterms:created>
  <dc:creator>User</dc:creator>
  <cp:lastModifiedBy>Ирина</cp:lastModifiedBy>
  <cp:lastPrinted>2023-11-28T10:43:39Z</cp:lastPrinted>
  <dcterms:modified xsi:type="dcterms:W3CDTF">2023-11-28T10:43:54Z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C693EE60F3D34F9AAD1B18B939B35E5C_12</vt:lpwstr>
  </property>
</Properties>
</file>