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B1" w:rsidRDefault="008475B1" w:rsidP="006E115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8475B1">
        <w:rPr>
          <w:rFonts w:ascii="Arial" w:hAnsi="Arial" w:cs="Arial"/>
          <w:sz w:val="26"/>
          <w:szCs w:val="26"/>
        </w:rPr>
        <w:t>ПРОТОКОЛ</w:t>
      </w:r>
    </w:p>
    <w:p w:rsidR="00224A90" w:rsidRDefault="00224A90" w:rsidP="00224A9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публичных слушаний по проекту постановления Администрации сельского поселения Усть-Юган «Об утверждении правил </w:t>
      </w:r>
      <w:r w:rsidR="00A108CC">
        <w:rPr>
          <w:rFonts w:ascii="Arial" w:hAnsi="Arial" w:cs="Arial"/>
          <w:sz w:val="26"/>
          <w:szCs w:val="26"/>
        </w:rPr>
        <w:t>землепользования и застройки</w:t>
      </w:r>
      <w:r>
        <w:rPr>
          <w:rFonts w:ascii="Arial" w:hAnsi="Arial" w:cs="Arial"/>
          <w:sz w:val="26"/>
          <w:szCs w:val="26"/>
        </w:rPr>
        <w:t xml:space="preserve"> территории сельского поселения Усть-Юган»</w:t>
      </w:r>
    </w:p>
    <w:p w:rsidR="008475B1" w:rsidRDefault="008475B1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sz w:val="26"/>
          <w:szCs w:val="26"/>
          <w:u w:val="single"/>
        </w:rPr>
        <w:t>2</w:t>
      </w:r>
      <w:r w:rsidR="00A108CC">
        <w:rPr>
          <w:rFonts w:ascii="Arial" w:hAnsi="Arial" w:cs="Arial"/>
          <w:sz w:val="26"/>
          <w:szCs w:val="26"/>
          <w:u w:val="single"/>
        </w:rPr>
        <w:t>6</w:t>
      </w:r>
      <w:r w:rsidRPr="008475B1">
        <w:rPr>
          <w:rFonts w:ascii="Arial" w:hAnsi="Arial" w:cs="Arial"/>
          <w:sz w:val="26"/>
          <w:szCs w:val="26"/>
          <w:u w:val="single"/>
        </w:rPr>
        <w:t>.</w:t>
      </w:r>
      <w:r w:rsidR="00A108CC">
        <w:rPr>
          <w:rFonts w:ascii="Arial" w:hAnsi="Arial" w:cs="Arial"/>
          <w:sz w:val="26"/>
          <w:szCs w:val="26"/>
          <w:u w:val="single"/>
        </w:rPr>
        <w:t>12</w:t>
      </w:r>
      <w:r w:rsidRPr="008475B1">
        <w:rPr>
          <w:rFonts w:ascii="Arial" w:hAnsi="Arial" w:cs="Arial"/>
          <w:sz w:val="26"/>
          <w:szCs w:val="26"/>
          <w:u w:val="single"/>
        </w:rPr>
        <w:t>.2012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8475B1">
        <w:rPr>
          <w:rFonts w:ascii="Arial" w:hAnsi="Arial" w:cs="Arial"/>
          <w:sz w:val="26"/>
          <w:szCs w:val="26"/>
        </w:rPr>
        <w:t>№</w:t>
      </w:r>
    </w:p>
    <w:p w:rsidR="008475B1" w:rsidRDefault="008475B1" w:rsidP="006E115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п. </w:t>
      </w:r>
      <w:r w:rsidR="00A97477">
        <w:rPr>
          <w:rFonts w:ascii="Arial" w:hAnsi="Arial" w:cs="Arial"/>
          <w:sz w:val="26"/>
          <w:szCs w:val="26"/>
        </w:rPr>
        <w:t>Юганская Обь</w:t>
      </w:r>
    </w:p>
    <w:p w:rsidR="008475B1" w:rsidRDefault="008475B1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b/>
          <w:sz w:val="26"/>
          <w:szCs w:val="26"/>
        </w:rPr>
        <w:t>Председатель</w:t>
      </w:r>
      <w:r w:rsidR="00C5672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C5672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Мякишев В.А., заместитель главы сельского поселения Усть-Юган</w:t>
      </w:r>
    </w:p>
    <w:p w:rsidR="008475B1" w:rsidRDefault="008475B1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b/>
          <w:sz w:val="26"/>
          <w:szCs w:val="26"/>
        </w:rPr>
        <w:t>Секретарь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Шипкова </w:t>
      </w:r>
      <w:r w:rsidR="006E115F">
        <w:rPr>
          <w:rFonts w:ascii="Arial" w:hAnsi="Arial" w:cs="Arial"/>
          <w:sz w:val="26"/>
          <w:szCs w:val="26"/>
        </w:rPr>
        <w:t xml:space="preserve">А.Е., специалист 1 категории по благоустройству и землепользованию </w:t>
      </w:r>
      <w:r w:rsidR="00F3371C">
        <w:rPr>
          <w:rFonts w:ascii="Arial" w:hAnsi="Arial" w:cs="Arial"/>
          <w:sz w:val="26"/>
          <w:szCs w:val="26"/>
        </w:rPr>
        <w:t>А</w:t>
      </w:r>
      <w:r w:rsidR="006E115F">
        <w:rPr>
          <w:rFonts w:ascii="Arial" w:hAnsi="Arial" w:cs="Arial"/>
          <w:sz w:val="26"/>
          <w:szCs w:val="26"/>
        </w:rPr>
        <w:t>дминистрации сельского поселения Усть-Юган</w:t>
      </w:r>
    </w:p>
    <w:p w:rsidR="006E115F" w:rsidRDefault="006E115F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E115F">
        <w:rPr>
          <w:rFonts w:ascii="Arial" w:hAnsi="Arial" w:cs="Arial"/>
          <w:b/>
          <w:sz w:val="26"/>
          <w:szCs w:val="26"/>
        </w:rPr>
        <w:t>Присутствовало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</w:t>
      </w:r>
      <w:r w:rsidR="00A108CC">
        <w:rPr>
          <w:rFonts w:ascii="Arial" w:hAnsi="Arial" w:cs="Arial"/>
          <w:sz w:val="26"/>
          <w:szCs w:val="26"/>
        </w:rPr>
        <w:t xml:space="preserve">51 </w:t>
      </w:r>
      <w:r>
        <w:rPr>
          <w:rFonts w:ascii="Arial" w:hAnsi="Arial" w:cs="Arial"/>
          <w:sz w:val="26"/>
          <w:szCs w:val="26"/>
        </w:rPr>
        <w:t>человек</w:t>
      </w:r>
    </w:p>
    <w:p w:rsidR="006E115F" w:rsidRDefault="006E115F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6E115F" w:rsidRDefault="006E115F" w:rsidP="006E115F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E115F">
        <w:rPr>
          <w:rFonts w:ascii="Arial" w:hAnsi="Arial" w:cs="Arial"/>
          <w:b/>
          <w:sz w:val="26"/>
          <w:szCs w:val="26"/>
        </w:rPr>
        <w:t>ПОВЕСТКА ДНЯ:</w:t>
      </w:r>
    </w:p>
    <w:p w:rsidR="006E115F" w:rsidRDefault="00C56726" w:rsidP="00C56726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A108CC">
        <w:rPr>
          <w:rFonts w:ascii="Arial" w:hAnsi="Arial" w:cs="Arial"/>
          <w:sz w:val="26"/>
          <w:szCs w:val="26"/>
        </w:rPr>
        <w:t>Об утверждении правил землепользования и застройки территории сельского поселения Усть-Юган</w:t>
      </w:r>
      <w:r w:rsidR="006E115F">
        <w:rPr>
          <w:rFonts w:ascii="Arial" w:hAnsi="Arial" w:cs="Arial"/>
          <w:sz w:val="26"/>
          <w:szCs w:val="26"/>
        </w:rPr>
        <w:t>.</w:t>
      </w:r>
    </w:p>
    <w:p w:rsidR="006E115F" w:rsidRDefault="006E115F" w:rsidP="006E115F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E115F">
        <w:rPr>
          <w:rFonts w:ascii="Arial" w:hAnsi="Arial" w:cs="Arial"/>
          <w:b/>
          <w:sz w:val="26"/>
          <w:szCs w:val="26"/>
        </w:rPr>
        <w:t>СЛУШАЛИ:</w:t>
      </w:r>
    </w:p>
    <w:p w:rsidR="006E115F" w:rsidRDefault="006E115F" w:rsidP="006E115F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Заместителя главы сельского поселения Усть-Юган Мякишева В.А., </w:t>
      </w:r>
      <w:r w:rsidR="00EC7344">
        <w:rPr>
          <w:rFonts w:ascii="Arial" w:hAnsi="Arial" w:cs="Arial"/>
          <w:sz w:val="26"/>
          <w:szCs w:val="26"/>
        </w:rPr>
        <w:t>об избрании председателя и секретаря публичных слушаний, а также</w:t>
      </w:r>
      <w:r w:rsidR="00C56726">
        <w:rPr>
          <w:rFonts w:ascii="Arial" w:hAnsi="Arial" w:cs="Arial"/>
          <w:sz w:val="26"/>
          <w:szCs w:val="26"/>
        </w:rPr>
        <w:t xml:space="preserve"> утверждении</w:t>
      </w:r>
      <w:r w:rsidR="00EC7344">
        <w:rPr>
          <w:rFonts w:ascii="Arial" w:hAnsi="Arial" w:cs="Arial"/>
          <w:sz w:val="26"/>
          <w:szCs w:val="26"/>
        </w:rPr>
        <w:t xml:space="preserve"> регламента проведения слушаний.</w:t>
      </w:r>
    </w:p>
    <w:p w:rsidR="00EC7344" w:rsidRDefault="00EC7344" w:rsidP="00EC7344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C7344">
        <w:rPr>
          <w:rFonts w:ascii="Arial" w:hAnsi="Arial" w:cs="Arial"/>
          <w:b/>
          <w:sz w:val="26"/>
          <w:szCs w:val="26"/>
        </w:rPr>
        <w:t>ВЫСТУПИЛИ:</w:t>
      </w:r>
    </w:p>
    <w:p w:rsidR="00EC7344" w:rsidRDefault="00E61989" w:rsidP="00EC7344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Истратова</w:t>
      </w:r>
      <w:r w:rsidR="00B32ED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Е.О</w:t>
      </w:r>
      <w:r w:rsidR="00B32ED7">
        <w:rPr>
          <w:rFonts w:ascii="Arial" w:hAnsi="Arial" w:cs="Arial"/>
          <w:sz w:val="26"/>
          <w:szCs w:val="26"/>
        </w:rPr>
        <w:t xml:space="preserve">., </w:t>
      </w:r>
      <w:r>
        <w:rPr>
          <w:rFonts w:ascii="Arial" w:hAnsi="Arial" w:cs="Arial"/>
          <w:sz w:val="26"/>
          <w:szCs w:val="26"/>
        </w:rPr>
        <w:t>инженер по ГО и ЧС</w:t>
      </w:r>
      <w:r w:rsidR="00C56726">
        <w:rPr>
          <w:rFonts w:ascii="Arial" w:hAnsi="Arial" w:cs="Arial"/>
          <w:sz w:val="26"/>
          <w:szCs w:val="26"/>
        </w:rPr>
        <w:t xml:space="preserve"> сельского поселения Усть-Юган</w:t>
      </w:r>
      <w:r w:rsidR="00EC7344">
        <w:rPr>
          <w:rFonts w:ascii="Arial" w:hAnsi="Arial" w:cs="Arial"/>
          <w:sz w:val="26"/>
          <w:szCs w:val="26"/>
        </w:rPr>
        <w:t xml:space="preserve">, с предложением об утверждении повестки дня, определить регламент работы – выступление с предложениями о внесении изменений и дополнений в </w:t>
      </w:r>
      <w:r>
        <w:rPr>
          <w:rFonts w:ascii="Arial" w:hAnsi="Arial" w:cs="Arial"/>
          <w:sz w:val="26"/>
          <w:szCs w:val="26"/>
        </w:rPr>
        <w:t>проект правил землепользования и застройки территории сельского поселения Усть-Юган</w:t>
      </w:r>
      <w:r w:rsidR="00EC7344">
        <w:rPr>
          <w:rFonts w:ascii="Arial" w:hAnsi="Arial" w:cs="Arial"/>
          <w:sz w:val="26"/>
          <w:szCs w:val="26"/>
        </w:rPr>
        <w:t xml:space="preserve"> до 30 минут, выступления в прениях до 10 минут.</w:t>
      </w:r>
    </w:p>
    <w:p w:rsidR="00EC7344" w:rsidRDefault="00EC7344" w:rsidP="00EC7344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C7344">
        <w:rPr>
          <w:rFonts w:ascii="Arial" w:hAnsi="Arial" w:cs="Arial"/>
          <w:b/>
          <w:sz w:val="26"/>
          <w:szCs w:val="26"/>
        </w:rPr>
        <w:t>РЕШИЛИ:</w:t>
      </w:r>
    </w:p>
    <w:p w:rsidR="00EC7344" w:rsidRDefault="00EC7344" w:rsidP="00EC7344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C7344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EC7344">
        <w:rPr>
          <w:rFonts w:ascii="Arial" w:hAnsi="Arial" w:cs="Arial"/>
          <w:sz w:val="26"/>
          <w:szCs w:val="26"/>
        </w:rPr>
        <w:t xml:space="preserve">Избрать председателем публичных слушаний заместителя главы поселения </w:t>
      </w:r>
      <w:r w:rsidR="00AD2D77">
        <w:rPr>
          <w:rFonts w:ascii="Arial" w:hAnsi="Arial" w:cs="Arial"/>
          <w:sz w:val="26"/>
          <w:szCs w:val="26"/>
        </w:rPr>
        <w:t>Мякишева В.А., секретарём специалиста 1 категории по благоустройству и землепользованию Шипкову А.Е.</w:t>
      </w:r>
    </w:p>
    <w:p w:rsidR="00AD2D77" w:rsidRDefault="00AD2D77" w:rsidP="00EC7344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Утвердить регламент публичных слушаний</w:t>
      </w:r>
      <w:r w:rsidR="00A97477">
        <w:rPr>
          <w:rFonts w:ascii="Arial" w:hAnsi="Arial" w:cs="Arial"/>
          <w:sz w:val="26"/>
          <w:szCs w:val="26"/>
        </w:rPr>
        <w:t xml:space="preserve"> – выступление с предложениями о внесении изменений и дополнений в </w:t>
      </w:r>
      <w:r w:rsidR="00E61989">
        <w:rPr>
          <w:rFonts w:ascii="Arial" w:hAnsi="Arial" w:cs="Arial"/>
          <w:sz w:val="26"/>
          <w:szCs w:val="26"/>
        </w:rPr>
        <w:t>проект правил землепользования и застройки территории сельского поселения Усть-Юган</w:t>
      </w:r>
      <w:r w:rsidR="00A97477">
        <w:rPr>
          <w:rFonts w:ascii="Arial" w:hAnsi="Arial" w:cs="Arial"/>
          <w:sz w:val="26"/>
          <w:szCs w:val="26"/>
        </w:rPr>
        <w:t xml:space="preserve"> до 30 минут, выступления в прениях до 10 минут.</w:t>
      </w:r>
    </w:p>
    <w:p w:rsidR="00A97477" w:rsidRDefault="00A97477" w:rsidP="00A97477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97477">
        <w:rPr>
          <w:rFonts w:ascii="Arial" w:hAnsi="Arial" w:cs="Arial"/>
          <w:b/>
          <w:sz w:val="26"/>
          <w:szCs w:val="26"/>
        </w:rPr>
        <w:t>РЕЗУЛЬТАТЫ ГОЛОСОВАНИЯ:</w:t>
      </w:r>
    </w:p>
    <w:p w:rsidR="00A97477" w:rsidRDefault="00E61989" w:rsidP="00A9747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Проголосовало «ЗА» - 51</w:t>
      </w:r>
      <w:r w:rsidR="00A97477">
        <w:rPr>
          <w:rFonts w:ascii="Arial" w:hAnsi="Arial" w:cs="Arial"/>
          <w:sz w:val="26"/>
          <w:szCs w:val="26"/>
        </w:rPr>
        <w:t xml:space="preserve"> человек</w:t>
      </w:r>
    </w:p>
    <w:p w:rsidR="00A97477" w:rsidRDefault="00A97477" w:rsidP="00A9747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Проголосовало «ПРОТИВ» - 0 человек</w:t>
      </w:r>
    </w:p>
    <w:p w:rsidR="00A97477" w:rsidRDefault="00A97477" w:rsidP="00A9747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Во</w:t>
      </w:r>
      <w:r w:rsidR="00513CB6">
        <w:rPr>
          <w:rFonts w:ascii="Arial" w:hAnsi="Arial" w:cs="Arial"/>
          <w:sz w:val="26"/>
          <w:szCs w:val="26"/>
        </w:rPr>
        <w:t>здержалось – 0 человек</w:t>
      </w:r>
    </w:p>
    <w:p w:rsidR="00513CB6" w:rsidRDefault="00513CB6" w:rsidP="00A9747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принято единогласно.</w:t>
      </w:r>
    </w:p>
    <w:p w:rsidR="00513CB6" w:rsidRDefault="00513CB6" w:rsidP="00513CB6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13CB6">
        <w:rPr>
          <w:rFonts w:ascii="Arial" w:hAnsi="Arial" w:cs="Arial"/>
          <w:b/>
          <w:sz w:val="26"/>
          <w:szCs w:val="26"/>
        </w:rPr>
        <w:t>2. СЛУШАЛИ</w:t>
      </w:r>
      <w:r>
        <w:rPr>
          <w:rFonts w:ascii="Arial" w:hAnsi="Arial" w:cs="Arial"/>
          <w:b/>
          <w:sz w:val="26"/>
          <w:szCs w:val="26"/>
        </w:rPr>
        <w:t>:</w:t>
      </w:r>
    </w:p>
    <w:p w:rsidR="00513CB6" w:rsidRDefault="00C56726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Мякишева В.А.,</w:t>
      </w:r>
      <w:r w:rsidR="00513CB6">
        <w:rPr>
          <w:rFonts w:ascii="Arial" w:hAnsi="Arial" w:cs="Arial"/>
          <w:sz w:val="26"/>
          <w:szCs w:val="26"/>
        </w:rPr>
        <w:t xml:space="preserve"> заместителя главы сельского поселения Усть-Юган</w:t>
      </w:r>
      <w:r w:rsidR="00C37756">
        <w:rPr>
          <w:rFonts w:ascii="Arial" w:hAnsi="Arial" w:cs="Arial"/>
          <w:sz w:val="26"/>
          <w:szCs w:val="26"/>
        </w:rPr>
        <w:t xml:space="preserve">, </w:t>
      </w:r>
      <w:r w:rsidR="00DF169C">
        <w:rPr>
          <w:rFonts w:ascii="Arial" w:hAnsi="Arial" w:cs="Arial"/>
          <w:sz w:val="26"/>
          <w:szCs w:val="26"/>
        </w:rPr>
        <w:t>председателя</w:t>
      </w:r>
      <w:r w:rsidR="00C37756">
        <w:rPr>
          <w:rFonts w:ascii="Arial" w:hAnsi="Arial" w:cs="Arial"/>
          <w:sz w:val="26"/>
          <w:szCs w:val="26"/>
        </w:rPr>
        <w:t xml:space="preserve"> рабочей группы по </w:t>
      </w:r>
      <w:r>
        <w:rPr>
          <w:rFonts w:ascii="Arial" w:hAnsi="Arial" w:cs="Arial"/>
          <w:sz w:val="26"/>
          <w:szCs w:val="26"/>
        </w:rPr>
        <w:t>проекту постановления Администрации сельского поселения Усть-Юган «</w:t>
      </w:r>
      <w:r w:rsidR="00E61989">
        <w:rPr>
          <w:rFonts w:ascii="Arial" w:hAnsi="Arial" w:cs="Arial"/>
          <w:sz w:val="26"/>
          <w:szCs w:val="26"/>
        </w:rPr>
        <w:t>Об утверждении правил землепользования и застройки территории сельского поселения Усть-Юган</w:t>
      </w:r>
      <w:r>
        <w:rPr>
          <w:rFonts w:ascii="Arial" w:hAnsi="Arial" w:cs="Arial"/>
          <w:sz w:val="26"/>
          <w:szCs w:val="26"/>
        </w:rPr>
        <w:t xml:space="preserve">» </w:t>
      </w:r>
      <w:r w:rsidR="00DF169C">
        <w:rPr>
          <w:rFonts w:ascii="Arial" w:hAnsi="Arial" w:cs="Arial"/>
          <w:sz w:val="26"/>
          <w:szCs w:val="26"/>
        </w:rPr>
        <w:t>предложений по данному проекту от населения не поступило.</w:t>
      </w:r>
    </w:p>
    <w:p w:rsidR="00DF169C" w:rsidRDefault="00DF169C" w:rsidP="00513CB6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F169C">
        <w:rPr>
          <w:rFonts w:ascii="Arial" w:hAnsi="Arial" w:cs="Arial"/>
          <w:b/>
          <w:sz w:val="26"/>
          <w:szCs w:val="26"/>
        </w:rPr>
        <w:t>ВЫСТУПИЛИ:</w:t>
      </w:r>
    </w:p>
    <w:p w:rsidR="00B32ED7" w:rsidRDefault="00E61989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Цветкова Н.А.</w:t>
      </w:r>
      <w:r w:rsidR="00B32ED7">
        <w:rPr>
          <w:rFonts w:ascii="Arial" w:hAnsi="Arial" w:cs="Arial"/>
          <w:sz w:val="26"/>
          <w:szCs w:val="26"/>
        </w:rPr>
        <w:t>.,</w:t>
      </w:r>
      <w:r w:rsidR="009078E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заместитель председателя </w:t>
      </w:r>
      <w:r w:rsidR="00FC0143">
        <w:rPr>
          <w:rFonts w:ascii="Arial" w:hAnsi="Arial" w:cs="Arial"/>
          <w:sz w:val="26"/>
          <w:szCs w:val="26"/>
        </w:rPr>
        <w:t>по архитектуре департамента имущественных отношений администрации Нефтеюганского района с докладом:</w:t>
      </w:r>
    </w:p>
    <w:p w:rsidR="00FC0143" w:rsidRPr="00FC0143" w:rsidRDefault="00FC0143" w:rsidP="00FC0143">
      <w:pPr>
        <w:pStyle w:val="ConsPlusNormal"/>
        <w:ind w:firstLine="540"/>
        <w:jc w:val="both"/>
        <w:rPr>
          <w:sz w:val="26"/>
          <w:szCs w:val="24"/>
        </w:rPr>
      </w:pPr>
      <w:r w:rsidRPr="00FC0143">
        <w:rPr>
          <w:b/>
          <w:sz w:val="26"/>
          <w:szCs w:val="24"/>
        </w:rPr>
        <w:t>Правила землепользования и застройки</w:t>
      </w:r>
      <w:r w:rsidRPr="00FC0143">
        <w:rPr>
          <w:sz w:val="26"/>
          <w:szCs w:val="24"/>
        </w:rPr>
        <w:t xml:space="preserve"> сельского поселения устанавливают территориальные зоны,</w:t>
      </w:r>
      <w:r w:rsidRPr="00FC0143">
        <w:rPr>
          <w:b/>
          <w:sz w:val="26"/>
          <w:szCs w:val="24"/>
        </w:rPr>
        <w:t xml:space="preserve"> </w:t>
      </w:r>
      <w:r w:rsidRPr="00FC0143">
        <w:rPr>
          <w:sz w:val="26"/>
          <w:szCs w:val="24"/>
        </w:rPr>
        <w:t>градостроительные регламенты, порядок применения настоящих Правил и внесения в них изменений и наряду с действующим законодательством, муниципальными правовыми актами органов местного самоуправления  сельского поселения создают условия рационального использования территорий поселения с целью формирования гармоничной среды жизнедеятельности, планировки, застройки и благоустройства территории поселения, развития жилищного строительства, производственной, социальной, инженерно-транспортной инфраструктур, бережного природопользования, сохранения и развития историко-культурного наследия. Настоящие Правила подлежат применению на все территории поселения и обязательны для исполнения всеми субъектами градостроительных отношений.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b/>
          <w:sz w:val="26"/>
          <w:szCs w:val="24"/>
        </w:rPr>
        <w:t>Назначение Правил</w:t>
      </w:r>
      <w:r w:rsidRPr="00FC0143">
        <w:rPr>
          <w:sz w:val="26"/>
          <w:szCs w:val="24"/>
        </w:rPr>
        <w:t>: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 xml:space="preserve">1. обеспечение условий для реализации генерального плана поселения, сохранения природной и культурно-исторической среды.  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>2. создание условий для формирования земельных участков, их предоставления с применением процедуры торгов.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>3. создание условий для участия граждан  в принятии решений по вопросам землепользования и застройки посредством проведения публичных слушаний.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>4. обеспечение контроля за соблюдением прав граждан и юридических лиц в области землепользования и застройки.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b/>
          <w:sz w:val="26"/>
          <w:szCs w:val="24"/>
        </w:rPr>
        <w:t>Правила включают</w:t>
      </w:r>
      <w:r w:rsidRPr="00FC0143">
        <w:rPr>
          <w:sz w:val="26"/>
          <w:szCs w:val="24"/>
        </w:rPr>
        <w:t>:</w:t>
      </w:r>
    </w:p>
    <w:p w:rsidR="00FC0143" w:rsidRPr="00FC0143" w:rsidRDefault="00FC0143" w:rsidP="00FC0143">
      <w:pPr>
        <w:pStyle w:val="ConsPlusNormal"/>
        <w:numPr>
          <w:ilvl w:val="0"/>
          <w:numId w:val="3"/>
        </w:numPr>
        <w:jc w:val="both"/>
        <w:rPr>
          <w:sz w:val="26"/>
          <w:szCs w:val="24"/>
        </w:rPr>
      </w:pPr>
      <w:r w:rsidRPr="00FC0143">
        <w:rPr>
          <w:b/>
          <w:sz w:val="26"/>
          <w:szCs w:val="24"/>
        </w:rPr>
        <w:t>карту градостроительного зонирования</w:t>
      </w:r>
      <w:r w:rsidRPr="00FC0143">
        <w:rPr>
          <w:sz w:val="26"/>
          <w:szCs w:val="24"/>
        </w:rPr>
        <w:t xml:space="preserve"> (устанавливаются границы территориальных зон, каждый земельный участок должен принадлежать только к одной территориальной зоне, формирование одного земельного участка из нескольких земельных участков, расположенных в различных территориальных зонах, не допускается). </w:t>
      </w:r>
    </w:p>
    <w:p w:rsidR="00FC0143" w:rsidRPr="00FC0143" w:rsidRDefault="00FC0143" w:rsidP="00FC0143">
      <w:pPr>
        <w:pStyle w:val="ConsPlusNormal"/>
        <w:ind w:left="735"/>
        <w:jc w:val="both"/>
        <w:rPr>
          <w:sz w:val="26"/>
          <w:szCs w:val="24"/>
        </w:rPr>
      </w:pPr>
      <w:r w:rsidRPr="00FC0143">
        <w:rPr>
          <w:b/>
          <w:sz w:val="26"/>
          <w:szCs w:val="24"/>
        </w:rPr>
        <w:t>- Жилые зоны</w:t>
      </w:r>
      <w:r w:rsidRPr="00FC0143">
        <w:rPr>
          <w:sz w:val="26"/>
          <w:szCs w:val="24"/>
        </w:rPr>
        <w:t xml:space="preserve"> предназначены для застройки жилыми домами малой и средней этажности, ИЖД. </w:t>
      </w:r>
    </w:p>
    <w:p w:rsidR="00FC0143" w:rsidRPr="00FC0143" w:rsidRDefault="00FC0143" w:rsidP="00FC0143">
      <w:pPr>
        <w:pStyle w:val="ConsPlusNormal"/>
        <w:ind w:left="735"/>
        <w:jc w:val="both"/>
        <w:rPr>
          <w:sz w:val="26"/>
          <w:szCs w:val="24"/>
        </w:rPr>
      </w:pPr>
      <w:r w:rsidRPr="00FC0143">
        <w:rPr>
          <w:b/>
          <w:sz w:val="26"/>
          <w:szCs w:val="24"/>
        </w:rPr>
        <w:t xml:space="preserve">- Общественно – деловые зоны </w:t>
      </w:r>
      <w:r w:rsidRPr="00FC0143">
        <w:rPr>
          <w:sz w:val="26"/>
          <w:szCs w:val="24"/>
        </w:rPr>
        <w:t xml:space="preserve">предназначены для размещения </w:t>
      </w:r>
      <w:r w:rsidRPr="00FC0143">
        <w:rPr>
          <w:sz w:val="26"/>
          <w:szCs w:val="24"/>
        </w:rPr>
        <w:lastRenderedPageBreak/>
        <w:t xml:space="preserve">объектов здравоохранения, торговли, общественного питания, бытового обслуживания, коммерческой деятельности, административных учреждений, культовых зданий, стоянок автомобильного транспорта. </w:t>
      </w:r>
    </w:p>
    <w:p w:rsidR="00FC0143" w:rsidRPr="00FC0143" w:rsidRDefault="00FC0143" w:rsidP="00FC0143">
      <w:pPr>
        <w:pStyle w:val="ConsPlusNormal"/>
        <w:ind w:left="735"/>
        <w:jc w:val="both"/>
        <w:rPr>
          <w:sz w:val="26"/>
          <w:szCs w:val="24"/>
        </w:rPr>
      </w:pPr>
      <w:r w:rsidRPr="00FC0143">
        <w:rPr>
          <w:b/>
          <w:sz w:val="26"/>
          <w:szCs w:val="24"/>
        </w:rPr>
        <w:t xml:space="preserve">- Производственные зоны </w:t>
      </w:r>
      <w:r w:rsidRPr="00FC0143">
        <w:rPr>
          <w:sz w:val="26"/>
          <w:szCs w:val="24"/>
        </w:rPr>
        <w:t xml:space="preserve">предназначены для размещения промышленных, производственно – технических, коммунальных и складских объектов, а также обеспечивающих их функционирование объектов инфраструктуры и санитарно – защитных зон. </w:t>
      </w:r>
    </w:p>
    <w:p w:rsidR="00FC0143" w:rsidRPr="00FC0143" w:rsidRDefault="00FC0143" w:rsidP="00FC0143">
      <w:pPr>
        <w:pStyle w:val="ConsPlusNormal"/>
        <w:ind w:left="735"/>
        <w:jc w:val="both"/>
        <w:rPr>
          <w:sz w:val="26"/>
          <w:szCs w:val="24"/>
        </w:rPr>
      </w:pPr>
      <w:r w:rsidRPr="00FC0143">
        <w:rPr>
          <w:b/>
          <w:sz w:val="26"/>
          <w:szCs w:val="24"/>
        </w:rPr>
        <w:t xml:space="preserve">- Зоны инженерной инфраструктуры </w:t>
      </w:r>
      <w:r w:rsidRPr="00FC0143">
        <w:rPr>
          <w:sz w:val="26"/>
          <w:szCs w:val="24"/>
        </w:rPr>
        <w:t xml:space="preserve">предназначены для размещения и функционирования ИС энергообеспечения, связи, газоснабжения, теплоснабжения, водоснабжения и канализации, а также для объектов инженерной инфраструктуры очистных сооружений водоснабжения, канализации, котельных, электрических подстанций, тепловых пунктов, насосных станций и включают территории, необходимые для их технического обслуживания и охраны. </w:t>
      </w:r>
    </w:p>
    <w:p w:rsidR="00FC0143" w:rsidRPr="00FC0143" w:rsidRDefault="00FC0143" w:rsidP="00FC0143">
      <w:pPr>
        <w:pStyle w:val="ConsPlusNormal"/>
        <w:ind w:left="735"/>
        <w:jc w:val="both"/>
        <w:rPr>
          <w:sz w:val="26"/>
          <w:szCs w:val="24"/>
        </w:rPr>
      </w:pPr>
      <w:r w:rsidRPr="00FC0143">
        <w:rPr>
          <w:b/>
          <w:sz w:val="26"/>
          <w:szCs w:val="24"/>
        </w:rPr>
        <w:t xml:space="preserve">- Зоны транспортной инфраструктуры </w:t>
      </w:r>
      <w:r w:rsidRPr="00FC0143">
        <w:rPr>
          <w:sz w:val="26"/>
          <w:szCs w:val="24"/>
        </w:rPr>
        <w:t xml:space="preserve">предназначены для размещения и функционирования сооружений и коммуникаций автомобильного транспорта. </w:t>
      </w:r>
    </w:p>
    <w:p w:rsidR="00FC0143" w:rsidRPr="00FC0143" w:rsidRDefault="00FC0143" w:rsidP="00FC0143">
      <w:pPr>
        <w:pStyle w:val="ConsPlusNormal"/>
        <w:ind w:left="735"/>
        <w:jc w:val="both"/>
        <w:rPr>
          <w:sz w:val="26"/>
          <w:szCs w:val="24"/>
        </w:rPr>
      </w:pPr>
      <w:r w:rsidRPr="00FC0143">
        <w:rPr>
          <w:b/>
          <w:sz w:val="26"/>
          <w:szCs w:val="24"/>
        </w:rPr>
        <w:t xml:space="preserve">- Рекреационные зоны </w:t>
      </w:r>
      <w:r w:rsidRPr="00FC0143">
        <w:rPr>
          <w:sz w:val="26"/>
          <w:szCs w:val="24"/>
        </w:rPr>
        <w:t xml:space="preserve">предназначены для организации мест отдыха населения. </w:t>
      </w:r>
    </w:p>
    <w:p w:rsidR="00FC0143" w:rsidRPr="00FC0143" w:rsidRDefault="00FC0143" w:rsidP="00FC0143">
      <w:pPr>
        <w:pStyle w:val="ConsPlusNormal"/>
        <w:ind w:left="735"/>
        <w:jc w:val="both"/>
        <w:rPr>
          <w:sz w:val="26"/>
          <w:szCs w:val="24"/>
        </w:rPr>
      </w:pPr>
      <w:r w:rsidRPr="00FC0143">
        <w:rPr>
          <w:b/>
          <w:sz w:val="26"/>
          <w:szCs w:val="24"/>
        </w:rPr>
        <w:t xml:space="preserve">- Зоны специального назначения </w:t>
      </w:r>
      <w:r w:rsidRPr="00FC0143">
        <w:rPr>
          <w:sz w:val="26"/>
          <w:szCs w:val="24"/>
        </w:rPr>
        <w:t xml:space="preserve">предназначены для размещения объектов ритуального назначения, складирования и захоронения отходов. </w:t>
      </w:r>
    </w:p>
    <w:p w:rsidR="00FC0143" w:rsidRPr="00FC0143" w:rsidRDefault="00FC0143" w:rsidP="00FC0143">
      <w:pPr>
        <w:pStyle w:val="ConsPlusNormal"/>
        <w:ind w:left="735"/>
        <w:jc w:val="both"/>
        <w:rPr>
          <w:sz w:val="26"/>
          <w:szCs w:val="24"/>
        </w:rPr>
      </w:pPr>
      <w:r w:rsidRPr="00FC0143">
        <w:rPr>
          <w:b/>
          <w:sz w:val="26"/>
          <w:szCs w:val="24"/>
        </w:rPr>
        <w:t xml:space="preserve">- Зоны акваторий </w:t>
      </w:r>
      <w:r w:rsidRPr="00FC0143">
        <w:rPr>
          <w:sz w:val="26"/>
          <w:szCs w:val="24"/>
        </w:rPr>
        <w:t xml:space="preserve">включают в себя земли, занятые водными объектами и прибрежными территориями. </w:t>
      </w:r>
    </w:p>
    <w:p w:rsidR="00FC0143" w:rsidRPr="00FC0143" w:rsidRDefault="00FC0143" w:rsidP="00FC0143">
      <w:pPr>
        <w:pStyle w:val="ConsPlusNormal"/>
        <w:ind w:left="735"/>
        <w:jc w:val="both"/>
        <w:rPr>
          <w:sz w:val="26"/>
          <w:szCs w:val="24"/>
        </w:rPr>
      </w:pPr>
      <w:r w:rsidRPr="00FC0143">
        <w:rPr>
          <w:b/>
          <w:sz w:val="26"/>
          <w:szCs w:val="24"/>
        </w:rPr>
        <w:t xml:space="preserve">- Зоны резервного фонда </w:t>
      </w:r>
      <w:r w:rsidRPr="00FC0143">
        <w:rPr>
          <w:sz w:val="26"/>
          <w:szCs w:val="24"/>
        </w:rPr>
        <w:t>поселковых земель предназначены для перспективного освоения в соответствии с утвержденной градостроительной документацией.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 xml:space="preserve">2. </w:t>
      </w:r>
      <w:r w:rsidRPr="00FC0143">
        <w:rPr>
          <w:b/>
          <w:sz w:val="26"/>
          <w:szCs w:val="24"/>
        </w:rPr>
        <w:t xml:space="preserve">градостроительный регламент </w:t>
      </w:r>
      <w:r w:rsidRPr="00FC0143">
        <w:rPr>
          <w:sz w:val="26"/>
          <w:szCs w:val="24"/>
        </w:rPr>
        <w:t>определяет основу правового режима</w:t>
      </w:r>
      <w:r w:rsidRPr="00FC0143">
        <w:rPr>
          <w:b/>
          <w:sz w:val="26"/>
          <w:szCs w:val="24"/>
        </w:rPr>
        <w:t xml:space="preserve"> </w:t>
      </w:r>
      <w:r w:rsidRPr="00FC0143">
        <w:rPr>
          <w:sz w:val="26"/>
          <w:szCs w:val="24"/>
        </w:rPr>
        <w:t xml:space="preserve">земельных участков и объектов капитального строительства,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 </w:t>
      </w:r>
    </w:p>
    <w:p w:rsidR="00FC0143" w:rsidRPr="00FC0143" w:rsidRDefault="00FC0143" w:rsidP="00FC0143">
      <w:pPr>
        <w:pStyle w:val="ConsPlusNormal"/>
        <w:jc w:val="both"/>
        <w:rPr>
          <w:b/>
          <w:sz w:val="26"/>
          <w:szCs w:val="24"/>
        </w:rPr>
      </w:pPr>
      <w:r w:rsidRPr="00FC0143">
        <w:rPr>
          <w:b/>
          <w:sz w:val="26"/>
          <w:szCs w:val="24"/>
        </w:rPr>
        <w:t xml:space="preserve">Включает: 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>- характеристики современного состояния и использования территории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>- основные и вспомогательные виды разрешенного использования земельных участков и объектов капитального строительства. Вспомогательные виды разрешенного использования допустимы лишь в качестве дополнительных к основным видам использования и только совместно с ними. Виды использования, не предусмотренные в градостроительном регламенте, являются запрещенными.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 xml:space="preserve">- параметры разрешенного использования: предельные </w:t>
      </w:r>
      <w:r w:rsidRPr="00FC0143">
        <w:rPr>
          <w:sz w:val="26"/>
          <w:szCs w:val="24"/>
          <w:lang w:val="en-US"/>
        </w:rPr>
        <w:t>min</w:t>
      </w:r>
      <w:r w:rsidRPr="00FC0143">
        <w:rPr>
          <w:sz w:val="26"/>
          <w:szCs w:val="24"/>
        </w:rPr>
        <w:t>/</w:t>
      </w:r>
      <w:r w:rsidRPr="00FC0143">
        <w:rPr>
          <w:sz w:val="26"/>
          <w:szCs w:val="24"/>
          <w:lang w:val="en-US"/>
        </w:rPr>
        <w:t>max</w:t>
      </w:r>
      <w:r w:rsidRPr="00FC0143">
        <w:rPr>
          <w:sz w:val="26"/>
          <w:szCs w:val="24"/>
        </w:rPr>
        <w:t xml:space="preserve"> размеры земельных участков и предельные параметры разрешенного строительства объектов капитального строительства (</w:t>
      </w:r>
      <w:r w:rsidRPr="00FC0143">
        <w:rPr>
          <w:sz w:val="26"/>
          <w:szCs w:val="24"/>
          <w:lang w:val="en-US"/>
        </w:rPr>
        <w:t>min</w:t>
      </w:r>
      <w:r w:rsidRPr="00FC0143">
        <w:rPr>
          <w:sz w:val="26"/>
          <w:szCs w:val="24"/>
        </w:rPr>
        <w:t xml:space="preserve"> размеры отступа от границ ЗУ, фиксирующие место допустимого размещения построек, за пределами которого возводить здания строения, сооружения запрещено; </w:t>
      </w:r>
      <w:r w:rsidRPr="00FC0143">
        <w:rPr>
          <w:sz w:val="26"/>
          <w:szCs w:val="24"/>
          <w:lang w:val="en-US"/>
        </w:rPr>
        <w:t>min</w:t>
      </w:r>
      <w:r w:rsidRPr="00FC0143">
        <w:rPr>
          <w:sz w:val="26"/>
          <w:szCs w:val="24"/>
        </w:rPr>
        <w:t>/</w:t>
      </w:r>
      <w:r w:rsidRPr="00FC0143">
        <w:rPr>
          <w:sz w:val="26"/>
          <w:szCs w:val="24"/>
          <w:lang w:val="en-US"/>
        </w:rPr>
        <w:t>max</w:t>
      </w:r>
      <w:r w:rsidRPr="00FC0143">
        <w:rPr>
          <w:sz w:val="26"/>
          <w:szCs w:val="24"/>
        </w:rPr>
        <w:t xml:space="preserve"> этажность или высоту построек; </w:t>
      </w:r>
      <w:r w:rsidRPr="00FC0143">
        <w:rPr>
          <w:sz w:val="26"/>
          <w:szCs w:val="24"/>
          <w:lang w:val="en-US"/>
        </w:rPr>
        <w:t>max</w:t>
      </w:r>
      <w:r w:rsidRPr="00FC0143">
        <w:rPr>
          <w:sz w:val="26"/>
          <w:szCs w:val="24"/>
        </w:rPr>
        <w:t xml:space="preserve"> % плотности застройки в границах ЗУ). 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 xml:space="preserve">Сочетания указанных параметров и их значения устанавливаются </w:t>
      </w:r>
      <w:r w:rsidRPr="00FC0143">
        <w:rPr>
          <w:sz w:val="26"/>
          <w:szCs w:val="24"/>
        </w:rPr>
        <w:lastRenderedPageBreak/>
        <w:t>индивидуально применительно к каждой территориальной зоне. Выполнение градостроительных регламентов является обязательным для всех субъектов градостроительных отношений.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>3.</w:t>
      </w:r>
      <w:r w:rsidRPr="00FC0143">
        <w:rPr>
          <w:b/>
          <w:sz w:val="26"/>
          <w:szCs w:val="24"/>
        </w:rPr>
        <w:t>порядок применения Правил и внесения в них изменений</w:t>
      </w:r>
      <w:r w:rsidRPr="00FC0143">
        <w:rPr>
          <w:sz w:val="26"/>
          <w:szCs w:val="24"/>
        </w:rPr>
        <w:t xml:space="preserve"> (положения: о регулировании землепользования и застройки органами местного самоуправления, об изменении видов разрешенного использования земельных участков и объектов капитального строительства физическими и юридическими лицами;  о подготовке документации по планировке территории органами местного самоуправления; о проведении публичных слушаний по вопросам землепользования и застройки, о внесении изменений в правила землепользования и застройки).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>Изменениями Правил считаются любые изменения  карты градостроительного зонирования, градостроительных регламентов или текста настоящих правил. Решение о подготовке проекта изменений в настоящие Правила принимаются Главой поселения.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b/>
          <w:sz w:val="26"/>
          <w:szCs w:val="24"/>
        </w:rPr>
        <w:t xml:space="preserve">Основаниями </w:t>
      </w:r>
      <w:r w:rsidRPr="00FC0143">
        <w:rPr>
          <w:sz w:val="26"/>
          <w:szCs w:val="24"/>
        </w:rPr>
        <w:t>для рассмотрения</w:t>
      </w:r>
      <w:r w:rsidRPr="00FC0143">
        <w:rPr>
          <w:b/>
          <w:sz w:val="26"/>
          <w:szCs w:val="24"/>
        </w:rPr>
        <w:t xml:space="preserve"> </w:t>
      </w:r>
      <w:r w:rsidRPr="00FC0143">
        <w:rPr>
          <w:sz w:val="26"/>
          <w:szCs w:val="24"/>
        </w:rPr>
        <w:t>Главой поселения</w:t>
      </w:r>
      <w:r w:rsidRPr="00FC0143">
        <w:rPr>
          <w:b/>
          <w:sz w:val="26"/>
          <w:szCs w:val="24"/>
        </w:rPr>
        <w:t xml:space="preserve"> </w:t>
      </w:r>
      <w:r w:rsidRPr="00FC0143">
        <w:rPr>
          <w:sz w:val="26"/>
          <w:szCs w:val="24"/>
        </w:rPr>
        <w:t>вопроса</w:t>
      </w:r>
      <w:r w:rsidRPr="00FC0143">
        <w:rPr>
          <w:b/>
          <w:sz w:val="26"/>
          <w:szCs w:val="24"/>
        </w:rPr>
        <w:t xml:space="preserve"> о внесении изменений в Правила являются</w:t>
      </w:r>
      <w:r w:rsidRPr="00FC0143">
        <w:rPr>
          <w:sz w:val="26"/>
          <w:szCs w:val="24"/>
        </w:rPr>
        <w:t>: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>1. Несоответствие Правил генеральному плану поселения, возникшее в результате внесения в генеральный план изменений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>2.Поступление предложений об изменении границ</w:t>
      </w:r>
      <w:r w:rsidRPr="00FC0143">
        <w:rPr>
          <w:b/>
          <w:sz w:val="26"/>
          <w:szCs w:val="24"/>
        </w:rPr>
        <w:t xml:space="preserve"> </w:t>
      </w:r>
      <w:r w:rsidRPr="00FC0143">
        <w:rPr>
          <w:sz w:val="26"/>
          <w:szCs w:val="24"/>
        </w:rPr>
        <w:t>территориальных зон, изменении градостроительных регламентов.</w:t>
      </w:r>
    </w:p>
    <w:p w:rsidR="00FC0143" w:rsidRPr="00FC0143" w:rsidRDefault="00FC0143" w:rsidP="00FC0143">
      <w:pPr>
        <w:pStyle w:val="ConsPlusNormal"/>
        <w:jc w:val="both"/>
        <w:rPr>
          <w:b/>
          <w:sz w:val="26"/>
          <w:szCs w:val="24"/>
        </w:rPr>
      </w:pPr>
      <w:r w:rsidRPr="00FC0143">
        <w:rPr>
          <w:b/>
          <w:sz w:val="26"/>
          <w:szCs w:val="24"/>
        </w:rPr>
        <w:t>порядок внесения изменений: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 xml:space="preserve">1.Предложения о внесения изменений в </w:t>
      </w:r>
      <w:proofErr w:type="spellStart"/>
      <w:r w:rsidRPr="00FC0143">
        <w:rPr>
          <w:sz w:val="26"/>
          <w:szCs w:val="24"/>
        </w:rPr>
        <w:t>ПЗиЗ</w:t>
      </w:r>
      <w:proofErr w:type="spellEnd"/>
      <w:r w:rsidRPr="00FC0143">
        <w:rPr>
          <w:sz w:val="26"/>
          <w:szCs w:val="24"/>
        </w:rPr>
        <w:t xml:space="preserve"> направляются главой администрации поселения в случаях, если необходимо совершенствовать порядок регулирования землепользования и застройки на территории поселения; физическими или юридическими лицами в инициативном порядке либо 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 xml:space="preserve">2.Предложения о внесения изменений в </w:t>
      </w:r>
      <w:proofErr w:type="spellStart"/>
      <w:r w:rsidRPr="00FC0143">
        <w:rPr>
          <w:sz w:val="26"/>
          <w:szCs w:val="24"/>
        </w:rPr>
        <w:t>ПЗиЗ</w:t>
      </w:r>
      <w:proofErr w:type="spellEnd"/>
      <w:r w:rsidRPr="00FC0143">
        <w:rPr>
          <w:sz w:val="26"/>
          <w:szCs w:val="24"/>
        </w:rPr>
        <w:t xml:space="preserve"> проходят предварительное рассмотрение на заседании комиссии по землепользованию и застройке. Комиссия по </w:t>
      </w:r>
      <w:proofErr w:type="spellStart"/>
      <w:r w:rsidRPr="00FC0143">
        <w:rPr>
          <w:sz w:val="26"/>
          <w:szCs w:val="24"/>
        </w:rPr>
        <w:t>ЗиЗ</w:t>
      </w:r>
      <w:proofErr w:type="spellEnd"/>
      <w:r w:rsidRPr="00FC0143">
        <w:rPr>
          <w:sz w:val="26"/>
          <w:szCs w:val="24"/>
        </w:rPr>
        <w:t xml:space="preserve"> в течение 30 дней со дня поступления предложения о внесении изменений в настоящие Правила осуществляет подготовку заключения, в котором содержатся рекомендации  о внесении в соответствии с поступившим предложением изменения в </w:t>
      </w:r>
      <w:proofErr w:type="spellStart"/>
      <w:r w:rsidRPr="00FC0143">
        <w:rPr>
          <w:sz w:val="26"/>
          <w:szCs w:val="24"/>
        </w:rPr>
        <w:t>ПЗиЗ</w:t>
      </w:r>
      <w:proofErr w:type="spellEnd"/>
      <w:r w:rsidRPr="00FC0143">
        <w:rPr>
          <w:sz w:val="26"/>
          <w:szCs w:val="24"/>
        </w:rPr>
        <w:t xml:space="preserve"> или об отклонении такого предложения с указанием причин отклонения, и направляет  это заключение Главе поселения.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 xml:space="preserve">3.Глава поселения с учетом рекомендаций, содержащихся в заключении комиссии по </w:t>
      </w:r>
      <w:proofErr w:type="spellStart"/>
      <w:proofErr w:type="gramStart"/>
      <w:r w:rsidRPr="00FC0143">
        <w:rPr>
          <w:sz w:val="26"/>
          <w:szCs w:val="24"/>
        </w:rPr>
        <w:t>ЗиЗ</w:t>
      </w:r>
      <w:proofErr w:type="spellEnd"/>
      <w:r w:rsidRPr="00FC0143">
        <w:rPr>
          <w:sz w:val="26"/>
          <w:szCs w:val="24"/>
        </w:rPr>
        <w:t>,  в</w:t>
      </w:r>
      <w:proofErr w:type="gramEnd"/>
      <w:r w:rsidRPr="00FC0143">
        <w:rPr>
          <w:sz w:val="26"/>
          <w:szCs w:val="24"/>
        </w:rPr>
        <w:t xml:space="preserve"> течение 30 дней принимает решение о подготовке проекта о внесении изменения в Правила или об отклонении предложения о внесении изменения в </w:t>
      </w:r>
      <w:proofErr w:type="spellStart"/>
      <w:r w:rsidRPr="00FC0143">
        <w:rPr>
          <w:sz w:val="26"/>
          <w:szCs w:val="24"/>
        </w:rPr>
        <w:t>ПЗиЗ</w:t>
      </w:r>
      <w:proofErr w:type="spellEnd"/>
      <w:r w:rsidRPr="00FC0143">
        <w:rPr>
          <w:sz w:val="26"/>
          <w:szCs w:val="24"/>
        </w:rPr>
        <w:t xml:space="preserve"> с указанием причин отклонения и направляет копию такого решения заявителю.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 xml:space="preserve">4.При внесении изменений в </w:t>
      </w:r>
      <w:proofErr w:type="spellStart"/>
      <w:r w:rsidRPr="00FC0143">
        <w:rPr>
          <w:sz w:val="26"/>
          <w:szCs w:val="24"/>
        </w:rPr>
        <w:t>ПЗиЗ</w:t>
      </w:r>
      <w:proofErr w:type="spellEnd"/>
      <w:r w:rsidRPr="00FC0143">
        <w:rPr>
          <w:sz w:val="26"/>
          <w:szCs w:val="24"/>
        </w:rPr>
        <w:t xml:space="preserve"> на рассмотрение Совета депутатов поселения представляются: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 xml:space="preserve">- проект решения о внесении изменений с обосновывающими документами, - заключение комиссии по землепользованию и застройке, </w:t>
      </w:r>
    </w:p>
    <w:p w:rsidR="00FC0143" w:rsidRP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lastRenderedPageBreak/>
        <w:t>- протокол публичных слушаний и заключение о результатах публичных слушаний.</w:t>
      </w:r>
    </w:p>
    <w:p w:rsidR="00FC0143" w:rsidRDefault="00FC0143" w:rsidP="00FC0143">
      <w:pPr>
        <w:pStyle w:val="ConsPlusNormal"/>
        <w:jc w:val="both"/>
        <w:rPr>
          <w:sz w:val="26"/>
          <w:szCs w:val="24"/>
        </w:rPr>
      </w:pPr>
      <w:r w:rsidRPr="00FC0143">
        <w:rPr>
          <w:sz w:val="26"/>
          <w:szCs w:val="24"/>
        </w:rPr>
        <w:t>Изменения в Правила утверждаются Советом депутатов поселения. Изменения, внесенные в Правила, подлежат опубликованию и размещению на официальном сайте в сети Интернет.</w:t>
      </w:r>
    </w:p>
    <w:p w:rsidR="004B1D7B" w:rsidRPr="00FC0143" w:rsidRDefault="004B1D7B" w:rsidP="004B1D7B">
      <w:pPr>
        <w:pStyle w:val="ConsPlusNormal"/>
        <w:tabs>
          <w:tab w:val="left" w:pos="1905"/>
        </w:tabs>
        <w:jc w:val="both"/>
        <w:rPr>
          <w:sz w:val="26"/>
          <w:szCs w:val="24"/>
        </w:rPr>
      </w:pPr>
      <w:r>
        <w:rPr>
          <w:sz w:val="26"/>
          <w:szCs w:val="24"/>
        </w:rPr>
        <w:tab/>
      </w:r>
    </w:p>
    <w:p w:rsidR="00F4431E" w:rsidRDefault="004B1D7B" w:rsidP="00513CB6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Сафонова Н.К.</w:t>
      </w:r>
      <w:r w:rsidR="00F4431E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депутат сельского поселения Усть-Юган</w:t>
      </w:r>
      <w:r w:rsidR="00F4431E">
        <w:rPr>
          <w:rFonts w:ascii="Arial" w:hAnsi="Arial" w:cs="Arial"/>
          <w:sz w:val="26"/>
          <w:szCs w:val="26"/>
        </w:rPr>
        <w:t xml:space="preserve"> с предложением </w:t>
      </w:r>
      <w:r>
        <w:rPr>
          <w:rFonts w:ascii="Arial" w:hAnsi="Arial" w:cs="Arial"/>
          <w:sz w:val="26"/>
          <w:szCs w:val="26"/>
        </w:rPr>
        <w:t>об утверждении правил землепользования и застройки территории сельского поселения Усть-Юган.</w:t>
      </w:r>
    </w:p>
    <w:p w:rsidR="00ED6E1D" w:rsidRDefault="00ED6E1D" w:rsidP="00513CB6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РЕШИЛИ:</w:t>
      </w:r>
      <w:r w:rsidR="00F4431E" w:rsidRPr="00F4431E">
        <w:rPr>
          <w:rFonts w:ascii="Arial" w:hAnsi="Arial" w:cs="Arial"/>
          <w:sz w:val="26"/>
          <w:szCs w:val="26"/>
        </w:rPr>
        <w:t xml:space="preserve"> </w:t>
      </w:r>
      <w:r w:rsidR="004B1D7B">
        <w:rPr>
          <w:rFonts w:ascii="Arial" w:hAnsi="Arial" w:cs="Arial"/>
          <w:sz w:val="26"/>
          <w:szCs w:val="26"/>
        </w:rPr>
        <w:t>Утвердить правила землепользования и застройки территории сельского поселения Усть-Юган</w:t>
      </w:r>
      <w:r w:rsidR="00AD28C2">
        <w:rPr>
          <w:rFonts w:ascii="Arial" w:hAnsi="Arial" w:cs="Arial"/>
          <w:sz w:val="26"/>
          <w:szCs w:val="26"/>
        </w:rPr>
        <w:t>.</w:t>
      </w:r>
    </w:p>
    <w:p w:rsidR="00ED6E1D" w:rsidRDefault="00ED6E1D" w:rsidP="00513CB6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ED6E1D" w:rsidRDefault="00ED6E1D" w:rsidP="00ED6E1D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97477">
        <w:rPr>
          <w:rFonts w:ascii="Arial" w:hAnsi="Arial" w:cs="Arial"/>
          <w:b/>
          <w:sz w:val="26"/>
          <w:szCs w:val="26"/>
        </w:rPr>
        <w:t>РЕЗУЛЬТАТЫ ГОЛОСОВАНИЯ:</w:t>
      </w:r>
    </w:p>
    <w:p w:rsidR="00ED6E1D" w:rsidRDefault="00ED6E1D" w:rsidP="00ED6E1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Проголосовало «ЗА» - </w:t>
      </w:r>
      <w:r w:rsidR="004B1D7B">
        <w:rPr>
          <w:rFonts w:ascii="Arial" w:hAnsi="Arial" w:cs="Arial"/>
          <w:sz w:val="26"/>
          <w:szCs w:val="26"/>
        </w:rPr>
        <w:t>51</w:t>
      </w:r>
      <w:r>
        <w:rPr>
          <w:rFonts w:ascii="Arial" w:hAnsi="Arial" w:cs="Arial"/>
          <w:sz w:val="26"/>
          <w:szCs w:val="26"/>
        </w:rPr>
        <w:t xml:space="preserve"> человек</w:t>
      </w:r>
    </w:p>
    <w:p w:rsidR="00ED6E1D" w:rsidRDefault="00ED6E1D" w:rsidP="00ED6E1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Проголосовало «ПРОТИВ» - 0 человек</w:t>
      </w:r>
    </w:p>
    <w:p w:rsidR="00ED6E1D" w:rsidRDefault="00ED6E1D" w:rsidP="00ED6E1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Воздержалось – 0 человек</w:t>
      </w:r>
    </w:p>
    <w:p w:rsidR="00ED6E1D" w:rsidRDefault="00ED6E1D" w:rsidP="00ED6E1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принято единогласно.</w:t>
      </w:r>
    </w:p>
    <w:p w:rsidR="00ED6E1D" w:rsidRDefault="00ED6E1D" w:rsidP="00ED6E1D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ED6E1D" w:rsidRDefault="00ED6E1D" w:rsidP="00513CB6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DF169C" w:rsidRDefault="00DF169C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ED6E1D" w:rsidRDefault="00ED6E1D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                                                        В.А. Мякишев</w:t>
      </w:r>
    </w:p>
    <w:p w:rsidR="00ED6E1D" w:rsidRDefault="00ED6E1D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ED6E1D" w:rsidRPr="00DF169C" w:rsidRDefault="00ED6E1D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Секретарь                                                                А.Е. Шипкова</w:t>
      </w:r>
    </w:p>
    <w:sectPr w:rsidR="00ED6E1D" w:rsidRPr="00DF169C" w:rsidSect="00FA46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BC6"/>
    <w:multiLevelType w:val="hybridMultilevel"/>
    <w:tmpl w:val="D3920F4E"/>
    <w:lvl w:ilvl="0" w:tplc="9AAE7C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3931"/>
    <w:multiLevelType w:val="hybridMultilevel"/>
    <w:tmpl w:val="8B9C595E"/>
    <w:lvl w:ilvl="0" w:tplc="44A4C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2A0C87"/>
    <w:multiLevelType w:val="hybridMultilevel"/>
    <w:tmpl w:val="060C3892"/>
    <w:lvl w:ilvl="0" w:tplc="D3EA580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B1"/>
    <w:rsid w:val="00011FC7"/>
    <w:rsid w:val="00014251"/>
    <w:rsid w:val="000150C7"/>
    <w:rsid w:val="00033491"/>
    <w:rsid w:val="00045879"/>
    <w:rsid w:val="00055A7F"/>
    <w:rsid w:val="000668B6"/>
    <w:rsid w:val="00067352"/>
    <w:rsid w:val="00083FB5"/>
    <w:rsid w:val="0009732D"/>
    <w:rsid w:val="000C7BB8"/>
    <w:rsid w:val="000F4BCE"/>
    <w:rsid w:val="00101AD2"/>
    <w:rsid w:val="001104CE"/>
    <w:rsid w:val="001235D0"/>
    <w:rsid w:val="00124015"/>
    <w:rsid w:val="00140EB4"/>
    <w:rsid w:val="00146EC6"/>
    <w:rsid w:val="00152552"/>
    <w:rsid w:val="00157B27"/>
    <w:rsid w:val="00163DAB"/>
    <w:rsid w:val="001645BD"/>
    <w:rsid w:val="00174BE7"/>
    <w:rsid w:val="0018599C"/>
    <w:rsid w:val="00185D84"/>
    <w:rsid w:val="001A2FEA"/>
    <w:rsid w:val="001B15D2"/>
    <w:rsid w:val="001B2699"/>
    <w:rsid w:val="001B461D"/>
    <w:rsid w:val="001B650F"/>
    <w:rsid w:val="001C7F3F"/>
    <w:rsid w:val="001F354F"/>
    <w:rsid w:val="001F4D15"/>
    <w:rsid w:val="00201F0C"/>
    <w:rsid w:val="00207941"/>
    <w:rsid w:val="002156C6"/>
    <w:rsid w:val="00224A90"/>
    <w:rsid w:val="002300A7"/>
    <w:rsid w:val="00244A51"/>
    <w:rsid w:val="00247329"/>
    <w:rsid w:val="00253879"/>
    <w:rsid w:val="00265300"/>
    <w:rsid w:val="002836E9"/>
    <w:rsid w:val="00292836"/>
    <w:rsid w:val="00294E4D"/>
    <w:rsid w:val="00294F47"/>
    <w:rsid w:val="002A02DF"/>
    <w:rsid w:val="002A49DE"/>
    <w:rsid w:val="002B4EA8"/>
    <w:rsid w:val="002C20CC"/>
    <w:rsid w:val="002F3858"/>
    <w:rsid w:val="002F5BCB"/>
    <w:rsid w:val="00302F70"/>
    <w:rsid w:val="00304AFE"/>
    <w:rsid w:val="003055F1"/>
    <w:rsid w:val="00314A0D"/>
    <w:rsid w:val="0032248C"/>
    <w:rsid w:val="0033510F"/>
    <w:rsid w:val="00345EBC"/>
    <w:rsid w:val="00363B6C"/>
    <w:rsid w:val="00363ED4"/>
    <w:rsid w:val="00381A58"/>
    <w:rsid w:val="00387CE2"/>
    <w:rsid w:val="00392F4B"/>
    <w:rsid w:val="003B7AAA"/>
    <w:rsid w:val="003C190E"/>
    <w:rsid w:val="003C72B4"/>
    <w:rsid w:val="003E0269"/>
    <w:rsid w:val="003F1A90"/>
    <w:rsid w:val="003F6970"/>
    <w:rsid w:val="004321B5"/>
    <w:rsid w:val="0043489F"/>
    <w:rsid w:val="00445B3F"/>
    <w:rsid w:val="00450D08"/>
    <w:rsid w:val="00456DB8"/>
    <w:rsid w:val="00457734"/>
    <w:rsid w:val="00462DED"/>
    <w:rsid w:val="00463431"/>
    <w:rsid w:val="004655C8"/>
    <w:rsid w:val="0047507E"/>
    <w:rsid w:val="004775D5"/>
    <w:rsid w:val="004868FD"/>
    <w:rsid w:val="004A1DE0"/>
    <w:rsid w:val="004B0C0C"/>
    <w:rsid w:val="004B1D7B"/>
    <w:rsid w:val="004B72A1"/>
    <w:rsid w:val="004C262F"/>
    <w:rsid w:val="004C3D67"/>
    <w:rsid w:val="004C79D3"/>
    <w:rsid w:val="004D2E60"/>
    <w:rsid w:val="004E285D"/>
    <w:rsid w:val="004F4859"/>
    <w:rsid w:val="005079D8"/>
    <w:rsid w:val="0051044F"/>
    <w:rsid w:val="00513030"/>
    <w:rsid w:val="00513CB6"/>
    <w:rsid w:val="005142BD"/>
    <w:rsid w:val="005158EF"/>
    <w:rsid w:val="005342A4"/>
    <w:rsid w:val="00534F8A"/>
    <w:rsid w:val="00537EA1"/>
    <w:rsid w:val="00551667"/>
    <w:rsid w:val="00555D95"/>
    <w:rsid w:val="005569DD"/>
    <w:rsid w:val="00564F3D"/>
    <w:rsid w:val="00590258"/>
    <w:rsid w:val="005902CE"/>
    <w:rsid w:val="005A65E4"/>
    <w:rsid w:val="005C4B6A"/>
    <w:rsid w:val="005D2828"/>
    <w:rsid w:val="005F17D7"/>
    <w:rsid w:val="005F514F"/>
    <w:rsid w:val="0060207E"/>
    <w:rsid w:val="00602902"/>
    <w:rsid w:val="00605105"/>
    <w:rsid w:val="0060791A"/>
    <w:rsid w:val="00611482"/>
    <w:rsid w:val="0061617A"/>
    <w:rsid w:val="006225A0"/>
    <w:rsid w:val="006225D7"/>
    <w:rsid w:val="00627E18"/>
    <w:rsid w:val="006474EB"/>
    <w:rsid w:val="006606BE"/>
    <w:rsid w:val="00672FFC"/>
    <w:rsid w:val="00676966"/>
    <w:rsid w:val="00676C59"/>
    <w:rsid w:val="00677E04"/>
    <w:rsid w:val="0068092F"/>
    <w:rsid w:val="0068225B"/>
    <w:rsid w:val="006927A8"/>
    <w:rsid w:val="006B4AD6"/>
    <w:rsid w:val="006C2E77"/>
    <w:rsid w:val="006D25FD"/>
    <w:rsid w:val="006D346F"/>
    <w:rsid w:val="006D4773"/>
    <w:rsid w:val="006D761B"/>
    <w:rsid w:val="006E0D66"/>
    <w:rsid w:val="006E115F"/>
    <w:rsid w:val="006F561A"/>
    <w:rsid w:val="007067F7"/>
    <w:rsid w:val="00732C53"/>
    <w:rsid w:val="00742446"/>
    <w:rsid w:val="0075586F"/>
    <w:rsid w:val="007647DA"/>
    <w:rsid w:val="00775AD1"/>
    <w:rsid w:val="0078536D"/>
    <w:rsid w:val="007A3EC0"/>
    <w:rsid w:val="007B1DF6"/>
    <w:rsid w:val="007B23A0"/>
    <w:rsid w:val="007B3DC9"/>
    <w:rsid w:val="007B41E9"/>
    <w:rsid w:val="007B7A7D"/>
    <w:rsid w:val="007C2E14"/>
    <w:rsid w:val="007C5A28"/>
    <w:rsid w:val="007D0B71"/>
    <w:rsid w:val="007D4375"/>
    <w:rsid w:val="007D7437"/>
    <w:rsid w:val="007E5AA9"/>
    <w:rsid w:val="00805190"/>
    <w:rsid w:val="008153C9"/>
    <w:rsid w:val="00820B95"/>
    <w:rsid w:val="00824411"/>
    <w:rsid w:val="00824853"/>
    <w:rsid w:val="00832DD3"/>
    <w:rsid w:val="0083302D"/>
    <w:rsid w:val="00833933"/>
    <w:rsid w:val="008345CF"/>
    <w:rsid w:val="00837129"/>
    <w:rsid w:val="00845581"/>
    <w:rsid w:val="008475B1"/>
    <w:rsid w:val="00850F9D"/>
    <w:rsid w:val="00855FB2"/>
    <w:rsid w:val="008601FC"/>
    <w:rsid w:val="008772AA"/>
    <w:rsid w:val="008A3EA5"/>
    <w:rsid w:val="008B17B3"/>
    <w:rsid w:val="008B59A8"/>
    <w:rsid w:val="008B6B5B"/>
    <w:rsid w:val="008C53CA"/>
    <w:rsid w:val="008E370E"/>
    <w:rsid w:val="008E4C3A"/>
    <w:rsid w:val="008E75B1"/>
    <w:rsid w:val="008F2477"/>
    <w:rsid w:val="009078E3"/>
    <w:rsid w:val="00933405"/>
    <w:rsid w:val="0095094D"/>
    <w:rsid w:val="00974A5A"/>
    <w:rsid w:val="0097785D"/>
    <w:rsid w:val="00981383"/>
    <w:rsid w:val="00982452"/>
    <w:rsid w:val="009879D8"/>
    <w:rsid w:val="009A159C"/>
    <w:rsid w:val="009A70A1"/>
    <w:rsid w:val="009B2008"/>
    <w:rsid w:val="009D3034"/>
    <w:rsid w:val="009F3776"/>
    <w:rsid w:val="009F3B9D"/>
    <w:rsid w:val="00A108CC"/>
    <w:rsid w:val="00A214A2"/>
    <w:rsid w:val="00A40333"/>
    <w:rsid w:val="00A55D23"/>
    <w:rsid w:val="00A70091"/>
    <w:rsid w:val="00A77831"/>
    <w:rsid w:val="00A80C70"/>
    <w:rsid w:val="00A93286"/>
    <w:rsid w:val="00A93FCB"/>
    <w:rsid w:val="00A97477"/>
    <w:rsid w:val="00AA37BA"/>
    <w:rsid w:val="00AA681F"/>
    <w:rsid w:val="00AC3670"/>
    <w:rsid w:val="00AC40BC"/>
    <w:rsid w:val="00AC5276"/>
    <w:rsid w:val="00AD0C70"/>
    <w:rsid w:val="00AD28C2"/>
    <w:rsid w:val="00AD2D77"/>
    <w:rsid w:val="00AE077F"/>
    <w:rsid w:val="00AE3AFE"/>
    <w:rsid w:val="00AF1F62"/>
    <w:rsid w:val="00AF60BE"/>
    <w:rsid w:val="00B15B15"/>
    <w:rsid w:val="00B22BD7"/>
    <w:rsid w:val="00B2480A"/>
    <w:rsid w:val="00B26330"/>
    <w:rsid w:val="00B3126B"/>
    <w:rsid w:val="00B32ED7"/>
    <w:rsid w:val="00B35227"/>
    <w:rsid w:val="00B35BC4"/>
    <w:rsid w:val="00B41159"/>
    <w:rsid w:val="00B41648"/>
    <w:rsid w:val="00B7549E"/>
    <w:rsid w:val="00B95579"/>
    <w:rsid w:val="00BA5C06"/>
    <w:rsid w:val="00BB242E"/>
    <w:rsid w:val="00BB3147"/>
    <w:rsid w:val="00BB5EBB"/>
    <w:rsid w:val="00BB66D0"/>
    <w:rsid w:val="00BB75A1"/>
    <w:rsid w:val="00BB7F58"/>
    <w:rsid w:val="00BC2C93"/>
    <w:rsid w:val="00BC3485"/>
    <w:rsid w:val="00BD7B7E"/>
    <w:rsid w:val="00BE5C24"/>
    <w:rsid w:val="00C07283"/>
    <w:rsid w:val="00C22168"/>
    <w:rsid w:val="00C30959"/>
    <w:rsid w:val="00C37756"/>
    <w:rsid w:val="00C51386"/>
    <w:rsid w:val="00C56726"/>
    <w:rsid w:val="00C74107"/>
    <w:rsid w:val="00CA25A3"/>
    <w:rsid w:val="00CA3206"/>
    <w:rsid w:val="00CA32A9"/>
    <w:rsid w:val="00CA65EB"/>
    <w:rsid w:val="00CB0280"/>
    <w:rsid w:val="00CB3DE3"/>
    <w:rsid w:val="00CB6202"/>
    <w:rsid w:val="00CC1C3F"/>
    <w:rsid w:val="00CE61EA"/>
    <w:rsid w:val="00CF1CBA"/>
    <w:rsid w:val="00CF52A9"/>
    <w:rsid w:val="00D044D5"/>
    <w:rsid w:val="00D073BA"/>
    <w:rsid w:val="00D12A51"/>
    <w:rsid w:val="00D17F45"/>
    <w:rsid w:val="00D213B1"/>
    <w:rsid w:val="00D27D2D"/>
    <w:rsid w:val="00D32145"/>
    <w:rsid w:val="00D411BB"/>
    <w:rsid w:val="00D71149"/>
    <w:rsid w:val="00D83EFF"/>
    <w:rsid w:val="00D840C5"/>
    <w:rsid w:val="00DA704B"/>
    <w:rsid w:val="00DB51B8"/>
    <w:rsid w:val="00DC208C"/>
    <w:rsid w:val="00DD758B"/>
    <w:rsid w:val="00DF169C"/>
    <w:rsid w:val="00E06345"/>
    <w:rsid w:val="00E06F9E"/>
    <w:rsid w:val="00E10C9B"/>
    <w:rsid w:val="00E151AB"/>
    <w:rsid w:val="00E22439"/>
    <w:rsid w:val="00E26DDD"/>
    <w:rsid w:val="00E43F0E"/>
    <w:rsid w:val="00E45A87"/>
    <w:rsid w:val="00E61989"/>
    <w:rsid w:val="00E633A8"/>
    <w:rsid w:val="00E640E1"/>
    <w:rsid w:val="00E70CB6"/>
    <w:rsid w:val="00E73023"/>
    <w:rsid w:val="00E731A1"/>
    <w:rsid w:val="00E76BD3"/>
    <w:rsid w:val="00E77012"/>
    <w:rsid w:val="00E83426"/>
    <w:rsid w:val="00E83EB7"/>
    <w:rsid w:val="00E859B2"/>
    <w:rsid w:val="00EA51E1"/>
    <w:rsid w:val="00EB4991"/>
    <w:rsid w:val="00EC7344"/>
    <w:rsid w:val="00ED025B"/>
    <w:rsid w:val="00ED17EA"/>
    <w:rsid w:val="00ED6E1D"/>
    <w:rsid w:val="00EE15EA"/>
    <w:rsid w:val="00EE42C8"/>
    <w:rsid w:val="00EE4BE2"/>
    <w:rsid w:val="00EE6DD4"/>
    <w:rsid w:val="00EF01C5"/>
    <w:rsid w:val="00EF1468"/>
    <w:rsid w:val="00EF4113"/>
    <w:rsid w:val="00EF613C"/>
    <w:rsid w:val="00F3371C"/>
    <w:rsid w:val="00F42CCB"/>
    <w:rsid w:val="00F4431E"/>
    <w:rsid w:val="00F46601"/>
    <w:rsid w:val="00F9487D"/>
    <w:rsid w:val="00F96A9A"/>
    <w:rsid w:val="00FA46E4"/>
    <w:rsid w:val="00FA51ED"/>
    <w:rsid w:val="00FB612E"/>
    <w:rsid w:val="00FC0143"/>
    <w:rsid w:val="00FC41B9"/>
    <w:rsid w:val="00FD1696"/>
    <w:rsid w:val="00FD228D"/>
    <w:rsid w:val="00FD7B1F"/>
    <w:rsid w:val="00FE001E"/>
    <w:rsid w:val="00FF2F19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4C3BE-C5A7-4ABE-A7C2-89807B01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7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7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7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7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75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6E115F"/>
    <w:pPr>
      <w:ind w:left="720"/>
      <w:contextualSpacing/>
    </w:pPr>
  </w:style>
  <w:style w:type="paragraph" w:customStyle="1" w:styleId="ConsPlusNormal">
    <w:name w:val="ConsPlusNormal"/>
    <w:rsid w:val="00FC0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CA5B-2DF4-4C4E-B967-6990F35C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Мякишев</cp:lastModifiedBy>
  <cp:revision>2</cp:revision>
  <cp:lastPrinted>2012-12-27T04:47:00Z</cp:lastPrinted>
  <dcterms:created xsi:type="dcterms:W3CDTF">2017-08-16T05:19:00Z</dcterms:created>
  <dcterms:modified xsi:type="dcterms:W3CDTF">2017-08-16T05:19:00Z</dcterms:modified>
</cp:coreProperties>
</file>