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A3C5" w14:textId="60A5C5F8" w:rsidR="00FB69C1" w:rsidRPr="00FB69C1" w:rsidRDefault="00FB69C1" w:rsidP="00FB69C1">
      <w:pPr>
        <w:tabs>
          <w:tab w:val="left" w:pos="3780"/>
        </w:tabs>
        <w:spacing w:after="0" w:line="240" w:lineRule="auto"/>
        <w:jc w:val="both"/>
        <w:rPr>
          <w:rFonts w:ascii="Arial" w:eastAsia="Times New Roman" w:hAnsi="Arial" w:cs="Times New Roman"/>
          <w:sz w:val="26"/>
          <w:szCs w:val="24"/>
          <w:lang w:eastAsia="ru-RU"/>
        </w:rPr>
      </w:pPr>
      <w:r w:rsidRPr="00FB69C1">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6C3C91A" wp14:editId="281FA265">
            <wp:simplePos x="0" y="0"/>
            <wp:positionH relativeFrom="column">
              <wp:posOffset>2788920</wp:posOffset>
            </wp:positionH>
            <wp:positionV relativeFrom="paragraph">
              <wp:posOffset>-11430</wp:posOffset>
            </wp:positionV>
            <wp:extent cx="590550" cy="740410"/>
            <wp:effectExtent l="0" t="0" r="0" b="254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8" t="16817" r="9666" b="8185"/>
                    <a:stretch>
                      <a:fillRect/>
                    </a:stretch>
                  </pic:blipFill>
                  <pic:spPr bwMode="auto">
                    <a:xfrm>
                      <a:off x="0" y="0"/>
                      <a:ext cx="59055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C56E52" w14:textId="77777777" w:rsidR="00FB69C1" w:rsidRPr="00FB69C1" w:rsidRDefault="00FB69C1" w:rsidP="00FB69C1">
      <w:pPr>
        <w:tabs>
          <w:tab w:val="left" w:pos="11320"/>
        </w:tabs>
        <w:spacing w:after="0" w:line="240" w:lineRule="auto"/>
        <w:jc w:val="center"/>
        <w:rPr>
          <w:rFonts w:ascii="Times New Roman" w:eastAsia="Times New Roman" w:hAnsi="Times New Roman" w:cs="Times New Roman"/>
          <w:sz w:val="26"/>
          <w:szCs w:val="26"/>
          <w:lang w:eastAsia="ru-RU"/>
        </w:rPr>
      </w:pPr>
    </w:p>
    <w:p w14:paraId="66260AA4" w14:textId="77777777" w:rsidR="00FB69C1" w:rsidRPr="00FB69C1" w:rsidRDefault="00FB69C1" w:rsidP="00FB69C1">
      <w:pPr>
        <w:tabs>
          <w:tab w:val="left" w:pos="11320"/>
        </w:tabs>
        <w:spacing w:after="0" w:line="240" w:lineRule="auto"/>
        <w:jc w:val="center"/>
        <w:rPr>
          <w:rFonts w:ascii="Times New Roman" w:eastAsia="Times New Roman" w:hAnsi="Times New Roman" w:cs="Times New Roman"/>
          <w:sz w:val="26"/>
          <w:szCs w:val="26"/>
          <w:lang w:eastAsia="ru-RU"/>
        </w:rPr>
      </w:pPr>
    </w:p>
    <w:p w14:paraId="5C732106" w14:textId="77777777" w:rsidR="00FB69C1" w:rsidRPr="00FB69C1" w:rsidRDefault="00FB69C1" w:rsidP="00FB69C1">
      <w:pPr>
        <w:tabs>
          <w:tab w:val="left" w:pos="11320"/>
        </w:tabs>
        <w:spacing w:after="0" w:line="240" w:lineRule="auto"/>
        <w:rPr>
          <w:rFonts w:ascii="Times New Roman" w:eastAsia="Times New Roman" w:hAnsi="Times New Roman" w:cs="Times New Roman"/>
          <w:sz w:val="26"/>
          <w:szCs w:val="26"/>
          <w:lang w:eastAsia="ru-RU"/>
        </w:rPr>
      </w:pPr>
    </w:p>
    <w:p w14:paraId="47C6CF27" w14:textId="77777777" w:rsidR="00FB69C1" w:rsidRPr="00FB69C1" w:rsidRDefault="00FB69C1" w:rsidP="00FB69C1">
      <w:pPr>
        <w:tabs>
          <w:tab w:val="left" w:pos="11320"/>
        </w:tabs>
        <w:spacing w:after="0" w:line="240" w:lineRule="auto"/>
        <w:jc w:val="center"/>
        <w:rPr>
          <w:rFonts w:ascii="Times New Roman" w:eastAsia="Times New Roman" w:hAnsi="Times New Roman" w:cs="Times New Roman"/>
          <w:sz w:val="20"/>
          <w:szCs w:val="20"/>
          <w:lang w:eastAsia="ru-RU"/>
        </w:rPr>
      </w:pPr>
    </w:p>
    <w:p w14:paraId="3105DB31" w14:textId="77777777" w:rsidR="00FB69C1" w:rsidRPr="00FB69C1" w:rsidRDefault="00FB69C1" w:rsidP="00FB69C1">
      <w:pPr>
        <w:spacing w:after="0" w:line="240" w:lineRule="auto"/>
        <w:jc w:val="center"/>
        <w:rPr>
          <w:rFonts w:ascii="Times New Roman" w:eastAsia="Times New Roman" w:hAnsi="Times New Roman" w:cs="Times New Roman"/>
          <w:b/>
          <w:sz w:val="25"/>
          <w:szCs w:val="25"/>
          <w:lang w:eastAsia="ru-RU"/>
        </w:rPr>
      </w:pPr>
      <w:r w:rsidRPr="00FB69C1">
        <w:rPr>
          <w:rFonts w:ascii="Times New Roman" w:eastAsia="Times New Roman" w:hAnsi="Times New Roman" w:cs="Times New Roman"/>
          <w:b/>
          <w:sz w:val="25"/>
          <w:szCs w:val="25"/>
          <w:lang w:eastAsia="ru-RU"/>
        </w:rPr>
        <w:t xml:space="preserve">Муниципальное образование сельское поселение </w:t>
      </w:r>
      <w:proofErr w:type="spellStart"/>
      <w:r w:rsidRPr="00FB69C1">
        <w:rPr>
          <w:rFonts w:ascii="Times New Roman" w:eastAsia="Times New Roman" w:hAnsi="Times New Roman" w:cs="Times New Roman"/>
          <w:b/>
          <w:sz w:val="25"/>
          <w:szCs w:val="25"/>
          <w:lang w:eastAsia="ru-RU"/>
        </w:rPr>
        <w:t>Усть-Юган</w:t>
      </w:r>
      <w:proofErr w:type="spellEnd"/>
    </w:p>
    <w:p w14:paraId="48B6C057" w14:textId="77777777" w:rsidR="00FB69C1" w:rsidRPr="00FB69C1" w:rsidRDefault="00FB69C1" w:rsidP="00FB69C1">
      <w:pPr>
        <w:spacing w:after="0" w:line="240" w:lineRule="auto"/>
        <w:jc w:val="center"/>
        <w:rPr>
          <w:rFonts w:ascii="Times New Roman" w:eastAsia="Times New Roman" w:hAnsi="Times New Roman" w:cs="Times New Roman"/>
          <w:b/>
          <w:sz w:val="25"/>
          <w:szCs w:val="25"/>
          <w:lang w:eastAsia="ru-RU"/>
        </w:rPr>
      </w:pPr>
      <w:r w:rsidRPr="00FB69C1">
        <w:rPr>
          <w:rFonts w:ascii="Times New Roman" w:eastAsia="Times New Roman" w:hAnsi="Times New Roman" w:cs="Times New Roman"/>
          <w:b/>
          <w:sz w:val="25"/>
          <w:szCs w:val="25"/>
          <w:lang w:eastAsia="ru-RU"/>
        </w:rPr>
        <w:t>Нефтеюганский муниципальный район</w:t>
      </w:r>
    </w:p>
    <w:p w14:paraId="25FDA5C5" w14:textId="77777777" w:rsidR="00FB69C1" w:rsidRPr="00FB69C1" w:rsidRDefault="00FB69C1" w:rsidP="00FB69C1">
      <w:pPr>
        <w:spacing w:after="0" w:line="240" w:lineRule="auto"/>
        <w:jc w:val="center"/>
        <w:rPr>
          <w:rFonts w:ascii="Times New Roman" w:eastAsia="Times New Roman" w:hAnsi="Times New Roman" w:cs="Times New Roman"/>
          <w:b/>
          <w:sz w:val="25"/>
          <w:szCs w:val="25"/>
          <w:lang w:eastAsia="ru-RU"/>
        </w:rPr>
      </w:pPr>
      <w:r w:rsidRPr="00FB69C1">
        <w:rPr>
          <w:rFonts w:ascii="Times New Roman" w:eastAsia="Times New Roman" w:hAnsi="Times New Roman" w:cs="Times New Roman"/>
          <w:b/>
          <w:sz w:val="25"/>
          <w:szCs w:val="25"/>
          <w:lang w:eastAsia="ru-RU"/>
        </w:rPr>
        <w:t>Ханты-Мансийский автономный округ – Югра</w:t>
      </w:r>
    </w:p>
    <w:p w14:paraId="0ECD3A15" w14:textId="77777777" w:rsidR="00FB69C1" w:rsidRPr="00FB69C1" w:rsidRDefault="00FB69C1" w:rsidP="00FB69C1">
      <w:pPr>
        <w:spacing w:after="0" w:line="240" w:lineRule="auto"/>
        <w:ind w:right="18"/>
        <w:jc w:val="center"/>
        <w:rPr>
          <w:rFonts w:ascii="Times New Roman" w:eastAsia="Times New Roman" w:hAnsi="Times New Roman" w:cs="Times New Roman"/>
          <w:sz w:val="20"/>
          <w:szCs w:val="20"/>
          <w:lang w:eastAsia="ru-RU"/>
        </w:rPr>
      </w:pPr>
    </w:p>
    <w:p w14:paraId="7239DDFD" w14:textId="77777777" w:rsidR="00FB69C1" w:rsidRPr="00FB69C1" w:rsidRDefault="00FB69C1" w:rsidP="00FB69C1">
      <w:pPr>
        <w:spacing w:after="0" w:line="240" w:lineRule="auto"/>
        <w:ind w:right="18"/>
        <w:jc w:val="center"/>
        <w:rPr>
          <w:rFonts w:ascii="Times New Roman" w:eastAsia="Times New Roman" w:hAnsi="Times New Roman" w:cs="Times New Roman"/>
          <w:b/>
          <w:sz w:val="36"/>
          <w:szCs w:val="36"/>
          <w:lang w:eastAsia="ru-RU"/>
        </w:rPr>
      </w:pPr>
      <w:r w:rsidRPr="00FB69C1">
        <w:rPr>
          <w:rFonts w:ascii="Times New Roman" w:eastAsia="Times New Roman" w:hAnsi="Times New Roman" w:cs="Times New Roman"/>
          <w:b/>
          <w:sz w:val="36"/>
          <w:szCs w:val="36"/>
          <w:lang w:eastAsia="ru-RU"/>
        </w:rPr>
        <w:t>АДМИНИСТРАЦИЯ</w:t>
      </w:r>
    </w:p>
    <w:p w14:paraId="3106331D" w14:textId="77777777" w:rsidR="00FB69C1" w:rsidRPr="00FB69C1" w:rsidRDefault="00FB69C1" w:rsidP="00FB69C1">
      <w:pPr>
        <w:spacing w:after="0" w:line="240" w:lineRule="auto"/>
        <w:ind w:right="18"/>
        <w:jc w:val="center"/>
        <w:rPr>
          <w:rFonts w:ascii="Times New Roman" w:eastAsia="Times New Roman" w:hAnsi="Times New Roman" w:cs="Times New Roman"/>
          <w:sz w:val="36"/>
          <w:szCs w:val="36"/>
          <w:lang w:eastAsia="ru-RU"/>
        </w:rPr>
      </w:pPr>
      <w:r w:rsidRPr="00FB69C1">
        <w:rPr>
          <w:rFonts w:ascii="Times New Roman" w:eastAsia="Times New Roman" w:hAnsi="Times New Roman" w:cs="Times New Roman"/>
          <w:b/>
          <w:sz w:val="36"/>
          <w:szCs w:val="36"/>
          <w:lang w:eastAsia="ru-RU"/>
        </w:rPr>
        <w:t>СЕЛЬСКОГО ПОСЕЛЕНИЯ УСТЬ-ЮГАН</w:t>
      </w:r>
    </w:p>
    <w:p w14:paraId="55E3B148" w14:textId="77777777" w:rsidR="00FB69C1" w:rsidRPr="00FB69C1" w:rsidRDefault="00FB69C1" w:rsidP="00FB69C1">
      <w:pPr>
        <w:spacing w:after="0" w:line="240" w:lineRule="auto"/>
        <w:ind w:right="18"/>
        <w:jc w:val="center"/>
        <w:rPr>
          <w:rFonts w:ascii="Times New Roman" w:eastAsia="Times New Roman" w:hAnsi="Times New Roman" w:cs="Times New Roman"/>
          <w:sz w:val="20"/>
          <w:szCs w:val="20"/>
          <w:lang w:eastAsia="ru-RU"/>
        </w:rPr>
      </w:pPr>
    </w:p>
    <w:p w14:paraId="1B14F784" w14:textId="23EFC1F5" w:rsidR="00FB69C1" w:rsidRPr="00FB69C1" w:rsidRDefault="00FB69C1" w:rsidP="00FB69C1">
      <w:pPr>
        <w:spacing w:after="0" w:line="240" w:lineRule="auto"/>
        <w:ind w:right="18"/>
        <w:jc w:val="center"/>
        <w:rPr>
          <w:rFonts w:ascii="Times New Roman" w:eastAsia="Times New Roman" w:hAnsi="Times New Roman" w:cs="Times New Roman"/>
          <w:b/>
          <w:sz w:val="32"/>
          <w:szCs w:val="32"/>
          <w:lang w:eastAsia="ru-RU"/>
        </w:rPr>
      </w:pPr>
      <w:r w:rsidRPr="00FB69C1">
        <w:rPr>
          <w:rFonts w:ascii="Times New Roman" w:eastAsia="Times New Roman" w:hAnsi="Times New Roman" w:cs="Times New Roman"/>
          <w:b/>
          <w:sz w:val="32"/>
          <w:szCs w:val="32"/>
          <w:lang w:eastAsia="ru-RU"/>
        </w:rPr>
        <w:t>ПОСТАНОВЛЕНИ</w:t>
      </w:r>
      <w:r w:rsidR="00467CEF">
        <w:rPr>
          <w:rFonts w:ascii="Times New Roman" w:eastAsia="Times New Roman" w:hAnsi="Times New Roman" w:cs="Times New Roman"/>
          <w:b/>
          <w:sz w:val="32"/>
          <w:szCs w:val="32"/>
          <w:lang w:eastAsia="ru-RU"/>
        </w:rPr>
        <w:t>Е</w:t>
      </w:r>
    </w:p>
    <w:p w14:paraId="0E684D10" w14:textId="77777777" w:rsidR="00FB69C1" w:rsidRPr="00FB69C1" w:rsidRDefault="00FB69C1" w:rsidP="00FB69C1">
      <w:pPr>
        <w:spacing w:after="0" w:line="240" w:lineRule="auto"/>
        <w:ind w:right="18"/>
        <w:jc w:val="center"/>
        <w:rPr>
          <w:rFonts w:ascii="Times New Roman" w:eastAsia="Times New Roman" w:hAnsi="Times New Roman" w:cs="Times New Roman"/>
          <w:b/>
          <w:sz w:val="20"/>
          <w:szCs w:val="20"/>
          <w:lang w:eastAsia="ru-RU"/>
        </w:rPr>
      </w:pPr>
    </w:p>
    <w:p w14:paraId="52610493" w14:textId="5F0D68DB" w:rsidR="00FB69C1" w:rsidRPr="00FB69C1" w:rsidRDefault="002806DF" w:rsidP="00FB69C1">
      <w:pPr>
        <w:spacing w:after="0" w:line="240" w:lineRule="auto"/>
        <w:ind w:right="18"/>
        <w:rPr>
          <w:rFonts w:ascii="Times New Roman" w:eastAsia="Times New Roman" w:hAnsi="Times New Roman" w:cs="Times New Roman"/>
          <w:sz w:val="28"/>
          <w:szCs w:val="28"/>
          <w:lang w:eastAsia="ru-RU"/>
        </w:rPr>
      </w:pPr>
      <w:r w:rsidRPr="002806DF">
        <w:rPr>
          <w:rFonts w:ascii="Times New Roman" w:eastAsia="Times New Roman" w:hAnsi="Times New Roman" w:cs="Times New Roman"/>
          <w:sz w:val="28"/>
          <w:szCs w:val="28"/>
          <w:u w:val="single"/>
          <w:lang w:eastAsia="ru-RU"/>
        </w:rPr>
        <w:t>29.12.2022</w:t>
      </w:r>
      <w:r w:rsidR="00FB69C1" w:rsidRPr="00FB69C1">
        <w:rPr>
          <w:rFonts w:ascii="Times New Roman" w:eastAsia="Times New Roman" w:hAnsi="Times New Roman" w:cs="Times New Roman"/>
          <w:sz w:val="28"/>
          <w:szCs w:val="28"/>
          <w:lang w:eastAsia="ru-RU"/>
        </w:rPr>
        <w:t xml:space="preserve">                                                                                              </w:t>
      </w:r>
      <w:proofErr w:type="gramStart"/>
      <w:r w:rsidR="00FB69C1" w:rsidRPr="00FB69C1">
        <w:rPr>
          <w:rFonts w:ascii="Times New Roman" w:eastAsia="Times New Roman" w:hAnsi="Times New Roman" w:cs="Times New Roman"/>
          <w:sz w:val="28"/>
          <w:szCs w:val="28"/>
          <w:lang w:eastAsia="ru-RU"/>
        </w:rPr>
        <w:t xml:space="preserve">№  </w:t>
      </w:r>
      <w:r w:rsidRPr="002806DF">
        <w:rPr>
          <w:rFonts w:ascii="Times New Roman" w:eastAsia="Times New Roman" w:hAnsi="Times New Roman" w:cs="Times New Roman"/>
          <w:sz w:val="28"/>
          <w:szCs w:val="28"/>
          <w:u w:val="single"/>
          <w:lang w:eastAsia="ru-RU"/>
        </w:rPr>
        <w:t>197</w:t>
      </w:r>
      <w:proofErr w:type="gramEnd"/>
      <w:r w:rsidRPr="002806DF">
        <w:rPr>
          <w:rFonts w:ascii="Times New Roman" w:eastAsia="Times New Roman" w:hAnsi="Times New Roman" w:cs="Times New Roman"/>
          <w:sz w:val="28"/>
          <w:szCs w:val="28"/>
          <w:u w:val="single"/>
          <w:lang w:eastAsia="ru-RU"/>
        </w:rPr>
        <w:t>-па-нпа</w:t>
      </w:r>
    </w:p>
    <w:p w14:paraId="6EF96A38" w14:textId="77777777" w:rsidR="00FB69C1" w:rsidRPr="00FB69C1" w:rsidRDefault="00FB69C1" w:rsidP="00FB69C1">
      <w:pPr>
        <w:spacing w:after="0" w:line="240" w:lineRule="auto"/>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 xml:space="preserve">п. </w:t>
      </w:r>
      <w:proofErr w:type="spellStart"/>
      <w:r w:rsidRPr="00FB69C1">
        <w:rPr>
          <w:rFonts w:ascii="Times New Roman" w:eastAsia="Times New Roman" w:hAnsi="Times New Roman" w:cs="Times New Roman"/>
          <w:sz w:val="20"/>
          <w:szCs w:val="20"/>
          <w:lang w:eastAsia="ru-RU"/>
        </w:rPr>
        <w:t>Усть-Юган</w:t>
      </w:r>
      <w:proofErr w:type="spellEnd"/>
    </w:p>
    <w:p w14:paraId="716CD8FB" w14:textId="77777777" w:rsidR="00FB69C1" w:rsidRPr="00FB69C1" w:rsidRDefault="00FB69C1" w:rsidP="00FB69C1">
      <w:pPr>
        <w:spacing w:after="0" w:line="240" w:lineRule="auto"/>
        <w:jc w:val="center"/>
        <w:rPr>
          <w:rFonts w:ascii="Times New Roman" w:eastAsia="Times New Roman" w:hAnsi="Times New Roman" w:cs="Times New Roman"/>
          <w:sz w:val="20"/>
          <w:szCs w:val="20"/>
          <w:lang w:eastAsia="ru-RU"/>
        </w:rPr>
      </w:pPr>
    </w:p>
    <w:p w14:paraId="77CD1216" w14:textId="77777777" w:rsidR="00FB69C1" w:rsidRPr="00FB69C1" w:rsidRDefault="00FB69C1" w:rsidP="00FB69C1">
      <w:pPr>
        <w:spacing w:after="0" w:line="240" w:lineRule="auto"/>
        <w:jc w:val="center"/>
        <w:rPr>
          <w:rFonts w:ascii="Times New Roman" w:eastAsia="Times New Roman" w:hAnsi="Times New Roman" w:cs="Times New Roman"/>
          <w:sz w:val="20"/>
          <w:szCs w:val="20"/>
          <w:lang w:eastAsia="ru-RU"/>
        </w:rPr>
      </w:pPr>
    </w:p>
    <w:p w14:paraId="5832B31C" w14:textId="77777777" w:rsidR="00FB69C1" w:rsidRPr="00FB69C1" w:rsidRDefault="00EB7C87" w:rsidP="00FB69C1">
      <w:pPr>
        <w:shd w:val="clear" w:color="auto" w:fill="FFFFFF"/>
        <w:tabs>
          <w:tab w:val="left" w:pos="10036"/>
        </w:tabs>
        <w:spacing w:after="0" w:line="240" w:lineRule="auto"/>
        <w:ind w:right="-29"/>
        <w:jc w:val="center"/>
        <w:rPr>
          <w:rFonts w:ascii="Times New Roman" w:eastAsia="Times New Roman" w:hAnsi="Times New Roman" w:cs="Times New Roman"/>
          <w:sz w:val="28"/>
          <w:szCs w:val="28"/>
          <w:lang w:eastAsia="ru-RU"/>
        </w:rPr>
      </w:pPr>
      <w:r w:rsidRPr="00FB69C1">
        <w:rPr>
          <w:rFonts w:ascii="Times New Roman" w:eastAsia="Times New Roman" w:hAnsi="Times New Roman" w:cs="Times New Roman"/>
          <w:sz w:val="28"/>
          <w:szCs w:val="28"/>
          <w:lang w:eastAsia="ru-RU"/>
        </w:rPr>
        <w:t xml:space="preserve">Об утверждении местных нормативов </w:t>
      </w:r>
    </w:p>
    <w:p w14:paraId="358AAA17" w14:textId="326F521A" w:rsidR="00EB7C87" w:rsidRPr="00FB69C1" w:rsidRDefault="00EB7C87" w:rsidP="00FB69C1">
      <w:pPr>
        <w:shd w:val="clear" w:color="auto" w:fill="FFFFFF"/>
        <w:tabs>
          <w:tab w:val="left" w:pos="10036"/>
        </w:tabs>
        <w:spacing w:after="0" w:line="240" w:lineRule="auto"/>
        <w:ind w:right="-29"/>
        <w:jc w:val="center"/>
        <w:rPr>
          <w:rFonts w:ascii="Times New Roman" w:eastAsia="Times New Roman" w:hAnsi="Times New Roman" w:cs="Times New Roman"/>
          <w:sz w:val="28"/>
          <w:szCs w:val="28"/>
          <w:lang w:eastAsia="ru-RU"/>
        </w:rPr>
      </w:pPr>
      <w:r w:rsidRPr="00FB69C1">
        <w:rPr>
          <w:rFonts w:ascii="Times New Roman" w:eastAsia="Times New Roman" w:hAnsi="Times New Roman" w:cs="Times New Roman"/>
          <w:sz w:val="28"/>
          <w:szCs w:val="28"/>
          <w:lang w:eastAsia="ru-RU"/>
        </w:rPr>
        <w:t xml:space="preserve">градостроительного проектирования сельского поселения </w:t>
      </w:r>
      <w:proofErr w:type="spellStart"/>
      <w:r w:rsidRPr="00FB69C1">
        <w:rPr>
          <w:rFonts w:ascii="Times New Roman" w:eastAsia="Times New Roman" w:hAnsi="Times New Roman" w:cs="Times New Roman"/>
          <w:sz w:val="28"/>
          <w:szCs w:val="28"/>
          <w:lang w:eastAsia="ru-RU"/>
        </w:rPr>
        <w:t>Усть-Юган</w:t>
      </w:r>
      <w:proofErr w:type="spellEnd"/>
    </w:p>
    <w:p w14:paraId="5D2F3F2E" w14:textId="4A45C9D4" w:rsidR="00FB69C1" w:rsidRPr="00FB69C1" w:rsidRDefault="00FB69C1" w:rsidP="00FB69C1">
      <w:pPr>
        <w:shd w:val="clear" w:color="auto" w:fill="FFFFFF"/>
        <w:tabs>
          <w:tab w:val="left" w:pos="10036"/>
        </w:tabs>
        <w:spacing w:after="0" w:line="240" w:lineRule="auto"/>
        <w:ind w:right="-29"/>
        <w:jc w:val="center"/>
        <w:rPr>
          <w:rFonts w:ascii="Times New Roman" w:eastAsia="Times New Roman" w:hAnsi="Times New Roman" w:cs="Times New Roman"/>
          <w:sz w:val="28"/>
          <w:szCs w:val="28"/>
          <w:lang w:eastAsia="ru-RU"/>
        </w:rPr>
      </w:pPr>
    </w:p>
    <w:p w14:paraId="725CA98C" w14:textId="77777777" w:rsidR="00FB69C1" w:rsidRPr="00FB69C1" w:rsidRDefault="00FB69C1" w:rsidP="00FB69C1">
      <w:pPr>
        <w:shd w:val="clear" w:color="auto" w:fill="FFFFFF"/>
        <w:tabs>
          <w:tab w:val="left" w:pos="10036"/>
        </w:tabs>
        <w:spacing w:after="0" w:line="240" w:lineRule="auto"/>
        <w:ind w:right="-29"/>
        <w:jc w:val="center"/>
        <w:rPr>
          <w:rFonts w:ascii="Times New Roman" w:eastAsia="Times New Roman" w:hAnsi="Times New Roman" w:cs="Times New Roman"/>
          <w:sz w:val="28"/>
          <w:szCs w:val="28"/>
          <w:lang w:eastAsia="ru-RU"/>
        </w:rPr>
      </w:pPr>
    </w:p>
    <w:p w14:paraId="178D29A9" w14:textId="124548DC" w:rsidR="00EB7C87" w:rsidRPr="00FB69C1" w:rsidRDefault="00EB7C87" w:rsidP="00FB69C1">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FB69C1">
        <w:rPr>
          <w:rFonts w:ascii="Times New Roman" w:eastAsia="Times New Roman" w:hAnsi="Times New Roman" w:cs="Times New Roman"/>
          <w:spacing w:val="-2"/>
          <w:sz w:val="28"/>
          <w:szCs w:val="28"/>
          <w:lang w:eastAsia="ru-RU"/>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18.04.2007 № 39-оз «О градостроительной деятельности на территории Ханты-Мансийского автономного округа – Югры», Уставом </w:t>
      </w:r>
      <w:r w:rsidR="00FB69C1" w:rsidRPr="00FB69C1">
        <w:rPr>
          <w:rFonts w:ascii="Times New Roman" w:eastAsia="Times New Roman" w:hAnsi="Times New Roman" w:cs="Times New Roman"/>
          <w:spacing w:val="-2"/>
          <w:sz w:val="28"/>
          <w:szCs w:val="28"/>
          <w:lang w:eastAsia="ru-RU"/>
        </w:rPr>
        <w:t xml:space="preserve">муниципального образования сельское поселение </w:t>
      </w:r>
      <w:proofErr w:type="spellStart"/>
      <w:r w:rsidR="00FB69C1" w:rsidRPr="00FB69C1">
        <w:rPr>
          <w:rFonts w:ascii="Times New Roman" w:eastAsia="Times New Roman" w:hAnsi="Times New Roman" w:cs="Times New Roman"/>
          <w:spacing w:val="-2"/>
          <w:sz w:val="28"/>
          <w:szCs w:val="28"/>
          <w:lang w:eastAsia="ru-RU"/>
        </w:rPr>
        <w:t>Усть-Юган</w:t>
      </w:r>
      <w:proofErr w:type="spellEnd"/>
      <w:r w:rsidR="00FB69C1" w:rsidRPr="00FB69C1">
        <w:rPr>
          <w:rFonts w:ascii="Times New Roman" w:eastAsia="Times New Roman" w:hAnsi="Times New Roman" w:cs="Times New Roman"/>
          <w:spacing w:val="-2"/>
          <w:sz w:val="28"/>
          <w:szCs w:val="28"/>
          <w:lang w:eastAsia="ru-RU"/>
        </w:rPr>
        <w:t xml:space="preserve"> </w:t>
      </w:r>
      <w:r w:rsidRPr="00FB69C1">
        <w:rPr>
          <w:rFonts w:ascii="Times New Roman" w:eastAsia="Times New Roman" w:hAnsi="Times New Roman" w:cs="Times New Roman"/>
          <w:spacing w:val="-2"/>
          <w:sz w:val="28"/>
          <w:szCs w:val="28"/>
          <w:lang w:eastAsia="ru-RU"/>
        </w:rPr>
        <w:t xml:space="preserve">Нефтеюганского муниципального района Ханты-Мансийского автономного округа – Югры, решением Совета депутатов сельского поселения </w:t>
      </w:r>
      <w:proofErr w:type="spellStart"/>
      <w:r w:rsidRPr="00FB69C1">
        <w:rPr>
          <w:rFonts w:ascii="Times New Roman" w:eastAsia="Times New Roman" w:hAnsi="Times New Roman" w:cs="Times New Roman"/>
          <w:spacing w:val="-2"/>
          <w:sz w:val="28"/>
          <w:szCs w:val="28"/>
          <w:lang w:eastAsia="ru-RU"/>
        </w:rPr>
        <w:t>Усть-Юган</w:t>
      </w:r>
      <w:proofErr w:type="spellEnd"/>
      <w:r w:rsidRPr="00FB69C1">
        <w:rPr>
          <w:rFonts w:ascii="Times New Roman" w:eastAsia="Times New Roman" w:hAnsi="Times New Roman" w:cs="Times New Roman"/>
          <w:spacing w:val="-2"/>
          <w:sz w:val="28"/>
          <w:szCs w:val="28"/>
          <w:lang w:eastAsia="ru-RU"/>
        </w:rPr>
        <w:t xml:space="preserve"> от 05.09.2014 № 75 «Об утверждении Порядка подготовки, утверждения местных нормативов градостроительного проектирования сельского поселения </w:t>
      </w:r>
      <w:proofErr w:type="spellStart"/>
      <w:r w:rsidRPr="00FB69C1">
        <w:rPr>
          <w:rFonts w:ascii="Times New Roman" w:eastAsia="Times New Roman" w:hAnsi="Times New Roman" w:cs="Times New Roman"/>
          <w:spacing w:val="-2"/>
          <w:sz w:val="28"/>
          <w:szCs w:val="28"/>
          <w:lang w:eastAsia="ru-RU"/>
        </w:rPr>
        <w:t>Усть-Юган</w:t>
      </w:r>
      <w:proofErr w:type="spellEnd"/>
      <w:r w:rsidRPr="00FB69C1">
        <w:rPr>
          <w:rFonts w:ascii="Times New Roman" w:eastAsia="Times New Roman" w:hAnsi="Times New Roman" w:cs="Times New Roman"/>
          <w:spacing w:val="-2"/>
          <w:sz w:val="28"/>
          <w:szCs w:val="28"/>
          <w:lang w:eastAsia="ru-RU"/>
        </w:rPr>
        <w:t xml:space="preserve"> и внесения изменений в них», постановлением администрации сельского поселения </w:t>
      </w:r>
      <w:proofErr w:type="spellStart"/>
      <w:r w:rsidRPr="00FB69C1">
        <w:rPr>
          <w:rFonts w:ascii="Times New Roman" w:eastAsia="Times New Roman" w:hAnsi="Times New Roman" w:cs="Times New Roman"/>
          <w:spacing w:val="-2"/>
          <w:sz w:val="28"/>
          <w:szCs w:val="28"/>
          <w:lang w:eastAsia="ru-RU"/>
        </w:rPr>
        <w:t>Усть-Юган</w:t>
      </w:r>
      <w:proofErr w:type="spellEnd"/>
      <w:r w:rsidRPr="00FB69C1">
        <w:rPr>
          <w:rFonts w:ascii="Times New Roman" w:eastAsia="Times New Roman" w:hAnsi="Times New Roman" w:cs="Times New Roman"/>
          <w:spacing w:val="-2"/>
          <w:sz w:val="28"/>
          <w:szCs w:val="28"/>
          <w:lang w:eastAsia="ru-RU"/>
        </w:rPr>
        <w:t xml:space="preserve"> от 14.06.2022 № 94-па «О подготовке проекта местных нормативов градостроительного проектирования сельского поселения </w:t>
      </w:r>
      <w:proofErr w:type="spellStart"/>
      <w:r w:rsidRPr="00FB69C1">
        <w:rPr>
          <w:rFonts w:ascii="Times New Roman" w:eastAsia="Times New Roman" w:hAnsi="Times New Roman" w:cs="Times New Roman"/>
          <w:spacing w:val="-2"/>
          <w:sz w:val="28"/>
          <w:szCs w:val="28"/>
          <w:lang w:eastAsia="ru-RU"/>
        </w:rPr>
        <w:t>Усть-Юган</w:t>
      </w:r>
      <w:proofErr w:type="spellEnd"/>
      <w:r w:rsidRPr="00FB69C1">
        <w:rPr>
          <w:rFonts w:ascii="Times New Roman" w:eastAsia="Times New Roman" w:hAnsi="Times New Roman" w:cs="Times New Roman"/>
          <w:spacing w:val="-2"/>
          <w:sz w:val="28"/>
          <w:szCs w:val="28"/>
          <w:lang w:eastAsia="ru-RU"/>
        </w:rPr>
        <w:t>», п о с т а н о в л я ю:</w:t>
      </w:r>
    </w:p>
    <w:p w14:paraId="0708E16A" w14:textId="77777777" w:rsidR="00FB69C1" w:rsidRPr="00FB69C1" w:rsidRDefault="00FB69C1" w:rsidP="00FB69C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D84086C" w14:textId="586DB1B6" w:rsidR="00EB7C87" w:rsidRPr="00FB69C1" w:rsidRDefault="00EB7C87" w:rsidP="00FB69C1">
      <w:pPr>
        <w:pStyle w:val="ab"/>
        <w:numPr>
          <w:ilvl w:val="0"/>
          <w:numId w:val="3"/>
        </w:numPr>
        <w:shd w:val="clear" w:color="auto" w:fill="FFFFFF"/>
        <w:tabs>
          <w:tab w:val="left" w:pos="1134"/>
        </w:tabs>
        <w:spacing w:after="0" w:line="240" w:lineRule="auto"/>
        <w:ind w:left="0" w:firstLine="709"/>
        <w:jc w:val="both"/>
        <w:rPr>
          <w:rFonts w:ascii="Times New Roman" w:hAnsi="Times New Roman" w:cs="Times New Roman"/>
          <w:spacing w:val="-2"/>
          <w:sz w:val="28"/>
          <w:szCs w:val="28"/>
        </w:rPr>
      </w:pPr>
      <w:r w:rsidRPr="00FB69C1">
        <w:rPr>
          <w:rFonts w:ascii="Times New Roman" w:hAnsi="Times New Roman" w:cs="Times New Roman"/>
          <w:spacing w:val="-2"/>
          <w:sz w:val="28"/>
          <w:szCs w:val="28"/>
        </w:rPr>
        <w:t xml:space="preserve">Утвердить местные нормативы градостроительного проектирования сельского поселения </w:t>
      </w:r>
      <w:proofErr w:type="spellStart"/>
      <w:r w:rsidRPr="00FB69C1">
        <w:rPr>
          <w:rFonts w:ascii="Times New Roman" w:hAnsi="Times New Roman" w:cs="Times New Roman"/>
          <w:spacing w:val="-2"/>
          <w:sz w:val="28"/>
          <w:szCs w:val="28"/>
        </w:rPr>
        <w:t>Усть-Юган</w:t>
      </w:r>
      <w:proofErr w:type="spellEnd"/>
      <w:r w:rsidR="00FB69C1" w:rsidRPr="00FB69C1">
        <w:rPr>
          <w:rFonts w:ascii="Times New Roman" w:hAnsi="Times New Roman" w:cs="Times New Roman"/>
          <w:spacing w:val="-2"/>
          <w:sz w:val="28"/>
          <w:szCs w:val="28"/>
        </w:rPr>
        <w:t xml:space="preserve"> согласно </w:t>
      </w:r>
      <w:r w:rsidRPr="00FB69C1">
        <w:rPr>
          <w:rFonts w:ascii="Times New Roman" w:hAnsi="Times New Roman" w:cs="Times New Roman"/>
          <w:spacing w:val="-2"/>
          <w:sz w:val="28"/>
          <w:szCs w:val="28"/>
        </w:rPr>
        <w:t>приложени</w:t>
      </w:r>
      <w:r w:rsidR="00FB69C1" w:rsidRPr="00FB69C1">
        <w:rPr>
          <w:rFonts w:ascii="Times New Roman" w:hAnsi="Times New Roman" w:cs="Times New Roman"/>
          <w:spacing w:val="-2"/>
          <w:sz w:val="28"/>
          <w:szCs w:val="28"/>
        </w:rPr>
        <w:t>ю к настоящему постановлению</w:t>
      </w:r>
      <w:r w:rsidRPr="00FB69C1">
        <w:rPr>
          <w:rFonts w:ascii="Times New Roman" w:hAnsi="Times New Roman" w:cs="Times New Roman"/>
          <w:spacing w:val="-2"/>
          <w:sz w:val="28"/>
          <w:szCs w:val="28"/>
        </w:rPr>
        <w:t>.</w:t>
      </w:r>
    </w:p>
    <w:p w14:paraId="6D43CA68" w14:textId="36B7D371" w:rsidR="00EB7C87" w:rsidRPr="00FB69C1" w:rsidRDefault="00EB7C87" w:rsidP="00EB7C87">
      <w:pPr>
        <w:pStyle w:val="ab"/>
        <w:numPr>
          <w:ilvl w:val="0"/>
          <w:numId w:val="3"/>
        </w:numPr>
        <w:tabs>
          <w:tab w:val="left" w:pos="1134"/>
        </w:tabs>
        <w:spacing w:after="0" w:line="240" w:lineRule="auto"/>
        <w:ind w:left="0" w:right="-1" w:firstLine="709"/>
        <w:jc w:val="both"/>
        <w:rPr>
          <w:rFonts w:ascii="Times New Roman" w:hAnsi="Times New Roman" w:cs="Times New Roman"/>
          <w:spacing w:val="-2"/>
          <w:sz w:val="28"/>
          <w:szCs w:val="28"/>
        </w:rPr>
      </w:pPr>
      <w:r w:rsidRPr="00FB69C1">
        <w:rPr>
          <w:rFonts w:ascii="Times New Roman" w:hAnsi="Times New Roman" w:cs="Times New Roman"/>
          <w:spacing w:val="-2"/>
          <w:sz w:val="28"/>
          <w:szCs w:val="28"/>
        </w:rPr>
        <w:t>Настоящее постановление подлежит официальному опубликованию в газете «</w:t>
      </w:r>
      <w:proofErr w:type="spellStart"/>
      <w:r w:rsidRPr="00FB69C1">
        <w:rPr>
          <w:rFonts w:ascii="Times New Roman" w:hAnsi="Times New Roman" w:cs="Times New Roman"/>
          <w:spacing w:val="-2"/>
          <w:sz w:val="28"/>
          <w:szCs w:val="28"/>
        </w:rPr>
        <w:t>Усть</w:t>
      </w:r>
      <w:proofErr w:type="spellEnd"/>
      <w:r w:rsidRPr="00FB69C1">
        <w:rPr>
          <w:rFonts w:ascii="Times New Roman" w:hAnsi="Times New Roman" w:cs="Times New Roman"/>
          <w:spacing w:val="-2"/>
          <w:sz w:val="28"/>
          <w:szCs w:val="28"/>
        </w:rPr>
        <w:t xml:space="preserve">-Юганский вестник» и размещению на официальном сайте органов местного самоуправления сельского поселения </w:t>
      </w:r>
      <w:proofErr w:type="spellStart"/>
      <w:r w:rsidRPr="00FB69C1">
        <w:rPr>
          <w:rFonts w:ascii="Times New Roman" w:hAnsi="Times New Roman" w:cs="Times New Roman"/>
          <w:spacing w:val="-2"/>
          <w:sz w:val="28"/>
          <w:szCs w:val="28"/>
        </w:rPr>
        <w:t>Усть-Юган</w:t>
      </w:r>
      <w:proofErr w:type="spellEnd"/>
      <w:r w:rsidRPr="00FB69C1">
        <w:rPr>
          <w:rFonts w:ascii="Times New Roman" w:hAnsi="Times New Roman" w:cs="Times New Roman"/>
          <w:spacing w:val="-2"/>
          <w:sz w:val="28"/>
          <w:szCs w:val="28"/>
        </w:rPr>
        <w:t>.</w:t>
      </w:r>
    </w:p>
    <w:p w14:paraId="5CB8FA4E" w14:textId="4CB08E5B" w:rsidR="00EB7C87" w:rsidRPr="00FB69C1" w:rsidRDefault="00EB7C87" w:rsidP="00EB7C87">
      <w:pPr>
        <w:pStyle w:val="ab"/>
        <w:numPr>
          <w:ilvl w:val="0"/>
          <w:numId w:val="3"/>
        </w:numPr>
        <w:tabs>
          <w:tab w:val="left" w:pos="1134"/>
        </w:tabs>
        <w:spacing w:after="0" w:line="240" w:lineRule="auto"/>
        <w:ind w:left="0" w:right="-1" w:firstLine="709"/>
        <w:jc w:val="both"/>
        <w:rPr>
          <w:rFonts w:ascii="Times New Roman" w:hAnsi="Times New Roman" w:cs="Times New Roman"/>
          <w:spacing w:val="-2"/>
          <w:sz w:val="28"/>
          <w:szCs w:val="28"/>
        </w:rPr>
      </w:pPr>
      <w:r w:rsidRPr="00FB69C1">
        <w:rPr>
          <w:rFonts w:ascii="Times New Roman" w:hAnsi="Times New Roman" w:cs="Times New Roman"/>
          <w:spacing w:val="-2"/>
          <w:sz w:val="28"/>
          <w:szCs w:val="28"/>
        </w:rPr>
        <w:t>Настоящее постановление вступает в силу после его официального опубликования в газете «</w:t>
      </w:r>
      <w:proofErr w:type="spellStart"/>
      <w:r w:rsidRPr="00FB69C1">
        <w:rPr>
          <w:rFonts w:ascii="Times New Roman" w:hAnsi="Times New Roman" w:cs="Times New Roman"/>
          <w:spacing w:val="-2"/>
          <w:sz w:val="28"/>
          <w:szCs w:val="28"/>
        </w:rPr>
        <w:t>Усть</w:t>
      </w:r>
      <w:proofErr w:type="spellEnd"/>
      <w:r w:rsidRPr="00FB69C1">
        <w:rPr>
          <w:rFonts w:ascii="Times New Roman" w:hAnsi="Times New Roman" w:cs="Times New Roman"/>
          <w:spacing w:val="-2"/>
          <w:sz w:val="28"/>
          <w:szCs w:val="28"/>
        </w:rPr>
        <w:t>-Юганский вестник».</w:t>
      </w:r>
    </w:p>
    <w:p w14:paraId="7DB4E015" w14:textId="77777777" w:rsidR="00EB7C87" w:rsidRPr="00FB69C1" w:rsidRDefault="00EB7C87" w:rsidP="00EB7C87">
      <w:pPr>
        <w:widowControl w:val="0"/>
        <w:shd w:val="clear" w:color="auto" w:fill="FFFFFF"/>
        <w:tabs>
          <w:tab w:val="left" w:pos="993"/>
        </w:tabs>
        <w:autoSpaceDE w:val="0"/>
        <w:autoSpaceDN w:val="0"/>
        <w:adjustRightInd w:val="0"/>
        <w:rPr>
          <w:rFonts w:ascii="Times New Roman" w:eastAsia="Times New Roman" w:hAnsi="Times New Roman"/>
          <w:sz w:val="28"/>
          <w:szCs w:val="28"/>
          <w:lang w:eastAsia="ru-RU"/>
        </w:rPr>
      </w:pPr>
    </w:p>
    <w:p w14:paraId="1F057D97" w14:textId="1060F0EF" w:rsidR="00EB7C87" w:rsidRPr="00FB69C1" w:rsidRDefault="00EB7C87" w:rsidP="00FB69C1">
      <w:pPr>
        <w:tabs>
          <w:tab w:val="left" w:pos="708"/>
          <w:tab w:val="left" w:pos="1416"/>
          <w:tab w:val="left" w:pos="2124"/>
          <w:tab w:val="left" w:pos="2832"/>
          <w:tab w:val="left" w:pos="3540"/>
          <w:tab w:val="left" w:pos="4248"/>
          <w:tab w:val="left" w:pos="4956"/>
          <w:tab w:val="left" w:pos="5664"/>
          <w:tab w:val="left" w:pos="6237"/>
          <w:tab w:val="left" w:pos="7424"/>
        </w:tabs>
        <w:rPr>
          <w:rFonts w:ascii="Times New Roman" w:hAnsi="Times New Roman"/>
          <w:sz w:val="28"/>
          <w:szCs w:val="28"/>
        </w:rPr>
      </w:pPr>
      <w:r w:rsidRPr="00FB69C1">
        <w:rPr>
          <w:rFonts w:ascii="Times New Roman" w:hAnsi="Times New Roman"/>
          <w:sz w:val="28"/>
          <w:szCs w:val="28"/>
        </w:rPr>
        <w:t>Глава поселения</w:t>
      </w:r>
      <w:r w:rsidRPr="00FB69C1">
        <w:rPr>
          <w:rFonts w:ascii="Times New Roman" w:hAnsi="Times New Roman"/>
          <w:sz w:val="28"/>
          <w:szCs w:val="28"/>
        </w:rPr>
        <w:tab/>
      </w:r>
      <w:r w:rsidRPr="00FB69C1">
        <w:rPr>
          <w:rFonts w:ascii="Times New Roman" w:hAnsi="Times New Roman"/>
          <w:sz w:val="28"/>
          <w:szCs w:val="28"/>
        </w:rPr>
        <w:tab/>
      </w:r>
      <w:r w:rsidRPr="00FB69C1">
        <w:rPr>
          <w:rFonts w:ascii="Times New Roman" w:hAnsi="Times New Roman"/>
          <w:sz w:val="28"/>
          <w:szCs w:val="28"/>
        </w:rPr>
        <w:tab/>
      </w:r>
      <w:r w:rsidRPr="00FB69C1">
        <w:rPr>
          <w:rFonts w:ascii="Times New Roman" w:hAnsi="Times New Roman"/>
          <w:sz w:val="28"/>
          <w:szCs w:val="28"/>
        </w:rPr>
        <w:tab/>
      </w:r>
      <w:r w:rsidRPr="00FB69C1">
        <w:rPr>
          <w:rFonts w:ascii="Times New Roman" w:hAnsi="Times New Roman"/>
          <w:sz w:val="28"/>
          <w:szCs w:val="28"/>
        </w:rPr>
        <w:tab/>
      </w:r>
      <w:r w:rsidRPr="00FB69C1">
        <w:rPr>
          <w:rFonts w:ascii="Times New Roman" w:hAnsi="Times New Roman"/>
          <w:sz w:val="28"/>
          <w:szCs w:val="28"/>
        </w:rPr>
        <w:tab/>
      </w:r>
      <w:r w:rsidR="00FB69C1" w:rsidRPr="00FB69C1">
        <w:rPr>
          <w:rFonts w:ascii="Times New Roman" w:hAnsi="Times New Roman"/>
          <w:sz w:val="28"/>
          <w:szCs w:val="28"/>
        </w:rPr>
        <w:t xml:space="preserve">        </w:t>
      </w:r>
      <w:proofErr w:type="spellStart"/>
      <w:r w:rsidRPr="00FB69C1">
        <w:rPr>
          <w:rFonts w:ascii="Times New Roman" w:hAnsi="Times New Roman"/>
          <w:sz w:val="28"/>
          <w:szCs w:val="28"/>
        </w:rPr>
        <w:t>В.А.Мякишев</w:t>
      </w:r>
      <w:proofErr w:type="spellEnd"/>
    </w:p>
    <w:p w14:paraId="63E489B7" w14:textId="77777777" w:rsidR="00DB7F22" w:rsidRDefault="00BD252E" w:rsidP="00BD252E">
      <w:pPr>
        <w:ind w:left="5245"/>
        <w:contextualSpacing/>
        <w:rPr>
          <w:rFonts w:ascii="Times New Roman" w:hAnsi="Times New Roman"/>
          <w:sz w:val="28"/>
          <w:szCs w:val="28"/>
        </w:rPr>
      </w:pPr>
      <w:r w:rsidRPr="00FB69C1">
        <w:rPr>
          <w:rFonts w:ascii="Times New Roman" w:hAnsi="Times New Roman"/>
          <w:sz w:val="28"/>
          <w:szCs w:val="28"/>
        </w:rPr>
        <w:lastRenderedPageBreak/>
        <w:t xml:space="preserve">Приложение </w:t>
      </w:r>
    </w:p>
    <w:p w14:paraId="59CAB249" w14:textId="565C04CA" w:rsidR="00BD252E" w:rsidRPr="00FB69C1" w:rsidRDefault="00BD252E" w:rsidP="00BD252E">
      <w:pPr>
        <w:ind w:left="5245"/>
        <w:contextualSpacing/>
        <w:rPr>
          <w:rFonts w:ascii="Times New Roman" w:hAnsi="Times New Roman"/>
          <w:sz w:val="28"/>
          <w:szCs w:val="28"/>
        </w:rPr>
      </w:pPr>
      <w:r w:rsidRPr="00FB69C1">
        <w:rPr>
          <w:rFonts w:ascii="Times New Roman" w:hAnsi="Times New Roman"/>
          <w:sz w:val="28"/>
          <w:szCs w:val="28"/>
        </w:rPr>
        <w:t>к постановлению администрации сельского</w:t>
      </w:r>
      <w:r w:rsidR="00DB7F22">
        <w:rPr>
          <w:rFonts w:ascii="Times New Roman" w:hAnsi="Times New Roman"/>
          <w:sz w:val="28"/>
          <w:szCs w:val="28"/>
        </w:rPr>
        <w:t xml:space="preserve"> </w:t>
      </w:r>
      <w:r w:rsidRPr="00FB69C1">
        <w:rPr>
          <w:rFonts w:ascii="Times New Roman" w:hAnsi="Times New Roman"/>
          <w:sz w:val="28"/>
          <w:szCs w:val="28"/>
        </w:rPr>
        <w:t xml:space="preserve">поселения </w:t>
      </w:r>
      <w:proofErr w:type="spellStart"/>
      <w:r w:rsidRPr="00FB69C1">
        <w:rPr>
          <w:rFonts w:ascii="Times New Roman" w:hAnsi="Times New Roman"/>
          <w:sz w:val="28"/>
          <w:szCs w:val="28"/>
        </w:rPr>
        <w:t>Усть-Юган</w:t>
      </w:r>
      <w:proofErr w:type="spellEnd"/>
    </w:p>
    <w:p w14:paraId="502671F6" w14:textId="1A3CD0E1" w:rsidR="00BD252E" w:rsidRPr="00FB69C1" w:rsidRDefault="00BD252E" w:rsidP="00BD252E">
      <w:pPr>
        <w:ind w:left="5245"/>
        <w:contextualSpacing/>
        <w:rPr>
          <w:rFonts w:ascii="Times New Roman" w:hAnsi="Times New Roman"/>
        </w:rPr>
      </w:pPr>
      <w:r w:rsidRPr="00FB69C1">
        <w:rPr>
          <w:rFonts w:ascii="Times New Roman" w:hAnsi="Times New Roman"/>
          <w:sz w:val="28"/>
          <w:szCs w:val="28"/>
        </w:rPr>
        <w:t>от</w:t>
      </w:r>
      <w:r w:rsidR="002806DF">
        <w:rPr>
          <w:rFonts w:ascii="Times New Roman" w:hAnsi="Times New Roman"/>
          <w:sz w:val="28"/>
          <w:szCs w:val="28"/>
        </w:rPr>
        <w:t xml:space="preserve"> </w:t>
      </w:r>
      <w:r w:rsidR="002806DF" w:rsidRPr="002806DF">
        <w:rPr>
          <w:rFonts w:ascii="Times New Roman" w:hAnsi="Times New Roman"/>
          <w:sz w:val="28"/>
          <w:szCs w:val="28"/>
          <w:u w:val="single"/>
        </w:rPr>
        <w:t>29.12.2022</w:t>
      </w:r>
      <w:r w:rsidR="002806DF">
        <w:rPr>
          <w:rFonts w:ascii="Times New Roman" w:hAnsi="Times New Roman"/>
          <w:sz w:val="28"/>
          <w:szCs w:val="28"/>
        </w:rPr>
        <w:t xml:space="preserve"> № </w:t>
      </w:r>
      <w:r w:rsidR="002806DF" w:rsidRPr="002806DF">
        <w:rPr>
          <w:rFonts w:ascii="Times New Roman" w:hAnsi="Times New Roman"/>
          <w:sz w:val="28"/>
          <w:szCs w:val="28"/>
          <w:u w:val="single"/>
        </w:rPr>
        <w:t>197-па-нпа</w:t>
      </w:r>
    </w:p>
    <w:p w14:paraId="145A9A72" w14:textId="10B0E02A" w:rsidR="004016E9" w:rsidRPr="00FB69C1" w:rsidRDefault="004016E9" w:rsidP="004016E9">
      <w:pPr>
        <w:jc w:val="center"/>
        <w:rPr>
          <w:rFonts w:ascii="Calibri" w:eastAsia="Times New Roman" w:hAnsi="Calibri" w:cs="Times New Roman"/>
          <w:lang w:eastAsia="ru-RU"/>
        </w:rPr>
      </w:pPr>
    </w:p>
    <w:p w14:paraId="6C9452BE" w14:textId="77777777" w:rsidR="00EB7C87" w:rsidRPr="00FB69C1" w:rsidRDefault="00EB7C87" w:rsidP="004016E9">
      <w:pPr>
        <w:jc w:val="center"/>
        <w:rPr>
          <w:rFonts w:ascii="Calibri" w:eastAsia="Times New Roman" w:hAnsi="Calibri" w:cs="Times New Roman"/>
          <w:lang w:eastAsia="ru-RU"/>
        </w:rPr>
      </w:pPr>
    </w:p>
    <w:p w14:paraId="72E3B139" w14:textId="77777777" w:rsidR="004016E9" w:rsidRPr="00FB69C1" w:rsidRDefault="004016E9" w:rsidP="004016E9">
      <w:pPr>
        <w:jc w:val="center"/>
        <w:rPr>
          <w:rFonts w:ascii="Calibri" w:eastAsia="Times New Roman" w:hAnsi="Calibri" w:cs="Times New Roman"/>
          <w:lang w:eastAsia="ru-RU"/>
        </w:rPr>
      </w:pPr>
    </w:p>
    <w:p w14:paraId="7E3D4211" w14:textId="77777777" w:rsidR="004016E9" w:rsidRPr="00FB69C1" w:rsidRDefault="004016E9" w:rsidP="004016E9">
      <w:pPr>
        <w:rPr>
          <w:rFonts w:ascii="Calibri" w:eastAsia="Times New Roman" w:hAnsi="Calibri" w:cs="Times New Roman"/>
          <w:lang w:eastAsia="ru-RU"/>
        </w:rPr>
      </w:pPr>
    </w:p>
    <w:p w14:paraId="0F1C77C5" w14:textId="77777777" w:rsidR="004016E9" w:rsidRPr="00FB69C1" w:rsidRDefault="004016E9" w:rsidP="004016E9">
      <w:pPr>
        <w:jc w:val="center"/>
        <w:rPr>
          <w:rFonts w:ascii="Calibri" w:eastAsia="Times New Roman" w:hAnsi="Calibri" w:cs="Times New Roman"/>
          <w:lang w:eastAsia="ru-RU"/>
        </w:rPr>
      </w:pPr>
    </w:p>
    <w:p w14:paraId="522B8221" w14:textId="77777777" w:rsidR="004016E9" w:rsidRPr="00FB69C1" w:rsidRDefault="004016E9" w:rsidP="004016E9">
      <w:pPr>
        <w:jc w:val="center"/>
        <w:rPr>
          <w:rFonts w:ascii="Calibri" w:eastAsia="Times New Roman" w:hAnsi="Calibri" w:cs="Times New Roman"/>
          <w:lang w:eastAsia="ru-RU"/>
        </w:rPr>
      </w:pPr>
    </w:p>
    <w:p w14:paraId="6A2C035A" w14:textId="77777777" w:rsidR="004016E9" w:rsidRPr="00FB69C1" w:rsidRDefault="004016E9" w:rsidP="004016E9">
      <w:pPr>
        <w:jc w:val="right"/>
        <w:rPr>
          <w:rFonts w:ascii="Times New Roman" w:eastAsia="Times New Roman" w:hAnsi="Times New Roman" w:cs="Times New Roman"/>
          <w:b/>
          <w:sz w:val="48"/>
          <w:szCs w:val="48"/>
          <w:lang w:eastAsia="ru-RU"/>
        </w:rPr>
      </w:pPr>
    </w:p>
    <w:p w14:paraId="35898BF5" w14:textId="77777777" w:rsidR="004016E9" w:rsidRPr="00FB69C1" w:rsidRDefault="004016E9" w:rsidP="004016E9">
      <w:pPr>
        <w:spacing w:after="0" w:line="240" w:lineRule="auto"/>
        <w:jc w:val="center"/>
        <w:rPr>
          <w:rFonts w:ascii="Times New Roman" w:eastAsia="Times New Roman" w:hAnsi="Times New Roman" w:cs="Times New Roman"/>
          <w:b/>
          <w:sz w:val="40"/>
          <w:szCs w:val="36"/>
          <w:lang w:eastAsia="ru-RU"/>
        </w:rPr>
      </w:pPr>
      <w:r w:rsidRPr="00FB69C1">
        <w:rPr>
          <w:rFonts w:ascii="Times New Roman" w:eastAsia="Times New Roman" w:hAnsi="Times New Roman" w:cs="Times New Roman"/>
          <w:b/>
          <w:sz w:val="40"/>
          <w:szCs w:val="36"/>
          <w:lang w:eastAsia="ru-RU"/>
        </w:rPr>
        <w:t>МЕСТНЫЕ НОРМАТИВЫ ГРАДОСТРОИТЕЛЬНОГО ПРОЕКТИРОВАНИЯ</w:t>
      </w:r>
    </w:p>
    <w:p w14:paraId="78CAFDEF" w14:textId="77777777" w:rsidR="004016E9" w:rsidRPr="00FB69C1" w:rsidRDefault="004016E9" w:rsidP="004016E9">
      <w:pPr>
        <w:spacing w:after="0" w:line="240" w:lineRule="auto"/>
        <w:jc w:val="center"/>
        <w:rPr>
          <w:rFonts w:ascii="Times New Roman" w:eastAsia="Times New Roman" w:hAnsi="Times New Roman" w:cs="Times New Roman"/>
          <w:b/>
          <w:sz w:val="36"/>
          <w:szCs w:val="36"/>
          <w:lang w:eastAsia="ru-RU"/>
        </w:rPr>
      </w:pPr>
      <w:r w:rsidRPr="00FB69C1">
        <w:rPr>
          <w:rFonts w:ascii="Times New Roman" w:eastAsia="Times New Roman" w:hAnsi="Times New Roman" w:cs="Times New Roman"/>
          <w:b/>
          <w:sz w:val="36"/>
          <w:szCs w:val="36"/>
          <w:lang w:eastAsia="ru-RU"/>
        </w:rPr>
        <w:t>СЕЛЬСКОГО ПОСЕЛЕНИЯ</w:t>
      </w:r>
    </w:p>
    <w:p w14:paraId="1E7CA20D" w14:textId="5E1C2A8D" w:rsidR="004016E9" w:rsidRPr="00FB69C1" w:rsidRDefault="00845312" w:rsidP="004016E9">
      <w:pPr>
        <w:spacing w:after="0" w:line="240" w:lineRule="auto"/>
        <w:jc w:val="center"/>
        <w:rPr>
          <w:rFonts w:ascii="Times New Roman" w:eastAsia="Times New Roman" w:hAnsi="Times New Roman" w:cs="Times New Roman"/>
          <w:b/>
          <w:sz w:val="36"/>
          <w:szCs w:val="36"/>
          <w:lang w:eastAsia="ru-RU"/>
        </w:rPr>
      </w:pPr>
      <w:r w:rsidRPr="00FB69C1">
        <w:rPr>
          <w:rFonts w:ascii="Times New Roman" w:eastAsia="Times New Roman" w:hAnsi="Times New Roman" w:cs="Times New Roman"/>
          <w:b/>
          <w:sz w:val="36"/>
          <w:szCs w:val="36"/>
          <w:lang w:eastAsia="ru-RU"/>
        </w:rPr>
        <w:t>УСТЬ-ЮГАН</w:t>
      </w:r>
    </w:p>
    <w:p w14:paraId="2E6199AD" w14:textId="77777777" w:rsidR="004016E9" w:rsidRPr="00FB69C1" w:rsidRDefault="004016E9" w:rsidP="004016E9">
      <w:pPr>
        <w:spacing w:after="0" w:line="240" w:lineRule="auto"/>
        <w:jc w:val="center"/>
        <w:rPr>
          <w:rFonts w:ascii="Times New Roman" w:eastAsia="Times New Roman" w:hAnsi="Times New Roman" w:cs="Times New Roman"/>
          <w:b/>
          <w:sz w:val="36"/>
          <w:szCs w:val="36"/>
          <w:lang w:eastAsia="ru-RU"/>
        </w:rPr>
      </w:pPr>
      <w:r w:rsidRPr="00FB69C1">
        <w:rPr>
          <w:rFonts w:ascii="Times New Roman" w:eastAsia="Times New Roman" w:hAnsi="Times New Roman" w:cs="Times New Roman"/>
          <w:b/>
          <w:sz w:val="36"/>
          <w:szCs w:val="36"/>
          <w:lang w:eastAsia="ru-RU"/>
        </w:rPr>
        <w:t>НЕФТЕЮГАНСКОГО РАЙОНА</w:t>
      </w:r>
    </w:p>
    <w:p w14:paraId="71514A3A" w14:textId="77777777" w:rsidR="004016E9" w:rsidRPr="00FB69C1" w:rsidRDefault="004016E9" w:rsidP="004016E9">
      <w:pPr>
        <w:spacing w:after="0" w:line="240" w:lineRule="auto"/>
        <w:jc w:val="center"/>
        <w:rPr>
          <w:rFonts w:ascii="Times New Roman" w:eastAsia="Times New Roman" w:hAnsi="Times New Roman" w:cs="Times New Roman"/>
          <w:b/>
          <w:sz w:val="36"/>
          <w:szCs w:val="36"/>
          <w:lang w:eastAsia="ru-RU"/>
        </w:rPr>
      </w:pPr>
      <w:r w:rsidRPr="00FB69C1">
        <w:rPr>
          <w:rFonts w:ascii="Times New Roman" w:eastAsia="Times New Roman" w:hAnsi="Times New Roman" w:cs="Times New Roman"/>
          <w:b/>
          <w:sz w:val="36"/>
          <w:szCs w:val="36"/>
          <w:lang w:eastAsia="ru-RU"/>
        </w:rPr>
        <w:t>ХАНТЫ-МАНСИЙСКОГО АВТОНОМНОГО ОКРУГА - ЮГРЫ</w:t>
      </w:r>
    </w:p>
    <w:p w14:paraId="56997EBE" w14:textId="77777777" w:rsidR="004016E9" w:rsidRPr="00FB69C1" w:rsidRDefault="004016E9" w:rsidP="004016E9">
      <w:pPr>
        <w:jc w:val="center"/>
        <w:rPr>
          <w:rFonts w:ascii="Calibri" w:eastAsia="Times New Roman" w:hAnsi="Calibri" w:cs="Times New Roman"/>
          <w:sz w:val="20"/>
          <w:szCs w:val="20"/>
          <w:lang w:eastAsia="ru-RU"/>
        </w:rPr>
      </w:pPr>
    </w:p>
    <w:p w14:paraId="59A0199C" w14:textId="77777777" w:rsidR="004016E9" w:rsidRPr="00FB69C1" w:rsidRDefault="004016E9" w:rsidP="004016E9">
      <w:pPr>
        <w:rPr>
          <w:rFonts w:ascii="Calibri" w:eastAsia="Times New Roman" w:hAnsi="Calibri" w:cs="Times New Roman"/>
          <w:lang w:eastAsia="ru-RU"/>
        </w:rPr>
      </w:pPr>
    </w:p>
    <w:p w14:paraId="6E0366A9" w14:textId="77777777" w:rsidR="004016E9" w:rsidRPr="00FB69C1" w:rsidRDefault="004016E9" w:rsidP="004016E9">
      <w:pPr>
        <w:rPr>
          <w:rFonts w:ascii="Calibri" w:eastAsia="Times New Roman" w:hAnsi="Calibri" w:cs="Times New Roman"/>
          <w:lang w:eastAsia="ru-RU"/>
        </w:rPr>
      </w:pPr>
    </w:p>
    <w:p w14:paraId="13865E4E" w14:textId="77777777" w:rsidR="004016E9" w:rsidRPr="00FB69C1" w:rsidRDefault="004016E9" w:rsidP="004016E9">
      <w:pPr>
        <w:rPr>
          <w:rFonts w:ascii="Calibri" w:eastAsia="Times New Roman" w:hAnsi="Calibri" w:cs="Times New Roman"/>
          <w:lang w:eastAsia="ru-RU"/>
        </w:rPr>
      </w:pPr>
    </w:p>
    <w:p w14:paraId="5995D793" w14:textId="77777777" w:rsidR="004016E9" w:rsidRPr="00FB69C1" w:rsidRDefault="004016E9" w:rsidP="004016E9">
      <w:pPr>
        <w:rPr>
          <w:rFonts w:ascii="Calibri" w:eastAsia="Times New Roman" w:hAnsi="Calibri" w:cs="Times New Roman"/>
          <w:lang w:eastAsia="ru-RU"/>
        </w:rPr>
      </w:pPr>
    </w:p>
    <w:p w14:paraId="647C0322" w14:textId="77777777" w:rsidR="004016E9" w:rsidRPr="00FB69C1" w:rsidRDefault="004016E9" w:rsidP="004016E9">
      <w:pPr>
        <w:rPr>
          <w:rFonts w:ascii="Calibri" w:eastAsia="Times New Roman" w:hAnsi="Calibri" w:cs="Times New Roman"/>
          <w:lang w:eastAsia="ru-RU"/>
        </w:rPr>
      </w:pPr>
    </w:p>
    <w:p w14:paraId="04911C4D" w14:textId="77777777" w:rsidR="004016E9" w:rsidRPr="00FB69C1" w:rsidRDefault="004016E9" w:rsidP="004016E9">
      <w:pPr>
        <w:rPr>
          <w:rFonts w:ascii="Calibri" w:eastAsia="Times New Roman" w:hAnsi="Calibri" w:cs="Times New Roman"/>
          <w:lang w:eastAsia="ru-RU"/>
        </w:rPr>
      </w:pPr>
    </w:p>
    <w:p w14:paraId="4DF76D7E" w14:textId="519BBD65" w:rsidR="004016E9" w:rsidRPr="00FB69C1" w:rsidRDefault="004016E9" w:rsidP="004016E9">
      <w:pPr>
        <w:rPr>
          <w:rFonts w:ascii="Calibri" w:eastAsia="Times New Roman" w:hAnsi="Calibri" w:cs="Times New Roman"/>
          <w:lang w:eastAsia="ru-RU"/>
        </w:rPr>
      </w:pPr>
    </w:p>
    <w:p w14:paraId="0FB5E359" w14:textId="4A4E1CC1" w:rsidR="00EB7C87" w:rsidRPr="00FB69C1" w:rsidRDefault="00EB7C87" w:rsidP="004016E9">
      <w:pPr>
        <w:rPr>
          <w:rFonts w:ascii="Calibri" w:eastAsia="Times New Roman" w:hAnsi="Calibri" w:cs="Times New Roman"/>
          <w:lang w:eastAsia="ru-RU"/>
        </w:rPr>
      </w:pPr>
    </w:p>
    <w:p w14:paraId="31B1F7F3" w14:textId="77777777" w:rsidR="004016E9" w:rsidRPr="00FB69C1" w:rsidRDefault="004016E9" w:rsidP="00EB7C87">
      <w:pPr>
        <w:jc w:val="center"/>
        <w:rPr>
          <w:rFonts w:ascii="Calibri" w:eastAsia="Times New Roman" w:hAnsi="Calibri" w:cs="Times New Roman"/>
          <w:lang w:eastAsia="ru-RU"/>
        </w:rPr>
      </w:pPr>
    </w:p>
    <w:p w14:paraId="0CFD1750" w14:textId="7EFAE3BC" w:rsidR="006559C3" w:rsidRPr="00FB69C1" w:rsidRDefault="004016E9" w:rsidP="004016E9">
      <w:pPr>
        <w:jc w:val="center"/>
        <w:rPr>
          <w:rFonts w:ascii="Times New Roman" w:eastAsia="Times New Roman" w:hAnsi="Times New Roman" w:cs="Times New Roman"/>
          <w:sz w:val="36"/>
          <w:szCs w:val="36"/>
          <w:lang w:eastAsia="ru-RU"/>
        </w:rPr>
      </w:pPr>
      <w:r w:rsidRPr="00FB69C1">
        <w:rPr>
          <w:rFonts w:ascii="Times New Roman" w:eastAsia="Times New Roman" w:hAnsi="Times New Roman" w:cs="Times New Roman"/>
          <w:sz w:val="36"/>
          <w:szCs w:val="36"/>
          <w:lang w:eastAsia="ru-RU"/>
        </w:rPr>
        <w:t>2022</w:t>
      </w:r>
    </w:p>
    <w:p w14:paraId="510E5446" w14:textId="77777777" w:rsidR="006559C3" w:rsidRPr="00FB69C1" w:rsidRDefault="006559C3" w:rsidP="00383A04">
      <w:pPr>
        <w:spacing w:after="0"/>
        <w:jc w:val="center"/>
        <w:rPr>
          <w:rFonts w:ascii="Times New Roman" w:eastAsia="Times New Roman" w:hAnsi="Times New Roman" w:cs="Times New Roman"/>
          <w:b/>
          <w:sz w:val="28"/>
          <w:szCs w:val="24"/>
          <w:lang w:eastAsia="ru-RU"/>
        </w:rPr>
      </w:pPr>
      <w:r w:rsidRPr="00FB69C1">
        <w:rPr>
          <w:rFonts w:ascii="Times New Roman" w:eastAsia="Times New Roman" w:hAnsi="Times New Roman" w:cs="Times New Roman"/>
          <w:b/>
          <w:sz w:val="28"/>
          <w:szCs w:val="24"/>
          <w:lang w:eastAsia="ru-RU"/>
        </w:rPr>
        <w:lastRenderedPageBreak/>
        <w:t>СОДЕРЖАНИЕ</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7549"/>
        <w:gridCol w:w="612"/>
      </w:tblGrid>
      <w:tr w:rsidR="00FB69C1" w:rsidRPr="00FB69C1" w14:paraId="6D60911A" w14:textId="77777777" w:rsidTr="00EB7C87">
        <w:trPr>
          <w:trHeight w:val="96"/>
        </w:trPr>
        <w:tc>
          <w:tcPr>
            <w:tcW w:w="854" w:type="pct"/>
            <w:tcBorders>
              <w:top w:val="single" w:sz="4" w:space="0" w:color="auto"/>
              <w:left w:val="single" w:sz="4" w:space="0" w:color="auto"/>
              <w:bottom w:val="single" w:sz="4" w:space="0" w:color="auto"/>
              <w:right w:val="single" w:sz="4" w:space="0" w:color="auto"/>
            </w:tcBorders>
            <w:vAlign w:val="center"/>
          </w:tcPr>
          <w:p w14:paraId="7ECE1B8C"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 xml:space="preserve">ЧАСТЬ </w:t>
            </w:r>
            <w:r w:rsidRPr="00FB69C1">
              <w:rPr>
                <w:rFonts w:ascii="Times New Roman" w:eastAsia="Times New Roman" w:hAnsi="Times New Roman" w:cs="Times New Roman"/>
                <w:b/>
                <w:bCs/>
                <w:sz w:val="24"/>
                <w:szCs w:val="24"/>
                <w:lang w:val="en-US" w:eastAsia="ru-RU"/>
              </w:rPr>
              <w:t>I</w:t>
            </w:r>
            <w:r w:rsidRPr="00FB69C1">
              <w:rPr>
                <w:rFonts w:ascii="Times New Roman" w:eastAsia="Times New Roman" w:hAnsi="Times New Roman" w:cs="Times New Roman"/>
                <w:b/>
                <w:bCs/>
                <w:sz w:val="24"/>
                <w:szCs w:val="24"/>
                <w:lang w:eastAsia="ru-RU"/>
              </w:rPr>
              <w:t>.</w:t>
            </w:r>
          </w:p>
        </w:tc>
        <w:tc>
          <w:tcPr>
            <w:tcW w:w="3835" w:type="pct"/>
            <w:tcBorders>
              <w:top w:val="single" w:sz="4" w:space="0" w:color="auto"/>
              <w:left w:val="single" w:sz="4" w:space="0" w:color="auto"/>
              <w:bottom w:val="single" w:sz="4" w:space="0" w:color="auto"/>
              <w:right w:val="single" w:sz="4" w:space="0" w:color="auto"/>
            </w:tcBorders>
            <w:vAlign w:val="center"/>
          </w:tcPr>
          <w:p w14:paraId="4403D514"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ОСНОВНАЯ ЧАСТЬ</w:t>
            </w:r>
          </w:p>
        </w:tc>
        <w:tc>
          <w:tcPr>
            <w:tcW w:w="311" w:type="pct"/>
            <w:tcBorders>
              <w:top w:val="single" w:sz="4" w:space="0" w:color="auto"/>
              <w:left w:val="single" w:sz="4" w:space="0" w:color="auto"/>
              <w:bottom w:val="single" w:sz="4" w:space="0" w:color="auto"/>
              <w:right w:val="single" w:sz="4" w:space="0" w:color="auto"/>
            </w:tcBorders>
            <w:vAlign w:val="center"/>
          </w:tcPr>
          <w:p w14:paraId="6212269F"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5</w:t>
            </w:r>
          </w:p>
        </w:tc>
      </w:tr>
      <w:tr w:rsidR="00FB69C1" w:rsidRPr="00FB69C1" w14:paraId="4510CCED" w14:textId="77777777" w:rsidTr="00EB7C87">
        <w:trPr>
          <w:trHeight w:val="120"/>
        </w:trPr>
        <w:tc>
          <w:tcPr>
            <w:tcW w:w="854" w:type="pct"/>
            <w:tcBorders>
              <w:top w:val="single" w:sz="4" w:space="0" w:color="auto"/>
              <w:left w:val="single" w:sz="4" w:space="0" w:color="auto"/>
              <w:bottom w:val="single" w:sz="4" w:space="0" w:color="auto"/>
              <w:right w:val="single" w:sz="4" w:space="0" w:color="auto"/>
            </w:tcBorders>
          </w:tcPr>
          <w:p w14:paraId="2CAB8F81"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РАЗДЕЛ 1.</w:t>
            </w:r>
          </w:p>
          <w:p w14:paraId="4CAD017C"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hideMark/>
          </w:tcPr>
          <w:p w14:paraId="241EBFAD"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Общие положения</w:t>
            </w:r>
          </w:p>
        </w:tc>
        <w:tc>
          <w:tcPr>
            <w:tcW w:w="311" w:type="pct"/>
            <w:tcBorders>
              <w:top w:val="single" w:sz="4" w:space="0" w:color="auto"/>
              <w:left w:val="single" w:sz="4" w:space="0" w:color="auto"/>
              <w:bottom w:val="single" w:sz="4" w:space="0" w:color="auto"/>
              <w:right w:val="single" w:sz="4" w:space="0" w:color="auto"/>
            </w:tcBorders>
          </w:tcPr>
          <w:p w14:paraId="4AAC0A37"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5</w:t>
            </w:r>
          </w:p>
        </w:tc>
      </w:tr>
      <w:tr w:rsidR="00FB69C1" w:rsidRPr="00FB69C1" w14:paraId="2B360850" w14:textId="77777777" w:rsidTr="00EB7C87">
        <w:trPr>
          <w:trHeight w:val="120"/>
        </w:trPr>
        <w:tc>
          <w:tcPr>
            <w:tcW w:w="854" w:type="pct"/>
            <w:tcBorders>
              <w:top w:val="single" w:sz="4" w:space="0" w:color="auto"/>
              <w:left w:val="single" w:sz="4" w:space="0" w:color="auto"/>
              <w:bottom w:val="single" w:sz="4" w:space="0" w:color="auto"/>
              <w:right w:val="single" w:sz="4" w:space="0" w:color="auto"/>
            </w:tcBorders>
          </w:tcPr>
          <w:p w14:paraId="30927DFC"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ГЛАВА 1</w:t>
            </w:r>
          </w:p>
        </w:tc>
        <w:tc>
          <w:tcPr>
            <w:tcW w:w="3835" w:type="pct"/>
            <w:tcBorders>
              <w:top w:val="single" w:sz="4" w:space="0" w:color="auto"/>
              <w:left w:val="single" w:sz="4" w:space="0" w:color="auto"/>
              <w:bottom w:val="single" w:sz="4" w:space="0" w:color="auto"/>
              <w:right w:val="single" w:sz="4" w:space="0" w:color="auto"/>
            </w:tcBorders>
          </w:tcPr>
          <w:p w14:paraId="7EF7F6DF"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Введение. Цели и области нормирования</w:t>
            </w:r>
          </w:p>
        </w:tc>
        <w:tc>
          <w:tcPr>
            <w:tcW w:w="311" w:type="pct"/>
            <w:tcBorders>
              <w:top w:val="single" w:sz="4" w:space="0" w:color="auto"/>
              <w:left w:val="single" w:sz="4" w:space="0" w:color="auto"/>
              <w:bottom w:val="single" w:sz="4" w:space="0" w:color="auto"/>
              <w:right w:val="single" w:sz="4" w:space="0" w:color="auto"/>
            </w:tcBorders>
          </w:tcPr>
          <w:p w14:paraId="09C6D069"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5</w:t>
            </w:r>
          </w:p>
        </w:tc>
      </w:tr>
      <w:tr w:rsidR="00FB69C1" w:rsidRPr="00FB69C1" w14:paraId="4D848F4F" w14:textId="77777777" w:rsidTr="00EB7C87">
        <w:trPr>
          <w:trHeight w:val="120"/>
        </w:trPr>
        <w:tc>
          <w:tcPr>
            <w:tcW w:w="854" w:type="pct"/>
            <w:vMerge w:val="restart"/>
            <w:tcBorders>
              <w:top w:val="single" w:sz="4" w:space="0" w:color="auto"/>
              <w:left w:val="single" w:sz="4" w:space="0" w:color="auto"/>
              <w:right w:val="single" w:sz="4" w:space="0" w:color="auto"/>
            </w:tcBorders>
          </w:tcPr>
          <w:p w14:paraId="52E9B96E"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ГЛАВА 2</w:t>
            </w:r>
          </w:p>
        </w:tc>
        <w:tc>
          <w:tcPr>
            <w:tcW w:w="3835" w:type="pct"/>
            <w:tcBorders>
              <w:top w:val="single" w:sz="4" w:space="0" w:color="auto"/>
              <w:left w:val="single" w:sz="4" w:space="0" w:color="auto"/>
              <w:bottom w:val="single" w:sz="4" w:space="0" w:color="auto"/>
              <w:right w:val="single" w:sz="4" w:space="0" w:color="auto"/>
            </w:tcBorders>
          </w:tcPr>
          <w:p w14:paraId="6B7B9F07"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 xml:space="preserve">Термины и определения. Сокращения, используемые в местных нормативах градостроительного проектирования сельского поселения </w:t>
            </w:r>
            <w:proofErr w:type="spellStart"/>
            <w:r w:rsidRPr="00FB69C1">
              <w:rPr>
                <w:rFonts w:ascii="Times New Roman" w:eastAsia="Times New Roman" w:hAnsi="Times New Roman" w:cs="Times New Roman"/>
                <w:b/>
                <w:bCs/>
                <w:sz w:val="24"/>
                <w:szCs w:val="24"/>
                <w:lang w:eastAsia="ru-RU"/>
              </w:rPr>
              <w:t>Усть-Юган</w:t>
            </w:r>
            <w:proofErr w:type="spellEnd"/>
          </w:p>
        </w:tc>
        <w:tc>
          <w:tcPr>
            <w:tcW w:w="311" w:type="pct"/>
            <w:tcBorders>
              <w:top w:val="single" w:sz="4" w:space="0" w:color="auto"/>
              <w:left w:val="single" w:sz="4" w:space="0" w:color="auto"/>
              <w:bottom w:val="single" w:sz="4" w:space="0" w:color="auto"/>
              <w:right w:val="single" w:sz="4" w:space="0" w:color="auto"/>
            </w:tcBorders>
          </w:tcPr>
          <w:p w14:paraId="0090C93B"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5</w:t>
            </w:r>
          </w:p>
        </w:tc>
      </w:tr>
      <w:tr w:rsidR="00FB69C1" w:rsidRPr="00FB69C1" w14:paraId="3C28D8FB" w14:textId="77777777" w:rsidTr="00EB7C87">
        <w:trPr>
          <w:trHeight w:val="120"/>
        </w:trPr>
        <w:tc>
          <w:tcPr>
            <w:tcW w:w="854" w:type="pct"/>
            <w:vMerge/>
            <w:tcBorders>
              <w:left w:val="single" w:sz="4" w:space="0" w:color="auto"/>
              <w:right w:val="single" w:sz="4" w:space="0" w:color="auto"/>
            </w:tcBorders>
          </w:tcPr>
          <w:p w14:paraId="717AB059"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tcPr>
          <w:p w14:paraId="0ACC4C28"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sz w:val="24"/>
                <w:szCs w:val="24"/>
                <w:lang w:eastAsia="ru-RU"/>
              </w:rPr>
              <w:t>1.1 Термины и определения</w:t>
            </w:r>
          </w:p>
        </w:tc>
        <w:tc>
          <w:tcPr>
            <w:tcW w:w="311" w:type="pct"/>
            <w:tcBorders>
              <w:top w:val="single" w:sz="4" w:space="0" w:color="auto"/>
              <w:left w:val="single" w:sz="4" w:space="0" w:color="auto"/>
              <w:bottom w:val="single" w:sz="4" w:space="0" w:color="auto"/>
              <w:right w:val="single" w:sz="4" w:space="0" w:color="auto"/>
            </w:tcBorders>
          </w:tcPr>
          <w:p w14:paraId="5A925DE4"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5</w:t>
            </w:r>
          </w:p>
        </w:tc>
      </w:tr>
      <w:tr w:rsidR="00FB69C1" w:rsidRPr="00FB69C1" w14:paraId="24230D06" w14:textId="77777777" w:rsidTr="00EB7C87">
        <w:trPr>
          <w:trHeight w:val="120"/>
        </w:trPr>
        <w:tc>
          <w:tcPr>
            <w:tcW w:w="854" w:type="pct"/>
            <w:vMerge/>
            <w:tcBorders>
              <w:left w:val="single" w:sz="4" w:space="0" w:color="auto"/>
              <w:bottom w:val="single" w:sz="4" w:space="0" w:color="auto"/>
              <w:right w:val="single" w:sz="4" w:space="0" w:color="auto"/>
            </w:tcBorders>
          </w:tcPr>
          <w:p w14:paraId="0618F745"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tcPr>
          <w:p w14:paraId="06D2BCA1"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sz w:val="24"/>
                <w:szCs w:val="24"/>
                <w:lang w:eastAsia="ru-RU"/>
              </w:rPr>
              <w:t xml:space="preserve">1.2 Сокращения, используемые в местных нормативах градостроительного проектирования сельского поселения </w:t>
            </w:r>
            <w:proofErr w:type="spellStart"/>
            <w:r w:rsidRPr="00FB69C1">
              <w:rPr>
                <w:rFonts w:ascii="Times New Roman" w:eastAsia="Times New Roman" w:hAnsi="Times New Roman" w:cs="Times New Roman"/>
                <w:sz w:val="24"/>
                <w:szCs w:val="24"/>
                <w:lang w:eastAsia="ru-RU"/>
              </w:rPr>
              <w:t>Усть-Юган</w:t>
            </w:r>
            <w:proofErr w:type="spellEnd"/>
          </w:p>
        </w:tc>
        <w:tc>
          <w:tcPr>
            <w:tcW w:w="311" w:type="pct"/>
            <w:tcBorders>
              <w:top w:val="single" w:sz="4" w:space="0" w:color="auto"/>
              <w:left w:val="single" w:sz="4" w:space="0" w:color="auto"/>
              <w:bottom w:val="single" w:sz="4" w:space="0" w:color="auto"/>
              <w:right w:val="single" w:sz="4" w:space="0" w:color="auto"/>
            </w:tcBorders>
          </w:tcPr>
          <w:p w14:paraId="5D9B268E"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7</w:t>
            </w:r>
          </w:p>
        </w:tc>
      </w:tr>
      <w:tr w:rsidR="00FB69C1" w:rsidRPr="00FB69C1" w14:paraId="1866E4F6" w14:textId="77777777" w:rsidTr="00EB7C87">
        <w:trPr>
          <w:trHeight w:val="120"/>
        </w:trPr>
        <w:tc>
          <w:tcPr>
            <w:tcW w:w="854" w:type="pct"/>
            <w:tcBorders>
              <w:top w:val="single" w:sz="4" w:space="0" w:color="auto"/>
              <w:left w:val="single" w:sz="4" w:space="0" w:color="auto"/>
              <w:bottom w:val="single" w:sz="4" w:space="0" w:color="auto"/>
              <w:right w:val="single" w:sz="4" w:space="0" w:color="auto"/>
            </w:tcBorders>
          </w:tcPr>
          <w:p w14:paraId="6FB7672F"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РАЗДЕЛ 2.</w:t>
            </w:r>
          </w:p>
          <w:p w14:paraId="69FE6544"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hideMark/>
          </w:tcPr>
          <w:p w14:paraId="5F7FD0D2"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Расчетные показатели минимально допустимого уровня обеспеченности объектами местного значения муниципального образования</w:t>
            </w:r>
          </w:p>
        </w:tc>
        <w:tc>
          <w:tcPr>
            <w:tcW w:w="311" w:type="pct"/>
            <w:tcBorders>
              <w:top w:val="single" w:sz="4" w:space="0" w:color="auto"/>
              <w:left w:val="single" w:sz="4" w:space="0" w:color="auto"/>
              <w:bottom w:val="single" w:sz="4" w:space="0" w:color="auto"/>
              <w:right w:val="single" w:sz="4" w:space="0" w:color="auto"/>
            </w:tcBorders>
          </w:tcPr>
          <w:p w14:paraId="457AF070"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8</w:t>
            </w:r>
          </w:p>
        </w:tc>
      </w:tr>
      <w:tr w:rsidR="00FB69C1" w:rsidRPr="00FB69C1" w14:paraId="682E4AF8" w14:textId="77777777" w:rsidTr="00EB7C87">
        <w:trPr>
          <w:trHeight w:val="136"/>
        </w:trPr>
        <w:tc>
          <w:tcPr>
            <w:tcW w:w="854" w:type="pct"/>
            <w:tcBorders>
              <w:top w:val="single" w:sz="4" w:space="0" w:color="auto"/>
              <w:left w:val="single" w:sz="4" w:space="0" w:color="auto"/>
              <w:bottom w:val="single" w:sz="4" w:space="0" w:color="auto"/>
              <w:right w:val="single" w:sz="4" w:space="0" w:color="auto"/>
            </w:tcBorders>
          </w:tcPr>
          <w:p w14:paraId="3E6A76E7"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ГЛАВА 1.</w:t>
            </w:r>
          </w:p>
          <w:p w14:paraId="156044FA"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hideMark/>
          </w:tcPr>
          <w:p w14:paraId="2942E21E"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объектами местного значения муниципального образования </w:t>
            </w:r>
            <w:bookmarkStart w:id="0" w:name="_Hlk117520607"/>
            <w:r w:rsidRPr="00FB69C1">
              <w:rPr>
                <w:rFonts w:ascii="Times New Roman" w:eastAsia="Times New Roman" w:hAnsi="Times New Roman" w:cs="Times New Roman"/>
                <w:b/>
                <w:bCs/>
                <w:sz w:val="24"/>
                <w:szCs w:val="24"/>
                <w:lang w:eastAsia="ru-RU"/>
              </w:rPr>
              <w:t xml:space="preserve">в области автомобильных дорог местного значения </w:t>
            </w:r>
            <w:bookmarkEnd w:id="0"/>
            <w:r w:rsidRPr="00FB69C1">
              <w:rPr>
                <w:rFonts w:ascii="Times New Roman" w:eastAsia="Times New Roman" w:hAnsi="Times New Roman" w:cs="Times New Roman"/>
                <w:b/>
                <w:bCs/>
                <w:sz w:val="24"/>
                <w:szCs w:val="24"/>
                <w:lang w:eastAsia="ru-RU"/>
              </w:rPr>
              <w:t>и показатели максимально допустимого уровня территориальной доступности таких объектов для населения</w:t>
            </w:r>
          </w:p>
        </w:tc>
        <w:tc>
          <w:tcPr>
            <w:tcW w:w="311" w:type="pct"/>
            <w:tcBorders>
              <w:top w:val="single" w:sz="4" w:space="0" w:color="auto"/>
              <w:left w:val="single" w:sz="4" w:space="0" w:color="auto"/>
              <w:bottom w:val="single" w:sz="4" w:space="0" w:color="auto"/>
              <w:right w:val="single" w:sz="4" w:space="0" w:color="auto"/>
            </w:tcBorders>
          </w:tcPr>
          <w:p w14:paraId="05E974B1"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8</w:t>
            </w:r>
          </w:p>
        </w:tc>
      </w:tr>
      <w:tr w:rsidR="00FB69C1" w:rsidRPr="00FB69C1" w14:paraId="1A96C58C" w14:textId="77777777" w:rsidTr="00EB7C87">
        <w:trPr>
          <w:trHeight w:val="70"/>
        </w:trPr>
        <w:tc>
          <w:tcPr>
            <w:tcW w:w="854" w:type="pct"/>
            <w:tcBorders>
              <w:top w:val="single" w:sz="4" w:space="0" w:color="auto"/>
              <w:left w:val="single" w:sz="4" w:space="0" w:color="auto"/>
              <w:bottom w:val="single" w:sz="4" w:space="0" w:color="auto"/>
              <w:right w:val="single" w:sz="4" w:space="0" w:color="auto"/>
            </w:tcBorders>
            <w:hideMark/>
          </w:tcPr>
          <w:p w14:paraId="52FEED6D"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 xml:space="preserve">ГЛАВА </w:t>
            </w:r>
            <w:r w:rsidRPr="00FB69C1">
              <w:rPr>
                <w:rFonts w:ascii="Times New Roman" w:eastAsia="Times New Roman" w:hAnsi="Times New Roman" w:cs="Times New Roman"/>
                <w:b/>
                <w:bCs/>
                <w:sz w:val="24"/>
                <w:szCs w:val="24"/>
                <w:lang w:val="en-US" w:eastAsia="ru-RU"/>
              </w:rPr>
              <w:t>2</w:t>
            </w:r>
            <w:r w:rsidRPr="00FB69C1">
              <w:rPr>
                <w:rFonts w:ascii="Times New Roman" w:eastAsia="Times New Roman" w:hAnsi="Times New Roman" w:cs="Times New Roman"/>
                <w:b/>
                <w:bCs/>
                <w:sz w:val="24"/>
                <w:szCs w:val="24"/>
                <w:lang w:eastAsia="ru-RU"/>
              </w:rPr>
              <w:t>.</w:t>
            </w:r>
          </w:p>
        </w:tc>
        <w:tc>
          <w:tcPr>
            <w:tcW w:w="3835" w:type="pct"/>
            <w:tcBorders>
              <w:top w:val="single" w:sz="4" w:space="0" w:color="auto"/>
              <w:left w:val="single" w:sz="4" w:space="0" w:color="auto"/>
              <w:bottom w:val="single" w:sz="4" w:space="0" w:color="auto"/>
              <w:right w:val="single" w:sz="4" w:space="0" w:color="auto"/>
            </w:tcBorders>
            <w:hideMark/>
          </w:tcPr>
          <w:p w14:paraId="18E74691"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Расчетные показатели минимально допустимого уровня обеспеченности объектами местного значения муниципального образования в области образования, физической культуры и массового спорта, культуры и социального обслуживания и показатели максимально допустимого уровня территориальной доступности таких объектов для населения</w:t>
            </w:r>
          </w:p>
        </w:tc>
        <w:tc>
          <w:tcPr>
            <w:tcW w:w="311" w:type="pct"/>
            <w:tcBorders>
              <w:top w:val="single" w:sz="4" w:space="0" w:color="auto"/>
              <w:left w:val="single" w:sz="4" w:space="0" w:color="auto"/>
              <w:bottom w:val="single" w:sz="4" w:space="0" w:color="auto"/>
              <w:right w:val="single" w:sz="4" w:space="0" w:color="auto"/>
            </w:tcBorders>
          </w:tcPr>
          <w:p w14:paraId="7B8AE597"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16</w:t>
            </w:r>
          </w:p>
        </w:tc>
      </w:tr>
      <w:tr w:rsidR="00FB69C1" w:rsidRPr="00FB69C1" w14:paraId="626D5752" w14:textId="77777777" w:rsidTr="00EB7C87">
        <w:trPr>
          <w:trHeight w:val="392"/>
        </w:trPr>
        <w:tc>
          <w:tcPr>
            <w:tcW w:w="854" w:type="pct"/>
            <w:vMerge w:val="restart"/>
            <w:tcBorders>
              <w:top w:val="single" w:sz="4" w:space="0" w:color="auto"/>
              <w:left w:val="single" w:sz="4" w:space="0" w:color="auto"/>
              <w:right w:val="single" w:sz="4" w:space="0" w:color="auto"/>
            </w:tcBorders>
          </w:tcPr>
          <w:p w14:paraId="252550B8" w14:textId="77777777" w:rsidR="00F731EC" w:rsidRPr="00FB69C1" w:rsidRDefault="00F731EC" w:rsidP="00EB7C87">
            <w:pPr>
              <w:spacing w:after="0" w:line="240" w:lineRule="auto"/>
              <w:jc w:val="right"/>
              <w:rPr>
                <w:rFonts w:ascii="Times New Roman" w:eastAsia="Times New Roman" w:hAnsi="Times New Roman" w:cs="Times New Roman"/>
                <w:bCs/>
                <w:sz w:val="24"/>
                <w:szCs w:val="24"/>
                <w:lang w:eastAsia="ru-RU"/>
              </w:rPr>
            </w:pPr>
          </w:p>
        </w:tc>
        <w:tc>
          <w:tcPr>
            <w:tcW w:w="3835" w:type="pct"/>
            <w:tcBorders>
              <w:top w:val="single" w:sz="4" w:space="0" w:color="auto"/>
              <w:left w:val="single" w:sz="4" w:space="0" w:color="auto"/>
              <w:right w:val="single" w:sz="4" w:space="0" w:color="auto"/>
            </w:tcBorders>
            <w:hideMark/>
          </w:tcPr>
          <w:p w14:paraId="239679EA"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2.1 Расчетные показатели для объектов местного значения в области образования</w:t>
            </w:r>
          </w:p>
        </w:tc>
        <w:tc>
          <w:tcPr>
            <w:tcW w:w="311" w:type="pct"/>
            <w:tcBorders>
              <w:top w:val="single" w:sz="4" w:space="0" w:color="auto"/>
              <w:left w:val="single" w:sz="4" w:space="0" w:color="auto"/>
              <w:right w:val="single" w:sz="4" w:space="0" w:color="auto"/>
            </w:tcBorders>
          </w:tcPr>
          <w:p w14:paraId="5ECFBC08"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16</w:t>
            </w:r>
          </w:p>
        </w:tc>
      </w:tr>
      <w:tr w:rsidR="00FB69C1" w:rsidRPr="00FB69C1" w14:paraId="5BBE9F9E" w14:textId="77777777" w:rsidTr="00EB7C87">
        <w:trPr>
          <w:trHeight w:val="392"/>
        </w:trPr>
        <w:tc>
          <w:tcPr>
            <w:tcW w:w="854" w:type="pct"/>
            <w:vMerge/>
            <w:tcBorders>
              <w:left w:val="single" w:sz="4" w:space="0" w:color="auto"/>
              <w:right w:val="single" w:sz="4" w:space="0" w:color="auto"/>
            </w:tcBorders>
          </w:tcPr>
          <w:p w14:paraId="17BBCB85" w14:textId="77777777" w:rsidR="00F731EC" w:rsidRPr="00FB69C1" w:rsidRDefault="00F731EC" w:rsidP="00EB7C87">
            <w:pPr>
              <w:spacing w:after="0" w:line="240" w:lineRule="auto"/>
              <w:jc w:val="right"/>
              <w:rPr>
                <w:rFonts w:ascii="Times New Roman" w:eastAsia="Times New Roman" w:hAnsi="Times New Roman" w:cs="Times New Roman"/>
                <w:bCs/>
                <w:sz w:val="24"/>
                <w:szCs w:val="24"/>
                <w:lang w:eastAsia="ru-RU"/>
              </w:rPr>
            </w:pPr>
          </w:p>
        </w:tc>
        <w:tc>
          <w:tcPr>
            <w:tcW w:w="3835" w:type="pct"/>
            <w:tcBorders>
              <w:top w:val="single" w:sz="4" w:space="0" w:color="auto"/>
              <w:left w:val="single" w:sz="4" w:space="0" w:color="auto"/>
              <w:right w:val="single" w:sz="4" w:space="0" w:color="auto"/>
            </w:tcBorders>
            <w:hideMark/>
          </w:tcPr>
          <w:p w14:paraId="1A7B61EB"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2.2 Расчетные показатели для объектов местного значения в области физической культуры и массового спорта</w:t>
            </w:r>
          </w:p>
        </w:tc>
        <w:tc>
          <w:tcPr>
            <w:tcW w:w="311" w:type="pct"/>
            <w:tcBorders>
              <w:top w:val="single" w:sz="4" w:space="0" w:color="auto"/>
              <w:left w:val="single" w:sz="4" w:space="0" w:color="auto"/>
              <w:right w:val="single" w:sz="4" w:space="0" w:color="auto"/>
            </w:tcBorders>
          </w:tcPr>
          <w:p w14:paraId="0A683B7B"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19</w:t>
            </w:r>
          </w:p>
        </w:tc>
      </w:tr>
      <w:tr w:rsidR="00FB69C1" w:rsidRPr="00FB69C1" w14:paraId="4432AE63" w14:textId="77777777" w:rsidTr="00EB7C87">
        <w:trPr>
          <w:trHeight w:val="392"/>
        </w:trPr>
        <w:tc>
          <w:tcPr>
            <w:tcW w:w="854" w:type="pct"/>
            <w:vMerge/>
            <w:tcBorders>
              <w:left w:val="single" w:sz="4" w:space="0" w:color="auto"/>
              <w:bottom w:val="single" w:sz="4" w:space="0" w:color="auto"/>
              <w:right w:val="single" w:sz="4" w:space="0" w:color="auto"/>
            </w:tcBorders>
          </w:tcPr>
          <w:p w14:paraId="3AFE6A9B" w14:textId="77777777" w:rsidR="00F731EC" w:rsidRPr="00FB69C1" w:rsidRDefault="00F731EC" w:rsidP="00EB7C87">
            <w:pPr>
              <w:spacing w:after="0" w:line="240" w:lineRule="auto"/>
              <w:jc w:val="right"/>
              <w:rPr>
                <w:rFonts w:ascii="Times New Roman" w:eastAsia="Times New Roman" w:hAnsi="Times New Roman" w:cs="Times New Roman"/>
                <w:bCs/>
                <w:sz w:val="24"/>
                <w:szCs w:val="24"/>
                <w:lang w:eastAsia="ru-RU"/>
              </w:rPr>
            </w:pPr>
          </w:p>
        </w:tc>
        <w:tc>
          <w:tcPr>
            <w:tcW w:w="3835" w:type="pct"/>
            <w:tcBorders>
              <w:top w:val="single" w:sz="4" w:space="0" w:color="auto"/>
              <w:left w:val="single" w:sz="4" w:space="0" w:color="auto"/>
              <w:right w:val="single" w:sz="4" w:space="0" w:color="auto"/>
            </w:tcBorders>
            <w:hideMark/>
          </w:tcPr>
          <w:p w14:paraId="4D4C9FF6"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2.3 Расчетные показатели для объектов местного значения в области культуры и социального обслуживания</w:t>
            </w:r>
          </w:p>
        </w:tc>
        <w:tc>
          <w:tcPr>
            <w:tcW w:w="311" w:type="pct"/>
            <w:tcBorders>
              <w:top w:val="single" w:sz="4" w:space="0" w:color="auto"/>
              <w:left w:val="single" w:sz="4" w:space="0" w:color="auto"/>
              <w:right w:val="single" w:sz="4" w:space="0" w:color="auto"/>
            </w:tcBorders>
          </w:tcPr>
          <w:p w14:paraId="0FA1908A"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23</w:t>
            </w:r>
          </w:p>
        </w:tc>
      </w:tr>
      <w:tr w:rsidR="00FB69C1" w:rsidRPr="00FB69C1" w14:paraId="6593B573" w14:textId="77777777" w:rsidTr="00EB7C87">
        <w:trPr>
          <w:trHeight w:val="120"/>
        </w:trPr>
        <w:tc>
          <w:tcPr>
            <w:tcW w:w="854" w:type="pct"/>
            <w:tcBorders>
              <w:top w:val="single" w:sz="4" w:space="0" w:color="auto"/>
              <w:left w:val="single" w:sz="4" w:space="0" w:color="auto"/>
              <w:bottom w:val="single" w:sz="4" w:space="0" w:color="auto"/>
              <w:right w:val="single" w:sz="4" w:space="0" w:color="auto"/>
            </w:tcBorders>
          </w:tcPr>
          <w:p w14:paraId="6758E4E7"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ГЛАВА 3.</w:t>
            </w:r>
          </w:p>
          <w:p w14:paraId="5852630F"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hideMark/>
          </w:tcPr>
          <w:p w14:paraId="6BAF1AED"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объектами местного значения муниципального образования необходимых для организации ритуальных услуг, </w:t>
            </w:r>
            <w:bookmarkStart w:id="1" w:name="_Hlk117520732"/>
            <w:r w:rsidRPr="00FB69C1">
              <w:rPr>
                <w:rFonts w:ascii="Times New Roman" w:eastAsia="Times New Roman" w:hAnsi="Times New Roman" w:cs="Times New Roman"/>
                <w:b/>
                <w:bCs/>
                <w:sz w:val="24"/>
                <w:szCs w:val="24"/>
                <w:lang w:eastAsia="ru-RU"/>
              </w:rPr>
              <w:t xml:space="preserve">а также объектами в области обработки, утилизации, обезвреживания, размещения твердых коммунальных отходов (для городских округов) </w:t>
            </w:r>
            <w:bookmarkEnd w:id="1"/>
            <w:r w:rsidRPr="00FB69C1">
              <w:rPr>
                <w:rFonts w:ascii="Times New Roman" w:eastAsia="Times New Roman" w:hAnsi="Times New Roman" w:cs="Times New Roman"/>
                <w:b/>
                <w:bCs/>
                <w:sz w:val="24"/>
                <w:szCs w:val="24"/>
                <w:lang w:eastAsia="ru-RU"/>
              </w:rPr>
              <w:t>и показатели максимально допустимого уровня территориальной доступности таких объектов для населения</w:t>
            </w:r>
          </w:p>
        </w:tc>
        <w:tc>
          <w:tcPr>
            <w:tcW w:w="311" w:type="pct"/>
            <w:tcBorders>
              <w:top w:val="single" w:sz="4" w:space="0" w:color="auto"/>
              <w:left w:val="single" w:sz="4" w:space="0" w:color="auto"/>
              <w:bottom w:val="single" w:sz="4" w:space="0" w:color="auto"/>
              <w:right w:val="single" w:sz="4" w:space="0" w:color="auto"/>
            </w:tcBorders>
          </w:tcPr>
          <w:p w14:paraId="37A8E631"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25</w:t>
            </w:r>
          </w:p>
        </w:tc>
      </w:tr>
      <w:tr w:rsidR="00FB69C1" w:rsidRPr="00FB69C1" w14:paraId="211F3547" w14:textId="77777777" w:rsidTr="00EB7C87">
        <w:trPr>
          <w:trHeight w:val="303"/>
        </w:trPr>
        <w:tc>
          <w:tcPr>
            <w:tcW w:w="854" w:type="pct"/>
            <w:vMerge w:val="restart"/>
            <w:tcBorders>
              <w:top w:val="single" w:sz="4" w:space="0" w:color="auto"/>
              <w:left w:val="single" w:sz="4" w:space="0" w:color="auto"/>
              <w:right w:val="single" w:sz="4" w:space="0" w:color="auto"/>
            </w:tcBorders>
          </w:tcPr>
          <w:p w14:paraId="6EA4D9D6" w14:textId="77777777" w:rsidR="00F731EC" w:rsidRPr="00FB69C1" w:rsidRDefault="00F731EC" w:rsidP="00EB7C87">
            <w:pPr>
              <w:spacing w:after="0" w:line="240" w:lineRule="auto"/>
              <w:jc w:val="right"/>
              <w:rPr>
                <w:rFonts w:ascii="Times New Roman" w:eastAsia="Times New Roman" w:hAnsi="Times New Roman" w:cs="Times New Roman"/>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tcPr>
          <w:p w14:paraId="4545D782" w14:textId="4141C114"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 xml:space="preserve">3.1 </w:t>
            </w:r>
            <w:r w:rsidR="002221AC" w:rsidRPr="002221AC">
              <w:rPr>
                <w:rFonts w:ascii="Times New Roman" w:eastAsia="Calibri" w:hAnsi="Times New Roman" w:cs="Times New Roman"/>
                <w:bCs/>
                <w:sz w:val="24"/>
                <w:szCs w:val="24"/>
              </w:rPr>
              <w:t>Расчетные показатели для объектов, необходимых для организации ритуальных услуг, мест захоронения</w:t>
            </w:r>
          </w:p>
        </w:tc>
        <w:tc>
          <w:tcPr>
            <w:tcW w:w="311" w:type="pct"/>
            <w:tcBorders>
              <w:top w:val="single" w:sz="4" w:space="0" w:color="auto"/>
              <w:left w:val="single" w:sz="4" w:space="0" w:color="auto"/>
              <w:bottom w:val="single" w:sz="4" w:space="0" w:color="auto"/>
              <w:right w:val="single" w:sz="4" w:space="0" w:color="auto"/>
            </w:tcBorders>
          </w:tcPr>
          <w:p w14:paraId="23697E4E"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25</w:t>
            </w:r>
          </w:p>
        </w:tc>
      </w:tr>
      <w:tr w:rsidR="00FB69C1" w:rsidRPr="00FB69C1" w14:paraId="4CB8D8F7" w14:textId="77777777" w:rsidTr="00EB7C87">
        <w:trPr>
          <w:trHeight w:val="120"/>
        </w:trPr>
        <w:tc>
          <w:tcPr>
            <w:tcW w:w="854" w:type="pct"/>
            <w:vMerge/>
            <w:tcBorders>
              <w:left w:val="single" w:sz="4" w:space="0" w:color="auto"/>
              <w:bottom w:val="single" w:sz="4" w:space="0" w:color="auto"/>
              <w:right w:val="single" w:sz="4" w:space="0" w:color="auto"/>
            </w:tcBorders>
          </w:tcPr>
          <w:p w14:paraId="454BAE73" w14:textId="77777777" w:rsidR="00F731EC" w:rsidRPr="00FB69C1" w:rsidRDefault="00F731EC" w:rsidP="00EB7C87">
            <w:pPr>
              <w:spacing w:after="0" w:line="240" w:lineRule="auto"/>
              <w:jc w:val="right"/>
              <w:rPr>
                <w:rFonts w:ascii="Times New Roman" w:eastAsia="Times New Roman" w:hAnsi="Times New Roman" w:cs="Times New Roman"/>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tcPr>
          <w:p w14:paraId="03703A76" w14:textId="1A4AE6FA"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 xml:space="preserve">3.2 </w:t>
            </w:r>
            <w:r w:rsidR="002221AC" w:rsidRPr="002221AC">
              <w:rPr>
                <w:rFonts w:ascii="Times New Roman" w:eastAsia="Calibri" w:hAnsi="Times New Roman" w:cs="Times New Roman"/>
                <w:bCs/>
                <w:sz w:val="24"/>
                <w:szCs w:val="24"/>
              </w:rPr>
              <w:t>Расчетные показатели для объектов местного значения в области обработки, утилизации, обезвреживания и размещения твердых коммунальных отходов</w:t>
            </w:r>
          </w:p>
        </w:tc>
        <w:tc>
          <w:tcPr>
            <w:tcW w:w="311" w:type="pct"/>
            <w:tcBorders>
              <w:top w:val="single" w:sz="4" w:space="0" w:color="auto"/>
              <w:left w:val="single" w:sz="4" w:space="0" w:color="auto"/>
              <w:bottom w:val="single" w:sz="4" w:space="0" w:color="auto"/>
              <w:right w:val="single" w:sz="4" w:space="0" w:color="auto"/>
            </w:tcBorders>
          </w:tcPr>
          <w:p w14:paraId="037F7BB1"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26</w:t>
            </w:r>
          </w:p>
        </w:tc>
      </w:tr>
      <w:tr w:rsidR="00FB69C1" w:rsidRPr="00FB69C1" w14:paraId="56C0E74E" w14:textId="77777777" w:rsidTr="00EB7C87">
        <w:trPr>
          <w:trHeight w:val="216"/>
        </w:trPr>
        <w:tc>
          <w:tcPr>
            <w:tcW w:w="854" w:type="pct"/>
            <w:tcBorders>
              <w:top w:val="single" w:sz="4" w:space="0" w:color="auto"/>
              <w:left w:val="single" w:sz="4" w:space="0" w:color="auto"/>
              <w:bottom w:val="single" w:sz="4" w:space="0" w:color="auto"/>
              <w:right w:val="single" w:sz="4" w:space="0" w:color="auto"/>
            </w:tcBorders>
            <w:hideMark/>
          </w:tcPr>
          <w:p w14:paraId="6A686740"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ГЛАВА 4.</w:t>
            </w:r>
          </w:p>
        </w:tc>
        <w:tc>
          <w:tcPr>
            <w:tcW w:w="3835" w:type="pct"/>
            <w:tcBorders>
              <w:top w:val="single" w:sz="4" w:space="0" w:color="auto"/>
              <w:left w:val="single" w:sz="4" w:space="0" w:color="auto"/>
              <w:bottom w:val="single" w:sz="4" w:space="0" w:color="auto"/>
              <w:right w:val="single" w:sz="4" w:space="0" w:color="auto"/>
            </w:tcBorders>
            <w:hideMark/>
          </w:tcPr>
          <w:p w14:paraId="424DF531"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Расчетные показатели минимально допустимого уровня обеспеченности объектами местного значения муниципального образования в области жилищного строительства и показатели максимально допустимого уровня территориальной доступности таких объектов для населения</w:t>
            </w:r>
          </w:p>
        </w:tc>
        <w:tc>
          <w:tcPr>
            <w:tcW w:w="311" w:type="pct"/>
            <w:tcBorders>
              <w:top w:val="single" w:sz="4" w:space="0" w:color="auto"/>
              <w:left w:val="single" w:sz="4" w:space="0" w:color="auto"/>
              <w:bottom w:val="single" w:sz="4" w:space="0" w:color="auto"/>
              <w:right w:val="single" w:sz="4" w:space="0" w:color="auto"/>
            </w:tcBorders>
          </w:tcPr>
          <w:p w14:paraId="43C424B4" w14:textId="02B1D4C4" w:rsidR="00F731EC" w:rsidRPr="00FB69C1" w:rsidRDefault="00C97D51"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28</w:t>
            </w:r>
          </w:p>
        </w:tc>
      </w:tr>
      <w:tr w:rsidR="00FB69C1" w:rsidRPr="00FB69C1" w14:paraId="245AAA50" w14:textId="77777777" w:rsidTr="00EB7C87">
        <w:trPr>
          <w:trHeight w:val="216"/>
        </w:trPr>
        <w:tc>
          <w:tcPr>
            <w:tcW w:w="854" w:type="pct"/>
            <w:tcBorders>
              <w:top w:val="single" w:sz="4" w:space="0" w:color="auto"/>
              <w:left w:val="single" w:sz="4" w:space="0" w:color="auto"/>
              <w:bottom w:val="single" w:sz="4" w:space="0" w:color="auto"/>
              <w:right w:val="single" w:sz="4" w:space="0" w:color="auto"/>
            </w:tcBorders>
          </w:tcPr>
          <w:p w14:paraId="417673FA"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b/>
                <w:bCs/>
                <w:sz w:val="24"/>
                <w:szCs w:val="24"/>
                <w:lang w:eastAsia="ru-RU"/>
              </w:rPr>
              <w:lastRenderedPageBreak/>
              <w:t>ГЛАВА 5.</w:t>
            </w:r>
          </w:p>
        </w:tc>
        <w:tc>
          <w:tcPr>
            <w:tcW w:w="3835" w:type="pct"/>
            <w:tcBorders>
              <w:top w:val="single" w:sz="4" w:space="0" w:color="auto"/>
              <w:left w:val="single" w:sz="4" w:space="0" w:color="auto"/>
              <w:bottom w:val="single" w:sz="4" w:space="0" w:color="auto"/>
              <w:right w:val="single" w:sz="4" w:space="0" w:color="auto"/>
            </w:tcBorders>
          </w:tcPr>
          <w:p w14:paraId="784C1316"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Расчетные показатели минимально допустимого уровня обеспеченности области благоустройства и показатели максимально допустимого уровня территориальной доступности</w:t>
            </w:r>
          </w:p>
        </w:tc>
        <w:tc>
          <w:tcPr>
            <w:tcW w:w="311" w:type="pct"/>
            <w:tcBorders>
              <w:top w:val="single" w:sz="4" w:space="0" w:color="auto"/>
              <w:left w:val="single" w:sz="4" w:space="0" w:color="auto"/>
              <w:bottom w:val="single" w:sz="4" w:space="0" w:color="auto"/>
              <w:right w:val="single" w:sz="4" w:space="0" w:color="auto"/>
            </w:tcBorders>
          </w:tcPr>
          <w:p w14:paraId="198527F5"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29</w:t>
            </w:r>
          </w:p>
        </w:tc>
      </w:tr>
      <w:tr w:rsidR="00FB69C1" w:rsidRPr="00FB69C1" w14:paraId="67F6B5D8" w14:textId="77777777" w:rsidTr="00EB7C87">
        <w:trPr>
          <w:trHeight w:val="216"/>
        </w:trPr>
        <w:tc>
          <w:tcPr>
            <w:tcW w:w="854" w:type="pct"/>
            <w:tcBorders>
              <w:top w:val="single" w:sz="4" w:space="0" w:color="auto"/>
              <w:left w:val="single" w:sz="4" w:space="0" w:color="auto"/>
              <w:bottom w:val="single" w:sz="4" w:space="0" w:color="auto"/>
              <w:right w:val="single" w:sz="4" w:space="0" w:color="auto"/>
            </w:tcBorders>
          </w:tcPr>
          <w:p w14:paraId="45447D67"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b/>
                <w:bCs/>
                <w:sz w:val="24"/>
                <w:szCs w:val="24"/>
                <w:lang w:eastAsia="ru-RU"/>
              </w:rPr>
              <w:t>ГЛАВА 6.</w:t>
            </w:r>
          </w:p>
        </w:tc>
        <w:tc>
          <w:tcPr>
            <w:tcW w:w="3835" w:type="pct"/>
            <w:tcBorders>
              <w:top w:val="single" w:sz="4" w:space="0" w:color="auto"/>
              <w:left w:val="single" w:sz="4" w:space="0" w:color="auto"/>
              <w:bottom w:val="single" w:sz="4" w:space="0" w:color="auto"/>
              <w:right w:val="single" w:sz="4" w:space="0" w:color="auto"/>
            </w:tcBorders>
          </w:tcPr>
          <w:p w14:paraId="6F8BB70D"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bookmarkStart w:id="2" w:name="_Hlk117520780"/>
            <w:r w:rsidRPr="00FB69C1">
              <w:rPr>
                <w:rFonts w:ascii="Times New Roman" w:eastAsia="Times New Roman" w:hAnsi="Times New Roman" w:cs="Times New Roman"/>
                <w:b/>
                <w:bCs/>
                <w:sz w:val="24"/>
                <w:szCs w:val="24"/>
                <w:lang w:eastAsia="ru-RU"/>
              </w:rPr>
              <w:t>Расчетные показатели минимально допустимого уровня обеспеченности объектами местного значения муниципального образования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 и показатели максимально допустимого уровня территориальной доступности таких объектов для населения</w:t>
            </w:r>
            <w:bookmarkEnd w:id="2"/>
          </w:p>
        </w:tc>
        <w:tc>
          <w:tcPr>
            <w:tcW w:w="311" w:type="pct"/>
            <w:tcBorders>
              <w:top w:val="single" w:sz="4" w:space="0" w:color="auto"/>
              <w:left w:val="single" w:sz="4" w:space="0" w:color="auto"/>
              <w:bottom w:val="single" w:sz="4" w:space="0" w:color="auto"/>
              <w:right w:val="single" w:sz="4" w:space="0" w:color="auto"/>
            </w:tcBorders>
          </w:tcPr>
          <w:p w14:paraId="5DFA575F"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30</w:t>
            </w:r>
          </w:p>
        </w:tc>
      </w:tr>
      <w:tr w:rsidR="00FB69C1" w:rsidRPr="00FB69C1" w14:paraId="180BA930" w14:textId="77777777" w:rsidTr="00EB7C87">
        <w:trPr>
          <w:trHeight w:val="220"/>
        </w:trPr>
        <w:tc>
          <w:tcPr>
            <w:tcW w:w="854" w:type="pct"/>
            <w:vMerge w:val="restart"/>
            <w:tcBorders>
              <w:top w:val="single" w:sz="4" w:space="0" w:color="auto"/>
              <w:left w:val="single" w:sz="4" w:space="0" w:color="auto"/>
              <w:right w:val="single" w:sz="4" w:space="0" w:color="auto"/>
            </w:tcBorders>
          </w:tcPr>
          <w:p w14:paraId="7EAB139B"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hideMark/>
          </w:tcPr>
          <w:p w14:paraId="041C0FFB" w14:textId="77777777" w:rsidR="00F731EC" w:rsidRPr="00FB69C1" w:rsidRDefault="00F731EC" w:rsidP="00EB7C87">
            <w:pPr>
              <w:tabs>
                <w:tab w:val="left" w:pos="4041"/>
              </w:tabs>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6.1. Расчетные показатели для объектов местного значения в области электроснабжения</w:t>
            </w:r>
          </w:p>
        </w:tc>
        <w:tc>
          <w:tcPr>
            <w:tcW w:w="311" w:type="pct"/>
            <w:tcBorders>
              <w:top w:val="single" w:sz="4" w:space="0" w:color="auto"/>
              <w:left w:val="single" w:sz="4" w:space="0" w:color="auto"/>
              <w:bottom w:val="single" w:sz="4" w:space="0" w:color="auto"/>
              <w:right w:val="single" w:sz="4" w:space="0" w:color="auto"/>
            </w:tcBorders>
          </w:tcPr>
          <w:p w14:paraId="439DCE99"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30</w:t>
            </w:r>
          </w:p>
        </w:tc>
      </w:tr>
      <w:tr w:rsidR="00FB69C1" w:rsidRPr="00FB69C1" w14:paraId="024A5CE2" w14:textId="77777777" w:rsidTr="00EB7C87">
        <w:trPr>
          <w:trHeight w:val="94"/>
        </w:trPr>
        <w:tc>
          <w:tcPr>
            <w:tcW w:w="854" w:type="pct"/>
            <w:vMerge/>
            <w:tcBorders>
              <w:left w:val="single" w:sz="4" w:space="0" w:color="auto"/>
              <w:right w:val="single" w:sz="4" w:space="0" w:color="auto"/>
            </w:tcBorders>
            <w:vAlign w:val="center"/>
            <w:hideMark/>
          </w:tcPr>
          <w:p w14:paraId="1266559B"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hideMark/>
          </w:tcPr>
          <w:p w14:paraId="7AEED380" w14:textId="77777777" w:rsidR="00F731EC" w:rsidRPr="00FB69C1" w:rsidRDefault="00F731EC" w:rsidP="00EB7C87">
            <w:pPr>
              <w:spacing w:after="0" w:line="240" w:lineRule="auto"/>
              <w:rPr>
                <w:rFonts w:ascii="Times New Roman" w:eastAsia="Calibri" w:hAnsi="Times New Roman" w:cs="Times New Roman"/>
                <w:sz w:val="24"/>
                <w:szCs w:val="24"/>
              </w:rPr>
            </w:pPr>
            <w:r w:rsidRPr="00FB69C1">
              <w:rPr>
                <w:rFonts w:ascii="Times New Roman" w:eastAsia="Calibri" w:hAnsi="Times New Roman" w:cs="Times New Roman"/>
                <w:sz w:val="24"/>
                <w:szCs w:val="24"/>
              </w:rPr>
              <w:t>6.2. Расчетные показатели для объектов местного значения в области газоснабжения</w:t>
            </w:r>
          </w:p>
        </w:tc>
        <w:tc>
          <w:tcPr>
            <w:tcW w:w="311" w:type="pct"/>
            <w:tcBorders>
              <w:top w:val="single" w:sz="4" w:space="0" w:color="auto"/>
              <w:left w:val="single" w:sz="4" w:space="0" w:color="auto"/>
              <w:bottom w:val="single" w:sz="4" w:space="0" w:color="auto"/>
              <w:right w:val="single" w:sz="4" w:space="0" w:color="auto"/>
            </w:tcBorders>
          </w:tcPr>
          <w:p w14:paraId="3734DE8B"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30</w:t>
            </w:r>
          </w:p>
        </w:tc>
      </w:tr>
      <w:tr w:rsidR="00FB69C1" w:rsidRPr="00FB69C1" w14:paraId="23C42346" w14:textId="77777777" w:rsidTr="00EB7C87">
        <w:trPr>
          <w:trHeight w:val="240"/>
        </w:trPr>
        <w:tc>
          <w:tcPr>
            <w:tcW w:w="854" w:type="pct"/>
            <w:vMerge/>
            <w:tcBorders>
              <w:left w:val="single" w:sz="4" w:space="0" w:color="auto"/>
              <w:right w:val="single" w:sz="4" w:space="0" w:color="auto"/>
            </w:tcBorders>
            <w:vAlign w:val="center"/>
            <w:hideMark/>
          </w:tcPr>
          <w:p w14:paraId="79D9EA2B"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hideMark/>
          </w:tcPr>
          <w:p w14:paraId="37F969F0" w14:textId="77777777" w:rsidR="00F731EC" w:rsidRPr="00FB69C1" w:rsidRDefault="00F731EC" w:rsidP="00EB7C87">
            <w:pPr>
              <w:spacing w:after="0" w:line="240" w:lineRule="auto"/>
              <w:jc w:val="both"/>
              <w:outlineLvl w:val="2"/>
              <w:rPr>
                <w:rFonts w:ascii="Times New Roman" w:eastAsia="Calibri" w:hAnsi="Times New Roman" w:cs="Times New Roman"/>
                <w:sz w:val="24"/>
                <w:szCs w:val="24"/>
              </w:rPr>
            </w:pPr>
            <w:r w:rsidRPr="00FB69C1">
              <w:rPr>
                <w:rFonts w:ascii="Times New Roman" w:eastAsia="Calibri" w:hAnsi="Times New Roman" w:cs="Times New Roman"/>
                <w:sz w:val="24"/>
                <w:szCs w:val="24"/>
              </w:rPr>
              <w:t>6.3. Расчетные показатели для объектов местного значения в области теплоснабжения</w:t>
            </w:r>
          </w:p>
        </w:tc>
        <w:tc>
          <w:tcPr>
            <w:tcW w:w="311" w:type="pct"/>
            <w:tcBorders>
              <w:top w:val="single" w:sz="4" w:space="0" w:color="auto"/>
              <w:left w:val="single" w:sz="4" w:space="0" w:color="auto"/>
              <w:bottom w:val="single" w:sz="4" w:space="0" w:color="auto"/>
              <w:right w:val="single" w:sz="4" w:space="0" w:color="auto"/>
            </w:tcBorders>
          </w:tcPr>
          <w:p w14:paraId="7661DF65"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31</w:t>
            </w:r>
          </w:p>
        </w:tc>
      </w:tr>
      <w:tr w:rsidR="00FB69C1" w:rsidRPr="00FB69C1" w14:paraId="7DD8EFBD" w14:textId="77777777" w:rsidTr="00EB7C87">
        <w:trPr>
          <w:trHeight w:val="200"/>
        </w:trPr>
        <w:tc>
          <w:tcPr>
            <w:tcW w:w="854" w:type="pct"/>
            <w:vMerge/>
            <w:tcBorders>
              <w:left w:val="single" w:sz="4" w:space="0" w:color="auto"/>
              <w:right w:val="single" w:sz="4" w:space="0" w:color="auto"/>
            </w:tcBorders>
            <w:vAlign w:val="center"/>
            <w:hideMark/>
          </w:tcPr>
          <w:p w14:paraId="3689F864"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hideMark/>
          </w:tcPr>
          <w:p w14:paraId="660AE480" w14:textId="77777777" w:rsidR="00F731EC" w:rsidRPr="00FB69C1" w:rsidRDefault="00F731EC" w:rsidP="00EB7C87">
            <w:pPr>
              <w:keepNext/>
              <w:keepLines/>
              <w:spacing w:after="0" w:line="240" w:lineRule="auto"/>
              <w:contextualSpacing/>
              <w:outlineLvl w:val="2"/>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6.4. Расчетные показатели для объектов местного значения в области водоснабжения</w:t>
            </w:r>
          </w:p>
        </w:tc>
        <w:tc>
          <w:tcPr>
            <w:tcW w:w="311" w:type="pct"/>
            <w:tcBorders>
              <w:top w:val="single" w:sz="4" w:space="0" w:color="auto"/>
              <w:left w:val="single" w:sz="4" w:space="0" w:color="auto"/>
              <w:bottom w:val="single" w:sz="4" w:space="0" w:color="auto"/>
              <w:right w:val="single" w:sz="4" w:space="0" w:color="auto"/>
            </w:tcBorders>
          </w:tcPr>
          <w:p w14:paraId="4AECE9FA"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31</w:t>
            </w:r>
          </w:p>
        </w:tc>
      </w:tr>
      <w:tr w:rsidR="00FB69C1" w:rsidRPr="00FB69C1" w14:paraId="6D8FD068" w14:textId="77777777" w:rsidTr="00EB7C87">
        <w:trPr>
          <w:trHeight w:val="90"/>
        </w:trPr>
        <w:tc>
          <w:tcPr>
            <w:tcW w:w="854" w:type="pct"/>
            <w:vMerge/>
            <w:tcBorders>
              <w:left w:val="single" w:sz="4" w:space="0" w:color="auto"/>
              <w:right w:val="single" w:sz="4" w:space="0" w:color="auto"/>
            </w:tcBorders>
            <w:vAlign w:val="center"/>
            <w:hideMark/>
          </w:tcPr>
          <w:p w14:paraId="06721049"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hideMark/>
          </w:tcPr>
          <w:p w14:paraId="60E78647" w14:textId="77777777" w:rsidR="00F731EC" w:rsidRPr="00FB69C1" w:rsidRDefault="00F731EC" w:rsidP="00EB7C87">
            <w:pPr>
              <w:keepNext/>
              <w:keepLines/>
              <w:spacing w:after="0" w:line="240" w:lineRule="auto"/>
              <w:contextualSpacing/>
              <w:outlineLvl w:val="2"/>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sz w:val="24"/>
                <w:szCs w:val="24"/>
                <w:lang w:eastAsia="ru-RU"/>
              </w:rPr>
              <w:t>6.5.</w:t>
            </w:r>
            <w:r w:rsidRPr="00FB69C1">
              <w:t xml:space="preserve"> </w:t>
            </w:r>
            <w:r w:rsidRPr="00FB69C1">
              <w:rPr>
                <w:rFonts w:ascii="Times New Roman" w:eastAsia="Times New Roman" w:hAnsi="Times New Roman" w:cs="Times New Roman"/>
                <w:sz w:val="24"/>
                <w:szCs w:val="24"/>
                <w:lang w:eastAsia="ru-RU"/>
              </w:rPr>
              <w:t>Расчетные показатели для объектов местного значения в области водоотведения</w:t>
            </w:r>
          </w:p>
        </w:tc>
        <w:tc>
          <w:tcPr>
            <w:tcW w:w="311" w:type="pct"/>
            <w:tcBorders>
              <w:top w:val="single" w:sz="4" w:space="0" w:color="auto"/>
              <w:left w:val="single" w:sz="4" w:space="0" w:color="auto"/>
              <w:bottom w:val="single" w:sz="4" w:space="0" w:color="auto"/>
              <w:right w:val="single" w:sz="4" w:space="0" w:color="auto"/>
            </w:tcBorders>
          </w:tcPr>
          <w:p w14:paraId="2D172FC1"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32</w:t>
            </w:r>
          </w:p>
        </w:tc>
      </w:tr>
      <w:tr w:rsidR="00FB69C1" w:rsidRPr="00FB69C1" w14:paraId="77EEB1D5" w14:textId="77777777" w:rsidTr="00EB7C87">
        <w:trPr>
          <w:trHeight w:val="90"/>
        </w:trPr>
        <w:tc>
          <w:tcPr>
            <w:tcW w:w="854" w:type="pct"/>
            <w:vMerge/>
            <w:tcBorders>
              <w:left w:val="single" w:sz="4" w:space="0" w:color="auto"/>
              <w:bottom w:val="single" w:sz="4" w:space="0" w:color="auto"/>
              <w:right w:val="single" w:sz="4" w:space="0" w:color="auto"/>
            </w:tcBorders>
            <w:vAlign w:val="center"/>
            <w:hideMark/>
          </w:tcPr>
          <w:p w14:paraId="413B290E"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hideMark/>
          </w:tcPr>
          <w:p w14:paraId="15A2E0EB" w14:textId="77777777" w:rsidR="00F731EC" w:rsidRPr="00FB69C1" w:rsidRDefault="00F731EC" w:rsidP="00EB7C87">
            <w:pPr>
              <w:keepNext/>
              <w:keepLines/>
              <w:spacing w:after="0" w:line="240" w:lineRule="auto"/>
              <w:contextualSpacing/>
              <w:outlineLvl w:val="2"/>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6.6. Объекты связи</w:t>
            </w:r>
          </w:p>
        </w:tc>
        <w:tc>
          <w:tcPr>
            <w:tcW w:w="311" w:type="pct"/>
            <w:tcBorders>
              <w:top w:val="single" w:sz="4" w:space="0" w:color="auto"/>
              <w:left w:val="single" w:sz="4" w:space="0" w:color="auto"/>
              <w:bottom w:val="single" w:sz="4" w:space="0" w:color="auto"/>
              <w:right w:val="single" w:sz="4" w:space="0" w:color="auto"/>
            </w:tcBorders>
          </w:tcPr>
          <w:p w14:paraId="249B6141" w14:textId="77777777" w:rsidR="00F731EC" w:rsidRPr="00FB69C1" w:rsidRDefault="00F731EC" w:rsidP="00EB7C87">
            <w:pPr>
              <w:spacing w:after="0" w:line="240" w:lineRule="auto"/>
              <w:rPr>
                <w:rFonts w:ascii="Times New Roman" w:eastAsia="Times New Roman" w:hAnsi="Times New Roman" w:cs="Times New Roman"/>
                <w:bCs/>
                <w:sz w:val="24"/>
                <w:szCs w:val="24"/>
                <w:lang w:eastAsia="ru-RU"/>
              </w:rPr>
            </w:pPr>
            <w:r w:rsidRPr="00FB69C1">
              <w:rPr>
                <w:rFonts w:ascii="Times New Roman" w:eastAsia="Times New Roman" w:hAnsi="Times New Roman" w:cs="Times New Roman"/>
                <w:bCs/>
                <w:sz w:val="24"/>
                <w:szCs w:val="24"/>
                <w:lang w:eastAsia="ru-RU"/>
              </w:rPr>
              <w:t>32</w:t>
            </w:r>
          </w:p>
        </w:tc>
      </w:tr>
      <w:tr w:rsidR="00FB69C1" w:rsidRPr="00FB69C1" w14:paraId="5405C0ED" w14:textId="77777777" w:rsidTr="00EB7C87">
        <w:trPr>
          <w:trHeight w:val="216"/>
        </w:trPr>
        <w:tc>
          <w:tcPr>
            <w:tcW w:w="854" w:type="pct"/>
            <w:vMerge w:val="restart"/>
            <w:tcBorders>
              <w:top w:val="single" w:sz="4" w:space="0" w:color="auto"/>
              <w:left w:val="single" w:sz="4" w:space="0" w:color="auto"/>
              <w:right w:val="single" w:sz="4" w:space="0" w:color="auto"/>
            </w:tcBorders>
          </w:tcPr>
          <w:p w14:paraId="1B293390"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b/>
                <w:bCs/>
                <w:sz w:val="24"/>
                <w:szCs w:val="24"/>
                <w:lang w:eastAsia="ru-RU"/>
              </w:rPr>
              <w:t>ГЛАВА 7.</w:t>
            </w:r>
          </w:p>
        </w:tc>
        <w:tc>
          <w:tcPr>
            <w:tcW w:w="3835" w:type="pct"/>
            <w:tcBorders>
              <w:top w:val="single" w:sz="4" w:space="0" w:color="auto"/>
              <w:left w:val="single" w:sz="4" w:space="0" w:color="auto"/>
              <w:bottom w:val="single" w:sz="4" w:space="0" w:color="auto"/>
              <w:right w:val="single" w:sz="4" w:space="0" w:color="auto"/>
            </w:tcBorders>
          </w:tcPr>
          <w:p w14:paraId="16ABE678"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объектами местного значения муниципального образования в иных областях, связанных с решениями вопросов местного значения сельского поселения </w:t>
            </w:r>
            <w:proofErr w:type="spellStart"/>
            <w:r w:rsidRPr="00FB69C1">
              <w:rPr>
                <w:rFonts w:ascii="Times New Roman" w:eastAsia="Times New Roman" w:hAnsi="Times New Roman" w:cs="Times New Roman"/>
                <w:b/>
                <w:bCs/>
                <w:sz w:val="24"/>
                <w:szCs w:val="24"/>
                <w:lang w:eastAsia="ru-RU"/>
              </w:rPr>
              <w:t>Усть-Юган</w:t>
            </w:r>
            <w:proofErr w:type="spellEnd"/>
            <w:r w:rsidRPr="00FB69C1">
              <w:rPr>
                <w:rFonts w:ascii="Times New Roman" w:eastAsia="Times New Roman" w:hAnsi="Times New Roman" w:cs="Times New Roman"/>
                <w:b/>
                <w:bCs/>
                <w:sz w:val="24"/>
                <w:szCs w:val="24"/>
                <w:lang w:eastAsia="ru-RU"/>
              </w:rPr>
              <w:t>, и показатели максимально допустимого уровня территориальной доступности таких объектов для населения</w:t>
            </w:r>
          </w:p>
        </w:tc>
        <w:tc>
          <w:tcPr>
            <w:tcW w:w="311" w:type="pct"/>
            <w:tcBorders>
              <w:top w:val="single" w:sz="4" w:space="0" w:color="auto"/>
              <w:left w:val="single" w:sz="4" w:space="0" w:color="auto"/>
              <w:bottom w:val="single" w:sz="4" w:space="0" w:color="auto"/>
              <w:right w:val="single" w:sz="4" w:space="0" w:color="auto"/>
            </w:tcBorders>
          </w:tcPr>
          <w:p w14:paraId="5BB54430"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34</w:t>
            </w:r>
          </w:p>
        </w:tc>
      </w:tr>
      <w:tr w:rsidR="00FB69C1" w:rsidRPr="00FB69C1" w14:paraId="4F306AA7" w14:textId="77777777" w:rsidTr="00EB7C87">
        <w:trPr>
          <w:trHeight w:val="216"/>
        </w:trPr>
        <w:tc>
          <w:tcPr>
            <w:tcW w:w="854" w:type="pct"/>
            <w:vMerge/>
            <w:tcBorders>
              <w:left w:val="single" w:sz="4" w:space="0" w:color="auto"/>
              <w:right w:val="single" w:sz="4" w:space="0" w:color="auto"/>
            </w:tcBorders>
          </w:tcPr>
          <w:p w14:paraId="7BC7159E"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tcPr>
          <w:p w14:paraId="1F954038"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sz w:val="24"/>
                <w:szCs w:val="24"/>
                <w:lang w:eastAsia="ru-RU"/>
              </w:rPr>
              <w:t>7.1 Объекты местного значения муниципального образования в области предупреждения и ликвидации последствий чрезвычайных ситуаций</w:t>
            </w:r>
          </w:p>
        </w:tc>
        <w:tc>
          <w:tcPr>
            <w:tcW w:w="311" w:type="pct"/>
            <w:tcBorders>
              <w:top w:val="single" w:sz="4" w:space="0" w:color="auto"/>
              <w:left w:val="single" w:sz="4" w:space="0" w:color="auto"/>
              <w:bottom w:val="single" w:sz="4" w:space="0" w:color="auto"/>
              <w:right w:val="single" w:sz="4" w:space="0" w:color="auto"/>
            </w:tcBorders>
          </w:tcPr>
          <w:p w14:paraId="3BCD5486"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34</w:t>
            </w:r>
          </w:p>
        </w:tc>
      </w:tr>
      <w:tr w:rsidR="00FB69C1" w:rsidRPr="00FB69C1" w14:paraId="181CFA8A" w14:textId="77777777" w:rsidTr="00EB7C87">
        <w:trPr>
          <w:trHeight w:val="216"/>
        </w:trPr>
        <w:tc>
          <w:tcPr>
            <w:tcW w:w="854" w:type="pct"/>
            <w:vMerge/>
            <w:tcBorders>
              <w:left w:val="single" w:sz="4" w:space="0" w:color="auto"/>
              <w:right w:val="single" w:sz="4" w:space="0" w:color="auto"/>
            </w:tcBorders>
          </w:tcPr>
          <w:p w14:paraId="0F785792"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tcPr>
          <w:p w14:paraId="16C439C8"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sz w:val="24"/>
                <w:szCs w:val="24"/>
                <w:lang w:eastAsia="ru-RU"/>
              </w:rPr>
              <w:t>7.2 Расчетные показатели обеспеченности и интенсивности использования территорий с учетом потребностей маломобильных групп населения</w:t>
            </w:r>
          </w:p>
        </w:tc>
        <w:tc>
          <w:tcPr>
            <w:tcW w:w="311" w:type="pct"/>
            <w:tcBorders>
              <w:top w:val="single" w:sz="4" w:space="0" w:color="auto"/>
              <w:left w:val="single" w:sz="4" w:space="0" w:color="auto"/>
              <w:bottom w:val="single" w:sz="4" w:space="0" w:color="auto"/>
              <w:right w:val="single" w:sz="4" w:space="0" w:color="auto"/>
            </w:tcBorders>
          </w:tcPr>
          <w:p w14:paraId="00E97AE9" w14:textId="6F4F9066" w:rsidR="00F731EC" w:rsidRPr="00FB69C1" w:rsidRDefault="00C97D51"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38</w:t>
            </w:r>
          </w:p>
        </w:tc>
      </w:tr>
      <w:tr w:rsidR="00FB69C1" w:rsidRPr="00FB69C1" w14:paraId="287E3F8E" w14:textId="77777777" w:rsidTr="00EB7C87">
        <w:trPr>
          <w:trHeight w:val="216"/>
        </w:trPr>
        <w:tc>
          <w:tcPr>
            <w:tcW w:w="854" w:type="pct"/>
            <w:vMerge/>
            <w:tcBorders>
              <w:left w:val="single" w:sz="4" w:space="0" w:color="auto"/>
              <w:right w:val="single" w:sz="4" w:space="0" w:color="auto"/>
            </w:tcBorders>
          </w:tcPr>
          <w:p w14:paraId="2AC434F6"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tcPr>
          <w:p w14:paraId="44308284"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sz w:val="24"/>
                <w:szCs w:val="24"/>
                <w:lang w:eastAsia="ru-RU"/>
              </w:rPr>
              <w:t>7.3 Объекты культурного наследия</w:t>
            </w:r>
          </w:p>
        </w:tc>
        <w:tc>
          <w:tcPr>
            <w:tcW w:w="311" w:type="pct"/>
            <w:tcBorders>
              <w:top w:val="single" w:sz="4" w:space="0" w:color="auto"/>
              <w:left w:val="single" w:sz="4" w:space="0" w:color="auto"/>
              <w:bottom w:val="single" w:sz="4" w:space="0" w:color="auto"/>
              <w:right w:val="single" w:sz="4" w:space="0" w:color="auto"/>
            </w:tcBorders>
          </w:tcPr>
          <w:p w14:paraId="140BEC8B"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39</w:t>
            </w:r>
          </w:p>
        </w:tc>
      </w:tr>
      <w:tr w:rsidR="00FB69C1" w:rsidRPr="00FB69C1" w14:paraId="49515937" w14:textId="77777777" w:rsidTr="00EB7C87">
        <w:trPr>
          <w:trHeight w:val="216"/>
        </w:trPr>
        <w:tc>
          <w:tcPr>
            <w:tcW w:w="854" w:type="pct"/>
            <w:vMerge/>
            <w:tcBorders>
              <w:left w:val="single" w:sz="4" w:space="0" w:color="auto"/>
              <w:right w:val="single" w:sz="4" w:space="0" w:color="auto"/>
            </w:tcBorders>
          </w:tcPr>
          <w:p w14:paraId="0E58E0C3"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tcPr>
          <w:p w14:paraId="02B358D5"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sz w:val="24"/>
                <w:szCs w:val="24"/>
                <w:lang w:eastAsia="ru-RU"/>
              </w:rPr>
              <w:t>7.4 Особо охраняемые природные территории</w:t>
            </w:r>
          </w:p>
        </w:tc>
        <w:tc>
          <w:tcPr>
            <w:tcW w:w="311" w:type="pct"/>
            <w:tcBorders>
              <w:top w:val="single" w:sz="4" w:space="0" w:color="auto"/>
              <w:left w:val="single" w:sz="4" w:space="0" w:color="auto"/>
              <w:bottom w:val="single" w:sz="4" w:space="0" w:color="auto"/>
              <w:right w:val="single" w:sz="4" w:space="0" w:color="auto"/>
            </w:tcBorders>
          </w:tcPr>
          <w:p w14:paraId="35639B80" w14:textId="5C98E6FA" w:rsidR="00F731EC" w:rsidRPr="00FB69C1" w:rsidRDefault="00C97D51"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41</w:t>
            </w:r>
          </w:p>
        </w:tc>
      </w:tr>
      <w:tr w:rsidR="00FB69C1" w:rsidRPr="00FB69C1" w14:paraId="0E79D434" w14:textId="77777777" w:rsidTr="00EB7C87">
        <w:trPr>
          <w:trHeight w:val="216"/>
        </w:trPr>
        <w:tc>
          <w:tcPr>
            <w:tcW w:w="854" w:type="pct"/>
            <w:vMerge/>
            <w:tcBorders>
              <w:left w:val="single" w:sz="4" w:space="0" w:color="auto"/>
              <w:right w:val="single" w:sz="4" w:space="0" w:color="auto"/>
            </w:tcBorders>
          </w:tcPr>
          <w:p w14:paraId="50D86A0C"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tcPr>
          <w:p w14:paraId="19692AC0"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sz w:val="24"/>
                <w:szCs w:val="24"/>
                <w:lang w:eastAsia="ru-RU"/>
              </w:rPr>
              <w:t>7.5 Объекты производственного и хозяйственно-складского назначения</w:t>
            </w:r>
          </w:p>
        </w:tc>
        <w:tc>
          <w:tcPr>
            <w:tcW w:w="311" w:type="pct"/>
            <w:tcBorders>
              <w:top w:val="single" w:sz="4" w:space="0" w:color="auto"/>
              <w:left w:val="single" w:sz="4" w:space="0" w:color="auto"/>
              <w:bottom w:val="single" w:sz="4" w:space="0" w:color="auto"/>
              <w:right w:val="single" w:sz="4" w:space="0" w:color="auto"/>
            </w:tcBorders>
          </w:tcPr>
          <w:p w14:paraId="7299B9CD" w14:textId="4C1389FB" w:rsidR="00F731EC" w:rsidRPr="00FB69C1" w:rsidRDefault="00C97D51"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42</w:t>
            </w:r>
          </w:p>
        </w:tc>
      </w:tr>
      <w:tr w:rsidR="00FB69C1" w:rsidRPr="00FB69C1" w14:paraId="7A53FA7E" w14:textId="77777777" w:rsidTr="00EB7C87">
        <w:trPr>
          <w:trHeight w:val="216"/>
        </w:trPr>
        <w:tc>
          <w:tcPr>
            <w:tcW w:w="854" w:type="pct"/>
            <w:vMerge/>
            <w:tcBorders>
              <w:left w:val="single" w:sz="4" w:space="0" w:color="auto"/>
              <w:bottom w:val="single" w:sz="4" w:space="0" w:color="auto"/>
              <w:right w:val="single" w:sz="4" w:space="0" w:color="auto"/>
            </w:tcBorders>
          </w:tcPr>
          <w:p w14:paraId="72CE8390"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tcPr>
          <w:p w14:paraId="779A1FBF"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sz w:val="24"/>
                <w:szCs w:val="24"/>
                <w:lang w:eastAsia="ru-RU"/>
              </w:rPr>
              <w:t>7.6 Объекты сельскохозяйственного назначения</w:t>
            </w:r>
          </w:p>
        </w:tc>
        <w:tc>
          <w:tcPr>
            <w:tcW w:w="311" w:type="pct"/>
            <w:tcBorders>
              <w:top w:val="single" w:sz="4" w:space="0" w:color="auto"/>
              <w:left w:val="single" w:sz="4" w:space="0" w:color="auto"/>
              <w:bottom w:val="single" w:sz="4" w:space="0" w:color="auto"/>
              <w:right w:val="single" w:sz="4" w:space="0" w:color="auto"/>
            </w:tcBorders>
          </w:tcPr>
          <w:p w14:paraId="6EC0ED14" w14:textId="77777777" w:rsidR="00F731EC" w:rsidRPr="00FB69C1" w:rsidRDefault="00F731EC" w:rsidP="00EB7C87">
            <w:pPr>
              <w:spacing w:after="0" w:line="240" w:lineRule="auto"/>
              <w:rPr>
                <w:rFonts w:ascii="Times New Roman" w:eastAsia="Times New Roman" w:hAnsi="Times New Roman" w:cs="Times New Roman"/>
                <w:sz w:val="24"/>
                <w:szCs w:val="24"/>
                <w:lang w:eastAsia="ru-RU"/>
              </w:rPr>
            </w:pPr>
            <w:r w:rsidRPr="00FB69C1">
              <w:rPr>
                <w:rFonts w:ascii="Times New Roman" w:eastAsia="Times New Roman" w:hAnsi="Times New Roman" w:cs="Times New Roman"/>
                <w:sz w:val="24"/>
                <w:szCs w:val="24"/>
                <w:lang w:eastAsia="ru-RU"/>
              </w:rPr>
              <w:t>42</w:t>
            </w:r>
          </w:p>
        </w:tc>
      </w:tr>
      <w:tr w:rsidR="00FB69C1" w:rsidRPr="00FB69C1" w14:paraId="7616DE29" w14:textId="77777777" w:rsidTr="00EB7C87">
        <w:trPr>
          <w:trHeight w:val="175"/>
        </w:trPr>
        <w:tc>
          <w:tcPr>
            <w:tcW w:w="854" w:type="pct"/>
            <w:tcBorders>
              <w:top w:val="single" w:sz="4" w:space="0" w:color="auto"/>
              <w:left w:val="single" w:sz="4" w:space="0" w:color="auto"/>
              <w:bottom w:val="single" w:sz="4" w:space="0" w:color="auto"/>
              <w:right w:val="single" w:sz="4" w:space="0" w:color="auto"/>
            </w:tcBorders>
            <w:shd w:val="clear" w:color="auto" w:fill="BFBFBF"/>
          </w:tcPr>
          <w:p w14:paraId="02BDB913"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shd w:val="clear" w:color="auto" w:fill="BFBFBF"/>
          </w:tcPr>
          <w:p w14:paraId="4371C6C6"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BFBFBF"/>
          </w:tcPr>
          <w:p w14:paraId="7EE36E99"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r>
      <w:tr w:rsidR="00FB69C1" w:rsidRPr="00FB69C1" w14:paraId="71717602" w14:textId="77777777" w:rsidTr="00EB7C87">
        <w:trPr>
          <w:trHeight w:val="190"/>
        </w:trPr>
        <w:tc>
          <w:tcPr>
            <w:tcW w:w="854" w:type="pct"/>
            <w:tcBorders>
              <w:top w:val="single" w:sz="4" w:space="0" w:color="auto"/>
              <w:left w:val="single" w:sz="4" w:space="0" w:color="auto"/>
              <w:bottom w:val="single" w:sz="4" w:space="0" w:color="auto"/>
              <w:right w:val="single" w:sz="4" w:space="0" w:color="auto"/>
            </w:tcBorders>
            <w:hideMark/>
          </w:tcPr>
          <w:p w14:paraId="6655D164" w14:textId="77777777" w:rsidR="00F731EC" w:rsidRPr="00FB69C1" w:rsidRDefault="00F731EC" w:rsidP="00EB7C87">
            <w:pPr>
              <w:spacing w:after="0" w:line="240" w:lineRule="auto"/>
              <w:rPr>
                <w:rFonts w:ascii="Times New Roman" w:eastAsia="Times New Roman" w:hAnsi="Times New Roman" w:cs="Times New Roman"/>
                <w:b/>
                <w:bCs/>
                <w:sz w:val="24"/>
                <w:szCs w:val="24"/>
                <w:lang w:val="en-US" w:eastAsia="ru-RU"/>
              </w:rPr>
            </w:pPr>
            <w:r w:rsidRPr="00FB69C1">
              <w:rPr>
                <w:rFonts w:ascii="Times New Roman" w:eastAsia="Times New Roman" w:hAnsi="Times New Roman" w:cs="Times New Roman"/>
                <w:b/>
                <w:bCs/>
                <w:sz w:val="24"/>
                <w:szCs w:val="24"/>
                <w:lang w:eastAsia="ru-RU"/>
              </w:rPr>
              <w:t>ЧАСТЬ II</w:t>
            </w:r>
          </w:p>
        </w:tc>
        <w:tc>
          <w:tcPr>
            <w:tcW w:w="3835" w:type="pct"/>
            <w:tcBorders>
              <w:top w:val="single" w:sz="4" w:space="0" w:color="auto"/>
              <w:left w:val="single" w:sz="4" w:space="0" w:color="auto"/>
              <w:bottom w:val="single" w:sz="4" w:space="0" w:color="auto"/>
              <w:right w:val="single" w:sz="4" w:space="0" w:color="auto"/>
            </w:tcBorders>
            <w:hideMark/>
          </w:tcPr>
          <w:p w14:paraId="054EC4F8"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МАТЕРИАЛЫ ПО ОБОСНОВАНИЮ РАСЧЕТНЫХ ПОКАЗАТЕЛЕЙ, СОДЕРЖАЩИХСЯ В ОСНОВНОЙ ЧАСТИ НОРМАТИВОВ ГРАДОСТРОИТЕЛЬНОГО ПРОЕКТИРОВАНИЯ</w:t>
            </w:r>
          </w:p>
        </w:tc>
        <w:tc>
          <w:tcPr>
            <w:tcW w:w="311" w:type="pct"/>
            <w:tcBorders>
              <w:top w:val="single" w:sz="4" w:space="0" w:color="auto"/>
              <w:left w:val="single" w:sz="4" w:space="0" w:color="auto"/>
              <w:bottom w:val="single" w:sz="4" w:space="0" w:color="auto"/>
              <w:right w:val="single" w:sz="4" w:space="0" w:color="auto"/>
            </w:tcBorders>
          </w:tcPr>
          <w:p w14:paraId="39E71731"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43</w:t>
            </w:r>
          </w:p>
        </w:tc>
      </w:tr>
      <w:tr w:rsidR="00FB69C1" w:rsidRPr="00FB69C1" w14:paraId="62600B26" w14:textId="77777777" w:rsidTr="00EB7C87">
        <w:trPr>
          <w:trHeight w:val="694"/>
        </w:trPr>
        <w:tc>
          <w:tcPr>
            <w:tcW w:w="854" w:type="pct"/>
            <w:tcBorders>
              <w:top w:val="single" w:sz="4" w:space="0" w:color="auto"/>
              <w:left w:val="single" w:sz="4" w:space="0" w:color="auto"/>
              <w:bottom w:val="single" w:sz="4" w:space="0" w:color="auto"/>
              <w:right w:val="single" w:sz="4" w:space="0" w:color="auto"/>
            </w:tcBorders>
          </w:tcPr>
          <w:p w14:paraId="28C9284F"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РАЗДЕЛ 1.</w:t>
            </w:r>
          </w:p>
        </w:tc>
        <w:tc>
          <w:tcPr>
            <w:tcW w:w="3835" w:type="pct"/>
            <w:tcBorders>
              <w:top w:val="single" w:sz="4" w:space="0" w:color="auto"/>
              <w:left w:val="single" w:sz="4" w:space="0" w:color="auto"/>
              <w:right w:val="single" w:sz="4" w:space="0" w:color="auto"/>
            </w:tcBorders>
          </w:tcPr>
          <w:p w14:paraId="481C22A9"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Анализ современного состояния муниципального образования</w:t>
            </w:r>
          </w:p>
        </w:tc>
        <w:tc>
          <w:tcPr>
            <w:tcW w:w="311" w:type="pct"/>
            <w:tcBorders>
              <w:top w:val="single" w:sz="4" w:space="0" w:color="auto"/>
              <w:left w:val="single" w:sz="4" w:space="0" w:color="auto"/>
              <w:right w:val="single" w:sz="4" w:space="0" w:color="auto"/>
            </w:tcBorders>
          </w:tcPr>
          <w:p w14:paraId="7A6A7D91"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43</w:t>
            </w:r>
          </w:p>
        </w:tc>
      </w:tr>
      <w:tr w:rsidR="00FB69C1" w:rsidRPr="00FB69C1" w14:paraId="1BD7D0D3" w14:textId="77777777" w:rsidTr="00EB7C87">
        <w:trPr>
          <w:trHeight w:val="376"/>
        </w:trPr>
        <w:tc>
          <w:tcPr>
            <w:tcW w:w="854" w:type="pct"/>
            <w:tcBorders>
              <w:top w:val="single" w:sz="4" w:space="0" w:color="auto"/>
              <w:left w:val="single" w:sz="4" w:space="0" w:color="auto"/>
              <w:bottom w:val="single" w:sz="4" w:space="0" w:color="auto"/>
              <w:right w:val="single" w:sz="4" w:space="0" w:color="auto"/>
            </w:tcBorders>
            <w:hideMark/>
          </w:tcPr>
          <w:p w14:paraId="1998AB2A"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 xml:space="preserve">РАЗДЕЛ </w:t>
            </w:r>
            <w:r w:rsidRPr="00FB69C1">
              <w:rPr>
                <w:rFonts w:ascii="Times New Roman" w:eastAsia="Times New Roman" w:hAnsi="Times New Roman" w:cs="Times New Roman"/>
                <w:b/>
                <w:bCs/>
                <w:sz w:val="24"/>
                <w:szCs w:val="24"/>
                <w:lang w:val="en-US" w:eastAsia="ru-RU"/>
              </w:rPr>
              <w:t>2</w:t>
            </w:r>
            <w:r w:rsidRPr="00FB69C1">
              <w:rPr>
                <w:rFonts w:ascii="Times New Roman" w:eastAsia="Times New Roman" w:hAnsi="Times New Roman" w:cs="Times New Roman"/>
                <w:b/>
                <w:bCs/>
                <w:sz w:val="24"/>
                <w:szCs w:val="24"/>
                <w:lang w:eastAsia="ru-RU"/>
              </w:rPr>
              <w:t>.</w:t>
            </w:r>
          </w:p>
        </w:tc>
        <w:tc>
          <w:tcPr>
            <w:tcW w:w="3835" w:type="pct"/>
            <w:tcBorders>
              <w:top w:val="single" w:sz="4" w:space="0" w:color="auto"/>
              <w:left w:val="single" w:sz="4" w:space="0" w:color="auto"/>
              <w:right w:val="single" w:sz="4" w:space="0" w:color="auto"/>
            </w:tcBorders>
            <w:hideMark/>
          </w:tcPr>
          <w:p w14:paraId="10EB357D"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Обоснование положений основной части местных нормативов градостроительного проектирования</w:t>
            </w:r>
          </w:p>
        </w:tc>
        <w:tc>
          <w:tcPr>
            <w:tcW w:w="311" w:type="pct"/>
            <w:tcBorders>
              <w:top w:val="single" w:sz="4" w:space="0" w:color="auto"/>
              <w:left w:val="single" w:sz="4" w:space="0" w:color="auto"/>
              <w:right w:val="single" w:sz="4" w:space="0" w:color="auto"/>
            </w:tcBorders>
          </w:tcPr>
          <w:p w14:paraId="2A6FBDF9"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44</w:t>
            </w:r>
          </w:p>
        </w:tc>
      </w:tr>
      <w:tr w:rsidR="00FB69C1" w:rsidRPr="00FB69C1" w14:paraId="064FA0A6" w14:textId="77777777" w:rsidTr="00EB7C87">
        <w:trPr>
          <w:trHeight w:val="168"/>
        </w:trPr>
        <w:tc>
          <w:tcPr>
            <w:tcW w:w="854" w:type="pct"/>
            <w:tcBorders>
              <w:top w:val="single" w:sz="4" w:space="0" w:color="auto"/>
              <w:left w:val="single" w:sz="4" w:space="0" w:color="auto"/>
              <w:bottom w:val="single" w:sz="4" w:space="0" w:color="auto"/>
              <w:right w:val="single" w:sz="4" w:space="0" w:color="auto"/>
            </w:tcBorders>
            <w:shd w:val="clear" w:color="auto" w:fill="BFBFBF"/>
          </w:tcPr>
          <w:p w14:paraId="4173008D"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shd w:val="clear" w:color="auto" w:fill="BFBFBF"/>
          </w:tcPr>
          <w:p w14:paraId="73E8E927"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BFBFBF"/>
          </w:tcPr>
          <w:p w14:paraId="49456565"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r>
      <w:tr w:rsidR="00FB69C1" w:rsidRPr="00FB69C1" w14:paraId="1721FF44" w14:textId="77777777" w:rsidTr="00EB7C87">
        <w:trPr>
          <w:trHeight w:val="190"/>
        </w:trPr>
        <w:tc>
          <w:tcPr>
            <w:tcW w:w="854" w:type="pct"/>
            <w:tcBorders>
              <w:top w:val="single" w:sz="4" w:space="0" w:color="auto"/>
              <w:left w:val="single" w:sz="4" w:space="0" w:color="auto"/>
              <w:bottom w:val="single" w:sz="4" w:space="0" w:color="auto"/>
              <w:right w:val="single" w:sz="4" w:space="0" w:color="auto"/>
            </w:tcBorders>
            <w:hideMark/>
          </w:tcPr>
          <w:p w14:paraId="37D2A253" w14:textId="77777777" w:rsidR="00F731EC" w:rsidRPr="00FB69C1" w:rsidRDefault="00F731EC" w:rsidP="00EB7C87">
            <w:pPr>
              <w:spacing w:after="0" w:line="240" w:lineRule="auto"/>
              <w:rPr>
                <w:rFonts w:ascii="Times New Roman" w:eastAsia="Times New Roman" w:hAnsi="Times New Roman" w:cs="Times New Roman"/>
                <w:b/>
                <w:bCs/>
                <w:sz w:val="24"/>
                <w:szCs w:val="24"/>
                <w:lang w:val="en-US" w:eastAsia="ru-RU"/>
              </w:rPr>
            </w:pPr>
            <w:r w:rsidRPr="00FB69C1">
              <w:rPr>
                <w:rFonts w:ascii="Times New Roman" w:eastAsia="Times New Roman" w:hAnsi="Times New Roman" w:cs="Times New Roman"/>
                <w:b/>
                <w:bCs/>
                <w:sz w:val="24"/>
                <w:szCs w:val="24"/>
                <w:lang w:eastAsia="ru-RU"/>
              </w:rPr>
              <w:lastRenderedPageBreak/>
              <w:t>ЧАСТЬ I</w:t>
            </w:r>
            <w:r w:rsidRPr="00FB69C1">
              <w:rPr>
                <w:rFonts w:ascii="Times New Roman" w:eastAsia="Times New Roman" w:hAnsi="Times New Roman" w:cs="Times New Roman"/>
                <w:b/>
                <w:bCs/>
                <w:sz w:val="24"/>
                <w:szCs w:val="24"/>
                <w:lang w:val="en-US" w:eastAsia="ru-RU"/>
              </w:rPr>
              <w:t>I</w:t>
            </w:r>
            <w:r w:rsidRPr="00FB69C1">
              <w:rPr>
                <w:rFonts w:ascii="Times New Roman" w:eastAsia="Times New Roman" w:hAnsi="Times New Roman" w:cs="Times New Roman"/>
                <w:b/>
                <w:bCs/>
                <w:sz w:val="24"/>
                <w:szCs w:val="24"/>
                <w:lang w:eastAsia="ru-RU"/>
              </w:rPr>
              <w:t>I</w:t>
            </w:r>
          </w:p>
        </w:tc>
        <w:tc>
          <w:tcPr>
            <w:tcW w:w="3835" w:type="pct"/>
            <w:tcBorders>
              <w:top w:val="single" w:sz="4" w:space="0" w:color="auto"/>
              <w:left w:val="single" w:sz="4" w:space="0" w:color="auto"/>
              <w:bottom w:val="single" w:sz="4" w:space="0" w:color="auto"/>
              <w:right w:val="single" w:sz="4" w:space="0" w:color="auto"/>
            </w:tcBorders>
            <w:hideMark/>
          </w:tcPr>
          <w:p w14:paraId="26AA0F76"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ПРАВИЛА И ОБЛАСТЬ ПРИМЕНЕНИЯ РАСЧЕТНЫХ ПОКАЗАТЕЛЕЙ, СОДЕРЖАЩИХСЯ В ОСНОВНОЙ ЧАСТИ НОРМАТИВОВ ГРАДОСТРОИТЕЛЬНОГО ПРОЕКТИРОВАНИЯ</w:t>
            </w:r>
          </w:p>
        </w:tc>
        <w:tc>
          <w:tcPr>
            <w:tcW w:w="311" w:type="pct"/>
            <w:tcBorders>
              <w:top w:val="single" w:sz="4" w:space="0" w:color="auto"/>
              <w:left w:val="single" w:sz="4" w:space="0" w:color="auto"/>
              <w:bottom w:val="single" w:sz="4" w:space="0" w:color="auto"/>
              <w:right w:val="single" w:sz="4" w:space="0" w:color="auto"/>
            </w:tcBorders>
          </w:tcPr>
          <w:p w14:paraId="651FFC61"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64</w:t>
            </w:r>
          </w:p>
        </w:tc>
      </w:tr>
      <w:tr w:rsidR="00FB69C1" w:rsidRPr="00FB69C1" w14:paraId="0E6F41BB" w14:textId="77777777" w:rsidTr="00EB7C87">
        <w:trPr>
          <w:trHeight w:val="694"/>
        </w:trPr>
        <w:tc>
          <w:tcPr>
            <w:tcW w:w="854" w:type="pct"/>
            <w:tcBorders>
              <w:top w:val="single" w:sz="4" w:space="0" w:color="auto"/>
              <w:left w:val="single" w:sz="4" w:space="0" w:color="auto"/>
              <w:bottom w:val="single" w:sz="4" w:space="0" w:color="auto"/>
              <w:right w:val="single" w:sz="4" w:space="0" w:color="auto"/>
            </w:tcBorders>
          </w:tcPr>
          <w:p w14:paraId="0E4A8802"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РАЗДЕЛ 1.</w:t>
            </w:r>
          </w:p>
        </w:tc>
        <w:tc>
          <w:tcPr>
            <w:tcW w:w="3835" w:type="pct"/>
            <w:tcBorders>
              <w:top w:val="single" w:sz="4" w:space="0" w:color="auto"/>
              <w:left w:val="single" w:sz="4" w:space="0" w:color="auto"/>
              <w:right w:val="single" w:sz="4" w:space="0" w:color="auto"/>
            </w:tcBorders>
          </w:tcPr>
          <w:p w14:paraId="5C505FF5"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Правила применения расчетных показателей, содержащихся в основной части нормативов градостроительного проектирования</w:t>
            </w:r>
          </w:p>
        </w:tc>
        <w:tc>
          <w:tcPr>
            <w:tcW w:w="311" w:type="pct"/>
            <w:tcBorders>
              <w:top w:val="single" w:sz="4" w:space="0" w:color="auto"/>
              <w:left w:val="single" w:sz="4" w:space="0" w:color="auto"/>
              <w:right w:val="single" w:sz="4" w:space="0" w:color="auto"/>
            </w:tcBorders>
          </w:tcPr>
          <w:p w14:paraId="127E32CB"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64</w:t>
            </w:r>
          </w:p>
        </w:tc>
      </w:tr>
      <w:tr w:rsidR="00FB69C1" w:rsidRPr="00FB69C1" w14:paraId="3470E456" w14:textId="77777777" w:rsidTr="00EB7C87">
        <w:trPr>
          <w:trHeight w:val="376"/>
        </w:trPr>
        <w:tc>
          <w:tcPr>
            <w:tcW w:w="854" w:type="pct"/>
            <w:tcBorders>
              <w:top w:val="single" w:sz="4" w:space="0" w:color="auto"/>
              <w:left w:val="single" w:sz="4" w:space="0" w:color="auto"/>
              <w:bottom w:val="single" w:sz="4" w:space="0" w:color="auto"/>
              <w:right w:val="single" w:sz="4" w:space="0" w:color="auto"/>
            </w:tcBorders>
            <w:hideMark/>
          </w:tcPr>
          <w:p w14:paraId="5D396E4F"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 xml:space="preserve">РАЗДЕЛ </w:t>
            </w:r>
            <w:r w:rsidRPr="00FB69C1">
              <w:rPr>
                <w:rFonts w:ascii="Times New Roman" w:eastAsia="Times New Roman" w:hAnsi="Times New Roman" w:cs="Times New Roman"/>
                <w:b/>
                <w:bCs/>
                <w:sz w:val="24"/>
                <w:szCs w:val="24"/>
                <w:lang w:val="en-US" w:eastAsia="ru-RU"/>
              </w:rPr>
              <w:t>2</w:t>
            </w:r>
            <w:r w:rsidRPr="00FB69C1">
              <w:rPr>
                <w:rFonts w:ascii="Times New Roman" w:eastAsia="Times New Roman" w:hAnsi="Times New Roman" w:cs="Times New Roman"/>
                <w:b/>
                <w:bCs/>
                <w:sz w:val="24"/>
                <w:szCs w:val="24"/>
                <w:lang w:eastAsia="ru-RU"/>
              </w:rPr>
              <w:t>.</w:t>
            </w:r>
          </w:p>
        </w:tc>
        <w:tc>
          <w:tcPr>
            <w:tcW w:w="3835" w:type="pct"/>
            <w:tcBorders>
              <w:top w:val="single" w:sz="4" w:space="0" w:color="auto"/>
              <w:left w:val="single" w:sz="4" w:space="0" w:color="auto"/>
              <w:right w:val="single" w:sz="4" w:space="0" w:color="auto"/>
            </w:tcBorders>
            <w:hideMark/>
          </w:tcPr>
          <w:p w14:paraId="7F49C28F"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Область применения расчетных показателей, содержащихся в основной части нормативов градостроительного проектирования</w:t>
            </w:r>
          </w:p>
        </w:tc>
        <w:tc>
          <w:tcPr>
            <w:tcW w:w="311" w:type="pct"/>
            <w:tcBorders>
              <w:top w:val="single" w:sz="4" w:space="0" w:color="auto"/>
              <w:left w:val="single" w:sz="4" w:space="0" w:color="auto"/>
              <w:right w:val="single" w:sz="4" w:space="0" w:color="auto"/>
            </w:tcBorders>
          </w:tcPr>
          <w:p w14:paraId="4BB9DD70"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r w:rsidRPr="00FB69C1">
              <w:rPr>
                <w:rFonts w:ascii="Times New Roman" w:eastAsia="Times New Roman" w:hAnsi="Times New Roman" w:cs="Times New Roman"/>
                <w:b/>
                <w:bCs/>
                <w:sz w:val="24"/>
                <w:szCs w:val="24"/>
                <w:lang w:eastAsia="ru-RU"/>
              </w:rPr>
              <w:t>65</w:t>
            </w:r>
          </w:p>
        </w:tc>
      </w:tr>
      <w:tr w:rsidR="00FB69C1" w:rsidRPr="00FB69C1" w14:paraId="3F57257D" w14:textId="77777777" w:rsidTr="00EB7C87">
        <w:trPr>
          <w:trHeight w:val="168"/>
        </w:trPr>
        <w:tc>
          <w:tcPr>
            <w:tcW w:w="854" w:type="pct"/>
            <w:tcBorders>
              <w:top w:val="single" w:sz="4" w:space="0" w:color="auto"/>
              <w:left w:val="single" w:sz="4" w:space="0" w:color="auto"/>
              <w:bottom w:val="single" w:sz="4" w:space="0" w:color="auto"/>
              <w:right w:val="single" w:sz="4" w:space="0" w:color="auto"/>
            </w:tcBorders>
            <w:shd w:val="clear" w:color="auto" w:fill="BFBFBF"/>
          </w:tcPr>
          <w:p w14:paraId="69F47821"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835" w:type="pct"/>
            <w:tcBorders>
              <w:top w:val="single" w:sz="4" w:space="0" w:color="auto"/>
              <w:left w:val="single" w:sz="4" w:space="0" w:color="auto"/>
              <w:bottom w:val="single" w:sz="4" w:space="0" w:color="auto"/>
              <w:right w:val="single" w:sz="4" w:space="0" w:color="auto"/>
            </w:tcBorders>
            <w:shd w:val="clear" w:color="auto" w:fill="BFBFBF"/>
          </w:tcPr>
          <w:p w14:paraId="62B16F5D"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BFBFBF"/>
          </w:tcPr>
          <w:p w14:paraId="4C0A39C5" w14:textId="77777777" w:rsidR="00F731EC" w:rsidRPr="00FB69C1" w:rsidRDefault="00F731EC" w:rsidP="00EB7C87">
            <w:pPr>
              <w:spacing w:after="0" w:line="240" w:lineRule="auto"/>
              <w:rPr>
                <w:rFonts w:ascii="Times New Roman" w:eastAsia="Times New Roman" w:hAnsi="Times New Roman" w:cs="Times New Roman"/>
                <w:b/>
                <w:bCs/>
                <w:sz w:val="24"/>
                <w:szCs w:val="24"/>
                <w:lang w:eastAsia="ru-RU"/>
              </w:rPr>
            </w:pPr>
          </w:p>
        </w:tc>
      </w:tr>
    </w:tbl>
    <w:p w14:paraId="499438F2" w14:textId="77777777" w:rsidR="00C9378B" w:rsidRPr="00FB69C1" w:rsidRDefault="00C9378B" w:rsidP="003227A1">
      <w:pPr>
        <w:jc w:val="center"/>
        <w:rPr>
          <w:rFonts w:ascii="Times New Roman" w:hAnsi="Times New Roman" w:cs="Times New Roman"/>
          <w:b/>
          <w:bCs/>
          <w:sz w:val="36"/>
          <w:szCs w:val="32"/>
        </w:rPr>
      </w:pPr>
    </w:p>
    <w:p w14:paraId="4400FC84" w14:textId="77777777" w:rsidR="00C9378B" w:rsidRPr="00FB69C1" w:rsidRDefault="00C9378B">
      <w:pPr>
        <w:spacing w:after="160" w:line="259" w:lineRule="auto"/>
        <w:rPr>
          <w:rFonts w:ascii="Times New Roman" w:hAnsi="Times New Roman" w:cs="Times New Roman"/>
          <w:b/>
          <w:bCs/>
          <w:sz w:val="36"/>
          <w:szCs w:val="32"/>
        </w:rPr>
      </w:pPr>
      <w:r w:rsidRPr="00FB69C1">
        <w:rPr>
          <w:rFonts w:ascii="Times New Roman" w:hAnsi="Times New Roman" w:cs="Times New Roman"/>
          <w:b/>
          <w:bCs/>
          <w:sz w:val="36"/>
          <w:szCs w:val="32"/>
        </w:rPr>
        <w:br w:type="page"/>
      </w:r>
    </w:p>
    <w:p w14:paraId="789EE0D8" w14:textId="5659899C" w:rsidR="003227A1" w:rsidRPr="00FB69C1" w:rsidRDefault="003227A1" w:rsidP="003227A1">
      <w:pPr>
        <w:jc w:val="center"/>
        <w:rPr>
          <w:rFonts w:ascii="Times New Roman" w:hAnsi="Times New Roman" w:cs="Times New Roman"/>
          <w:b/>
          <w:bCs/>
          <w:sz w:val="36"/>
          <w:szCs w:val="32"/>
        </w:rPr>
      </w:pPr>
      <w:r w:rsidRPr="00FB69C1">
        <w:rPr>
          <w:rFonts w:ascii="Times New Roman" w:hAnsi="Times New Roman" w:cs="Times New Roman"/>
          <w:b/>
          <w:bCs/>
          <w:sz w:val="36"/>
          <w:szCs w:val="32"/>
        </w:rPr>
        <w:lastRenderedPageBreak/>
        <w:t xml:space="preserve">ЧАСТЬ </w:t>
      </w:r>
      <w:r w:rsidRPr="00FB69C1">
        <w:rPr>
          <w:rFonts w:ascii="Times New Roman" w:hAnsi="Times New Roman" w:cs="Times New Roman"/>
          <w:b/>
          <w:bCs/>
          <w:sz w:val="36"/>
          <w:szCs w:val="32"/>
          <w:lang w:val="en-US"/>
        </w:rPr>
        <w:t>I</w:t>
      </w:r>
      <w:r w:rsidRPr="00FB69C1">
        <w:rPr>
          <w:rFonts w:ascii="Times New Roman" w:hAnsi="Times New Roman" w:cs="Times New Roman"/>
          <w:b/>
          <w:bCs/>
          <w:sz w:val="36"/>
          <w:szCs w:val="32"/>
        </w:rPr>
        <w:t>. ОСНОВНАЯ ЧАСТЬ</w:t>
      </w:r>
    </w:p>
    <w:p w14:paraId="0224B0F7" w14:textId="77777777" w:rsidR="00EF0E3E" w:rsidRPr="00FB69C1" w:rsidRDefault="00EF0E3E" w:rsidP="00EF0E3E">
      <w:pPr>
        <w:rPr>
          <w:rFonts w:ascii="Times New Roman" w:hAnsi="Times New Roman" w:cs="Times New Roman"/>
          <w:b/>
          <w:bCs/>
          <w:sz w:val="32"/>
          <w:szCs w:val="32"/>
        </w:rPr>
      </w:pPr>
      <w:r w:rsidRPr="00FB69C1">
        <w:rPr>
          <w:rFonts w:ascii="Times New Roman" w:hAnsi="Times New Roman" w:cs="Times New Roman"/>
          <w:b/>
          <w:bCs/>
          <w:sz w:val="32"/>
          <w:szCs w:val="32"/>
        </w:rPr>
        <w:t>РАЗДЕЛ 1. ОБЩИЕ ПОЛОЖЕНИЯ</w:t>
      </w:r>
    </w:p>
    <w:p w14:paraId="54A595D2" w14:textId="77777777" w:rsidR="00E6076E" w:rsidRPr="00FB69C1" w:rsidRDefault="00EF0E3E" w:rsidP="00EF0E3E">
      <w:pPr>
        <w:rPr>
          <w:rFonts w:ascii="Times New Roman" w:hAnsi="Times New Roman" w:cs="Times New Roman"/>
          <w:sz w:val="28"/>
          <w:szCs w:val="28"/>
        </w:rPr>
      </w:pPr>
      <w:r w:rsidRPr="00FB69C1">
        <w:rPr>
          <w:rFonts w:ascii="Times New Roman" w:hAnsi="Times New Roman" w:cs="Times New Roman"/>
          <w:sz w:val="28"/>
          <w:szCs w:val="28"/>
        </w:rPr>
        <w:t>ГЛАВА 1</w:t>
      </w:r>
      <w:r w:rsidRPr="00FB69C1">
        <w:rPr>
          <w:rFonts w:ascii="Times New Roman" w:hAnsi="Times New Roman" w:cs="Times New Roman"/>
          <w:sz w:val="28"/>
          <w:szCs w:val="28"/>
        </w:rPr>
        <w:tab/>
        <w:t xml:space="preserve">ВВЕДЕНИЕ. ЦЕЛИ </w:t>
      </w:r>
      <w:r w:rsidR="00897D9A" w:rsidRPr="00FB69C1">
        <w:rPr>
          <w:rFonts w:ascii="Times New Roman" w:hAnsi="Times New Roman" w:cs="Times New Roman"/>
          <w:sz w:val="28"/>
          <w:szCs w:val="28"/>
        </w:rPr>
        <w:t xml:space="preserve">И ОБЛАСТИ </w:t>
      </w:r>
      <w:r w:rsidRPr="00FB69C1">
        <w:rPr>
          <w:rFonts w:ascii="Times New Roman" w:hAnsi="Times New Roman" w:cs="Times New Roman"/>
          <w:sz w:val="28"/>
          <w:szCs w:val="28"/>
        </w:rPr>
        <w:t>НОРМИРОВАНИЯ</w:t>
      </w:r>
    </w:p>
    <w:p w14:paraId="1A4C2CBB" w14:textId="77777777" w:rsidR="004C4372" w:rsidRPr="00FB69C1" w:rsidRDefault="004C4372" w:rsidP="004C437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Местные нормативы градостроительного проектирования устанавливают предельные значения расчетных показателей местного значения, которые отображаются в документах территориального планирования (далее - ДТП), учитываются в правилах землепользования и застройки (далее - ПЗЗ) (в целях комплексного развития территории), в документации по планировке территории (далее - ДПТ), с помощью которых планируется обеспечение базовыми социальными, транспортными, инженерными услугами, основываясь на положениях  Стратегии пространственного развития Российской Федерации на период до 2025 года, стратегий социально-экономического развития субъектов и программ социально-экономического развития субъектов Российской Федерации, муниципальных образований. </w:t>
      </w:r>
    </w:p>
    <w:p w14:paraId="775CC6CA" w14:textId="77777777" w:rsidR="004C4372" w:rsidRPr="00FB69C1" w:rsidRDefault="004C4372" w:rsidP="004C437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Целью утверждения и применения НГП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w:t>
      </w:r>
    </w:p>
    <w:p w14:paraId="17A5F2DF" w14:textId="55B47819" w:rsidR="00F25EF3" w:rsidRPr="00FB69C1" w:rsidRDefault="004C4372" w:rsidP="004C437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Исходя из целей развития территорий субъектов Российской Федерации, муниципальных образований в НГП определяется перечень параметров, которые подлежат нормированию в каждой области экономической деятельности, устанавливаются показатели уровня обеспеченности населения объектами регионального, местного значения (виды которых определяются законом субъекта Российской Федерации в соответствии со статьей 1 Градостроительный Кодекс РФ) (предельные показатели в отношении объектов местного значения), а также перечень таких объектов, обеспечивающих достижение этих показателей.</w:t>
      </w:r>
    </w:p>
    <w:p w14:paraId="07703D70" w14:textId="77777777" w:rsidR="004C4372" w:rsidRPr="00FB69C1" w:rsidRDefault="004C4372" w:rsidP="004C4372">
      <w:pPr>
        <w:spacing w:after="0"/>
        <w:ind w:firstLine="709"/>
        <w:jc w:val="both"/>
        <w:rPr>
          <w:rFonts w:ascii="Times New Roman" w:hAnsi="Times New Roman" w:cs="Times New Roman"/>
          <w:sz w:val="24"/>
          <w:szCs w:val="24"/>
        </w:rPr>
      </w:pPr>
    </w:p>
    <w:p w14:paraId="546318E5" w14:textId="486525C0" w:rsidR="00F25EF3" w:rsidRPr="00FB69C1" w:rsidRDefault="00F25EF3" w:rsidP="00F25EF3">
      <w:pPr>
        <w:rPr>
          <w:rFonts w:ascii="Times New Roman" w:hAnsi="Times New Roman" w:cs="Times New Roman"/>
          <w:sz w:val="28"/>
          <w:szCs w:val="28"/>
        </w:rPr>
      </w:pPr>
      <w:r w:rsidRPr="00FB69C1">
        <w:rPr>
          <w:rFonts w:ascii="Times New Roman" w:hAnsi="Times New Roman" w:cs="Times New Roman"/>
          <w:sz w:val="28"/>
          <w:szCs w:val="28"/>
        </w:rPr>
        <w:t>ГЛАВА 2</w:t>
      </w:r>
      <w:r w:rsidRPr="00FB69C1">
        <w:rPr>
          <w:rFonts w:ascii="Times New Roman" w:hAnsi="Times New Roman" w:cs="Times New Roman"/>
          <w:sz w:val="28"/>
          <w:szCs w:val="28"/>
        </w:rPr>
        <w:tab/>
        <w:t>ТЕРМИНЫ И ОПРЕДЕЛЕНИЯ</w:t>
      </w:r>
      <w:r w:rsidR="004433CA" w:rsidRPr="00FB69C1">
        <w:rPr>
          <w:rFonts w:ascii="Times New Roman" w:hAnsi="Times New Roman" w:cs="Times New Roman"/>
          <w:sz w:val="28"/>
          <w:szCs w:val="28"/>
        </w:rPr>
        <w:t xml:space="preserve">. СОКРАЩЕНИЯ, ИСПОЛЬЗУЕМЫЕ В МЕСТНЫХ НОРМАТИВАХ ГРАДОСТРОИТЕЛЬНОГО ПРОЕКТИРОВАНИЯ СЕЛЬСКОГО ПОСЕЛЕНИЯ </w:t>
      </w:r>
      <w:r w:rsidR="00845312" w:rsidRPr="00FB69C1">
        <w:rPr>
          <w:rFonts w:ascii="Times New Roman" w:hAnsi="Times New Roman" w:cs="Times New Roman"/>
          <w:sz w:val="28"/>
          <w:szCs w:val="28"/>
        </w:rPr>
        <w:t>УСТЬ-ЮГАН</w:t>
      </w:r>
    </w:p>
    <w:p w14:paraId="2A71D6E9" w14:textId="77777777" w:rsidR="004433CA" w:rsidRPr="00FB69C1" w:rsidRDefault="004433CA" w:rsidP="00F25EF3">
      <w:pPr>
        <w:spacing w:after="0"/>
        <w:ind w:firstLine="709"/>
        <w:jc w:val="both"/>
        <w:rPr>
          <w:rFonts w:ascii="Times New Roman" w:hAnsi="Times New Roman" w:cs="Times New Roman"/>
          <w:b/>
          <w:bCs/>
          <w:sz w:val="24"/>
          <w:szCs w:val="24"/>
        </w:rPr>
      </w:pPr>
      <w:bookmarkStart w:id="3" w:name="_Hlk117504197"/>
      <w:r w:rsidRPr="00FB69C1">
        <w:rPr>
          <w:rFonts w:ascii="Times New Roman" w:hAnsi="Times New Roman" w:cs="Times New Roman"/>
          <w:b/>
          <w:bCs/>
          <w:sz w:val="24"/>
          <w:szCs w:val="24"/>
        </w:rPr>
        <w:t>1.1 Термины и определения</w:t>
      </w:r>
    </w:p>
    <w:p w14:paraId="09C7D0C7"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Дороги автомобильные общего пользования - автомобильные дороги, предназначенные для движения транспортных средств неограниченного круга лиц.</w:t>
      </w:r>
    </w:p>
    <w:p w14:paraId="51A111DF" w14:textId="77777777" w:rsidR="00C9378B" w:rsidRPr="00FB69C1" w:rsidRDefault="00C9378B" w:rsidP="00C9378B">
      <w:pPr>
        <w:spacing w:after="0"/>
        <w:ind w:firstLine="709"/>
        <w:jc w:val="both"/>
        <w:rPr>
          <w:rFonts w:ascii="Times New Roman" w:hAnsi="Times New Roman" w:cs="Times New Roman"/>
          <w:sz w:val="24"/>
          <w:szCs w:val="24"/>
        </w:rPr>
      </w:pPr>
      <w:proofErr w:type="spellStart"/>
      <w:r w:rsidRPr="00FB69C1">
        <w:rPr>
          <w:rFonts w:ascii="Times New Roman" w:hAnsi="Times New Roman" w:cs="Times New Roman"/>
          <w:sz w:val="24"/>
          <w:szCs w:val="24"/>
        </w:rPr>
        <w:t>Велопарковка</w:t>
      </w:r>
      <w:proofErr w:type="spellEnd"/>
      <w:r w:rsidRPr="00FB69C1">
        <w:rPr>
          <w:rFonts w:ascii="Times New Roman" w:hAnsi="Times New Roman" w:cs="Times New Roman"/>
          <w:sz w:val="24"/>
          <w:szCs w:val="24"/>
        </w:rPr>
        <w:t xml:space="preserve"> – место для длительной стоянки (более часа) или хранения велосипедов, оборудованное специальными конструкциями.</w:t>
      </w:r>
    </w:p>
    <w:p w14:paraId="2B377EF7"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14:paraId="0B0E933D"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Территории, в границах которых предусматривается осуществление деятельности по комплексному развитию территории - территории, в границах которых предусматривается осуществление деятельности по комплексному развитию территории, в отношении которых заключается один или несколько договоров, предусматривающих осуществление </w:t>
      </w:r>
      <w:r w:rsidRPr="00FB69C1">
        <w:rPr>
          <w:rFonts w:ascii="Times New Roman" w:hAnsi="Times New Roman" w:cs="Times New Roman"/>
          <w:sz w:val="24"/>
          <w:szCs w:val="24"/>
        </w:rPr>
        <w:lastRenderedPageBreak/>
        <w:t xml:space="preserve">деятельности по комплексному развитию территории (с учетом пункта 34 статьи 1, части 5.1 статьи 30 и иных положений </w:t>
      </w:r>
      <w:proofErr w:type="spellStart"/>
      <w:r w:rsidRPr="00FB69C1">
        <w:rPr>
          <w:rFonts w:ascii="Times New Roman" w:hAnsi="Times New Roman" w:cs="Times New Roman"/>
          <w:sz w:val="24"/>
          <w:szCs w:val="24"/>
        </w:rPr>
        <w:t>ГрК</w:t>
      </w:r>
      <w:proofErr w:type="spellEnd"/>
      <w:r w:rsidRPr="00FB69C1">
        <w:rPr>
          <w:rFonts w:ascii="Times New Roman" w:hAnsi="Times New Roman" w:cs="Times New Roman"/>
          <w:sz w:val="24"/>
          <w:szCs w:val="24"/>
        </w:rPr>
        <w:t xml:space="preserve"> РФ).</w:t>
      </w:r>
    </w:p>
    <w:p w14:paraId="493345E7"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F0D9857"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14:paraId="579A313F"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Пропускная способность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14:paraId="51603074"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Районирование - деление территории на внутренне однородные, но различающиеся между собой составные части (районы, территории, зоны).</w:t>
      </w:r>
    </w:p>
    <w:p w14:paraId="722FA190"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Ритуальные услуги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14:paraId="2855FFD5"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14:paraId="0644653A"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Социальное обслуживание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14:paraId="47203687" w14:textId="4972F85A" w:rsidR="00845312" w:rsidRPr="00FB69C1" w:rsidRDefault="00845312" w:rsidP="0084531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Крупногабаритные отходы –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14:paraId="08EC0331" w14:textId="67E49475"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61432D37"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692A7C95"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Территория нормирования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14:paraId="6708AF89"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Область нормирования - область экономической деятельности, в которой определяются виды объектов регионального и местного значения для отображения в ДТП субъектов Российской Федерации и муниципальных образований в соответствии с </w:t>
      </w:r>
      <w:proofErr w:type="spellStart"/>
      <w:r w:rsidRPr="00FB69C1">
        <w:rPr>
          <w:rFonts w:ascii="Times New Roman" w:hAnsi="Times New Roman" w:cs="Times New Roman"/>
          <w:sz w:val="24"/>
          <w:szCs w:val="24"/>
        </w:rPr>
        <w:t>ГрК</w:t>
      </w:r>
      <w:proofErr w:type="spellEnd"/>
      <w:r w:rsidRPr="00FB69C1">
        <w:rPr>
          <w:rFonts w:ascii="Times New Roman" w:hAnsi="Times New Roman" w:cs="Times New Roman"/>
          <w:sz w:val="24"/>
          <w:szCs w:val="24"/>
        </w:rPr>
        <w:t xml:space="preserve"> РФ.</w:t>
      </w:r>
    </w:p>
    <w:p w14:paraId="6FB6BC3E" w14:textId="77777777" w:rsidR="00845312" w:rsidRPr="00FB69C1" w:rsidRDefault="00845312" w:rsidP="00C9378B">
      <w:pPr>
        <w:spacing w:after="0"/>
        <w:ind w:firstLine="709"/>
        <w:jc w:val="both"/>
        <w:rPr>
          <w:rFonts w:ascii="Times New Roman" w:hAnsi="Times New Roman" w:cs="Times New Roman"/>
          <w:b/>
          <w:bCs/>
          <w:sz w:val="24"/>
          <w:szCs w:val="24"/>
        </w:rPr>
      </w:pPr>
    </w:p>
    <w:p w14:paraId="3C3D74B9" w14:textId="5AAE671D" w:rsidR="004433CA" w:rsidRPr="00FB69C1" w:rsidRDefault="004433CA" w:rsidP="00C9378B">
      <w:pPr>
        <w:spacing w:after="0"/>
        <w:ind w:firstLine="709"/>
        <w:jc w:val="both"/>
        <w:rPr>
          <w:rFonts w:ascii="Times New Roman" w:hAnsi="Times New Roman" w:cs="Times New Roman"/>
          <w:b/>
          <w:bCs/>
          <w:sz w:val="24"/>
          <w:szCs w:val="24"/>
        </w:rPr>
      </w:pPr>
      <w:r w:rsidRPr="00FB69C1">
        <w:rPr>
          <w:rFonts w:ascii="Times New Roman" w:hAnsi="Times New Roman" w:cs="Times New Roman"/>
          <w:b/>
          <w:bCs/>
          <w:sz w:val="24"/>
          <w:szCs w:val="24"/>
        </w:rPr>
        <w:t xml:space="preserve">1.2 Сокращения, используемые в </w:t>
      </w:r>
      <w:r w:rsidR="0019182B" w:rsidRPr="00FB69C1">
        <w:rPr>
          <w:rFonts w:ascii="Times New Roman" w:hAnsi="Times New Roman" w:cs="Times New Roman"/>
          <w:b/>
          <w:bCs/>
          <w:sz w:val="24"/>
          <w:szCs w:val="24"/>
        </w:rPr>
        <w:t xml:space="preserve">местных нормативах градостроительного проектирования сельского поселения </w:t>
      </w:r>
      <w:proofErr w:type="spellStart"/>
      <w:r w:rsidR="00845312" w:rsidRPr="00FB69C1">
        <w:rPr>
          <w:rFonts w:ascii="Times New Roman" w:hAnsi="Times New Roman" w:cs="Times New Roman"/>
          <w:b/>
          <w:bCs/>
          <w:sz w:val="24"/>
          <w:szCs w:val="24"/>
        </w:rPr>
        <w:t>Усть-Юган</w:t>
      </w:r>
      <w:proofErr w:type="spellEnd"/>
    </w:p>
    <w:p w14:paraId="321DEC79" w14:textId="41059D46" w:rsidR="0019182B" w:rsidRPr="00FB69C1" w:rsidRDefault="0019182B" w:rsidP="004433CA">
      <w:pPr>
        <w:spacing w:after="0"/>
        <w:ind w:firstLine="709"/>
        <w:jc w:val="both"/>
        <w:rPr>
          <w:rFonts w:ascii="Times New Roman" w:hAnsi="Times New Roman" w:cs="Times New Roman"/>
          <w:b/>
          <w:bCs/>
          <w:sz w:val="24"/>
          <w:szCs w:val="24"/>
        </w:rPr>
      </w:pPr>
    </w:p>
    <w:bookmarkEnd w:id="3"/>
    <w:p w14:paraId="27F6ECCA" w14:textId="77777777" w:rsidR="00C9378B" w:rsidRPr="00FB69C1" w:rsidRDefault="00C9378B" w:rsidP="00C9378B">
      <w:pPr>
        <w:spacing w:after="0"/>
        <w:ind w:firstLine="709"/>
        <w:jc w:val="both"/>
        <w:rPr>
          <w:rFonts w:ascii="Times New Roman" w:hAnsi="Times New Roman" w:cs="Times New Roman"/>
          <w:sz w:val="24"/>
          <w:szCs w:val="24"/>
        </w:rPr>
      </w:pPr>
      <w:proofErr w:type="spellStart"/>
      <w:r w:rsidRPr="00FB69C1">
        <w:rPr>
          <w:rFonts w:ascii="Times New Roman" w:hAnsi="Times New Roman" w:cs="Times New Roman"/>
          <w:sz w:val="24"/>
          <w:szCs w:val="24"/>
        </w:rPr>
        <w:t>ГрК</w:t>
      </w:r>
      <w:proofErr w:type="spellEnd"/>
      <w:r w:rsidRPr="00FB69C1">
        <w:rPr>
          <w:rFonts w:ascii="Times New Roman" w:hAnsi="Times New Roman" w:cs="Times New Roman"/>
          <w:sz w:val="24"/>
          <w:szCs w:val="24"/>
        </w:rPr>
        <w:t xml:space="preserve"> РФ – Градостроительный Кодекс Российской Федерации</w:t>
      </w:r>
    </w:p>
    <w:p w14:paraId="46E6D5AD"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ДПТ – документация по планировке территории</w:t>
      </w:r>
    </w:p>
    <w:p w14:paraId="20A034F4"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ДТП – документы территориального планирования</w:t>
      </w:r>
    </w:p>
    <w:p w14:paraId="3D1C25B8"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МНГП – местные нормативы градостроительного проектирования</w:t>
      </w:r>
    </w:p>
    <w:p w14:paraId="7BDFDCB5" w14:textId="22388612"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МНГП СП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МНГП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 Местные нормативы градостроительного проектирования сельского поселения </w:t>
      </w:r>
      <w:proofErr w:type="spellStart"/>
      <w:r w:rsidR="00845312" w:rsidRPr="00FB69C1">
        <w:rPr>
          <w:rFonts w:ascii="Times New Roman" w:hAnsi="Times New Roman" w:cs="Times New Roman"/>
          <w:sz w:val="24"/>
          <w:szCs w:val="24"/>
        </w:rPr>
        <w:t>Усть-Юган</w:t>
      </w:r>
      <w:proofErr w:type="spellEnd"/>
    </w:p>
    <w:p w14:paraId="5622F5ED"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НГП – нормативы градостроительного проектирования</w:t>
      </w:r>
    </w:p>
    <w:p w14:paraId="16416DC6"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НПА – нормативно-правовые акты</w:t>
      </w:r>
    </w:p>
    <w:p w14:paraId="671D1540"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ОКТМО – Общероссийский классификаторе территорий муниципальных образований </w:t>
      </w:r>
    </w:p>
    <w:p w14:paraId="61C52DA9"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ОМСУ – органы местного самоуправления</w:t>
      </w:r>
    </w:p>
    <w:p w14:paraId="64759E6F"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ПЗЗ – Правила землепользования и застройки</w:t>
      </w:r>
    </w:p>
    <w:p w14:paraId="0F4BF3B3"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РНГП – региональные нормативы градостроительного проектирования</w:t>
      </w:r>
    </w:p>
    <w:p w14:paraId="6FD0D8AA" w14:textId="35E4000C"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СП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 сельское поселение </w:t>
      </w:r>
      <w:proofErr w:type="spellStart"/>
      <w:r w:rsidR="00845312" w:rsidRPr="00FB69C1">
        <w:rPr>
          <w:rFonts w:ascii="Times New Roman" w:hAnsi="Times New Roman" w:cs="Times New Roman"/>
          <w:sz w:val="24"/>
          <w:szCs w:val="24"/>
        </w:rPr>
        <w:t>Усть-Юган</w:t>
      </w:r>
      <w:proofErr w:type="spellEnd"/>
    </w:p>
    <w:p w14:paraId="3A14EC44" w14:textId="77777777" w:rsidR="00C9378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ТКО – твердые коммунальные отходы</w:t>
      </w:r>
    </w:p>
    <w:p w14:paraId="54A045DC" w14:textId="4FB8C5F1" w:rsidR="0019182B" w:rsidRPr="00FB69C1" w:rsidRDefault="00C9378B" w:rsidP="00C9378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ХМАО-Югра – Ханты-Мансийский автономный округ - Югра</w:t>
      </w:r>
    </w:p>
    <w:p w14:paraId="0480B97F" w14:textId="77777777" w:rsidR="002C7691" w:rsidRPr="00FB69C1" w:rsidRDefault="002C7691">
      <w:pPr>
        <w:spacing w:after="160" w:line="259" w:lineRule="auto"/>
        <w:rPr>
          <w:rFonts w:ascii="Times New Roman" w:hAnsi="Times New Roman" w:cs="Times New Roman"/>
          <w:b/>
          <w:bCs/>
          <w:sz w:val="28"/>
          <w:szCs w:val="28"/>
        </w:rPr>
      </w:pPr>
      <w:r w:rsidRPr="00FB69C1">
        <w:rPr>
          <w:rFonts w:ascii="Times New Roman" w:hAnsi="Times New Roman" w:cs="Times New Roman"/>
          <w:b/>
          <w:bCs/>
          <w:sz w:val="28"/>
          <w:szCs w:val="28"/>
        </w:rPr>
        <w:br w:type="page"/>
      </w:r>
    </w:p>
    <w:p w14:paraId="5958E90B" w14:textId="77777777" w:rsidR="009259BC" w:rsidRPr="00FB69C1" w:rsidRDefault="009259BC" w:rsidP="009259BC">
      <w:pPr>
        <w:spacing w:after="0"/>
        <w:jc w:val="both"/>
        <w:rPr>
          <w:rFonts w:ascii="Times New Roman" w:hAnsi="Times New Roman" w:cs="Times New Roman"/>
          <w:b/>
          <w:bCs/>
          <w:sz w:val="28"/>
          <w:szCs w:val="28"/>
        </w:rPr>
      </w:pPr>
      <w:r w:rsidRPr="00FB69C1">
        <w:rPr>
          <w:rFonts w:ascii="Times New Roman" w:hAnsi="Times New Roman" w:cs="Times New Roman"/>
          <w:b/>
          <w:bCs/>
          <w:sz w:val="28"/>
          <w:szCs w:val="28"/>
        </w:rPr>
        <w:lastRenderedPageBreak/>
        <w:t>РАЗДЕЛ 2. РАСЧЕТНЫЕ ПОКАЗАТЕЛИ МИНИМАЛЬНО ДОПУСТИМОГО УРОВНЯ ОБЕСПЕЧЕННОСТИ ОБЪЕКТАМИ МЕСТНОГО ЗНАЧЕНИЯ МУНИЦИПАЛЬНОГО ОБРАЗОВАНИЯ</w:t>
      </w:r>
    </w:p>
    <w:p w14:paraId="4598ED1B" w14:textId="77777777" w:rsidR="00C9378B" w:rsidRPr="00FB69C1" w:rsidRDefault="00C9378B" w:rsidP="00C9378B">
      <w:pPr>
        <w:spacing w:after="0"/>
        <w:ind w:firstLine="709"/>
        <w:jc w:val="both"/>
        <w:rPr>
          <w:rFonts w:ascii="Times New Roman" w:hAnsi="Times New Roman" w:cs="Times New Roman"/>
          <w:sz w:val="24"/>
          <w:szCs w:val="24"/>
        </w:rPr>
      </w:pPr>
    </w:p>
    <w:p w14:paraId="35AC0E56" w14:textId="77777777" w:rsidR="004C4372" w:rsidRPr="00FB69C1" w:rsidRDefault="004C4372" w:rsidP="004C437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Согласно Приказу Минэкономразвития России от 15.02.2021 № 71 «Об утверждении Методических рекомендаций по подготовке нормативов градостроительного проектирования»: «Если в МНГП не выполняется территориальная дифференциация каких-либо показателей, то на всей территории рекомендуется применять предельное значение показателя, установленное в РНГП субъекта Российской Федерации. В таком случае в МНГП в соответствующем раздел достаточно привести ссылку на положения РНГП, не дублируя сами показатели».</w:t>
      </w:r>
    </w:p>
    <w:p w14:paraId="42F135C5" w14:textId="6E32EF6B" w:rsidR="002C7691" w:rsidRPr="00FB69C1" w:rsidRDefault="004C4372" w:rsidP="004C437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Следовательно, в целях исключения дублирования информации, в МНГП в настоящем разделе приведены ссылки на региональные нормативы градостроительного проектирования Ханты-Мансийского автономного округа – Югры, 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 (далее – РНГП ХМАО-Югры).</w:t>
      </w:r>
    </w:p>
    <w:p w14:paraId="3317C034" w14:textId="77777777" w:rsidR="004C4372" w:rsidRPr="00FB69C1" w:rsidRDefault="004C4372" w:rsidP="004C4372">
      <w:pPr>
        <w:spacing w:after="0"/>
        <w:ind w:firstLine="709"/>
        <w:jc w:val="both"/>
        <w:rPr>
          <w:rFonts w:ascii="Times New Roman" w:hAnsi="Times New Roman" w:cs="Times New Roman"/>
          <w:b/>
          <w:bCs/>
          <w:sz w:val="28"/>
          <w:szCs w:val="28"/>
        </w:rPr>
      </w:pPr>
    </w:p>
    <w:p w14:paraId="3AA89A30" w14:textId="4784890C" w:rsidR="00045056" w:rsidRPr="00FB69C1" w:rsidRDefault="009259BC" w:rsidP="009259BC">
      <w:pPr>
        <w:spacing w:after="0"/>
        <w:jc w:val="both"/>
        <w:rPr>
          <w:rFonts w:ascii="Times New Roman" w:hAnsi="Times New Roman" w:cs="Times New Roman"/>
          <w:sz w:val="24"/>
          <w:szCs w:val="24"/>
        </w:rPr>
      </w:pPr>
      <w:r w:rsidRPr="00FB69C1">
        <w:rPr>
          <w:rFonts w:ascii="Times New Roman" w:hAnsi="Times New Roman" w:cs="Times New Roman"/>
          <w:sz w:val="24"/>
          <w:szCs w:val="24"/>
        </w:rPr>
        <w:t xml:space="preserve">ГЛАВА 1. РАСЧЕТНЫЕ ПОКАЗАТЕЛИ МИНИМАЛЬНО ДОПУСТИМОГО УРОВНЯ ОБЕСПЕЧЕННОСТИ ОБЪЕКТАМИ МЕСТНОГО ЗНАЧЕНИЯ МУНИЦИПАЛЬНОГО ОБРАЗОВАНИЯ </w:t>
      </w:r>
      <w:r w:rsidR="002C0FF4" w:rsidRPr="00FB69C1">
        <w:rPr>
          <w:rFonts w:ascii="Times New Roman" w:hAnsi="Times New Roman" w:cs="Times New Roman"/>
          <w:sz w:val="24"/>
          <w:szCs w:val="24"/>
        </w:rPr>
        <w:t xml:space="preserve">В ОБЛАСТИ АВТОМОБИЛЬНЫХ ДОРОГ МЕСТНОГО ЗНАЧЕНИЯ </w:t>
      </w:r>
      <w:r w:rsidRPr="00FB69C1">
        <w:rPr>
          <w:rFonts w:ascii="Times New Roman" w:hAnsi="Times New Roman" w:cs="Times New Roman"/>
          <w:sz w:val="24"/>
          <w:szCs w:val="24"/>
        </w:rPr>
        <w:t>И ПОКАЗАТЕЛИ МАКСИМАЛЬНО ДОПУСТИМОГО УРОВНЯ ТЕРРИТОРИАЛЬНОЙ ДОСТУПНОСТИ ТАКИХ ОБЪЕКТОВ ДЛЯ НАСЕЛЕНИЯ</w:t>
      </w:r>
    </w:p>
    <w:p w14:paraId="712FF22F" w14:textId="77777777" w:rsidR="00EF0E3E" w:rsidRPr="00FB69C1" w:rsidRDefault="00EF0E3E" w:rsidP="00EF0E3E">
      <w:pPr>
        <w:ind w:firstLine="709"/>
        <w:jc w:val="both"/>
        <w:rPr>
          <w:rFonts w:ascii="Times New Roman" w:hAnsi="Times New Roman" w:cs="Times New Roman"/>
          <w:sz w:val="24"/>
          <w:szCs w:val="24"/>
        </w:rPr>
      </w:pPr>
    </w:p>
    <w:p w14:paraId="4DA9A2AA" w14:textId="77777777" w:rsidR="00C9378B" w:rsidRPr="00FB69C1" w:rsidRDefault="00C9378B" w:rsidP="00C9378B">
      <w:pPr>
        <w:pStyle w:val="ad"/>
      </w:pPr>
      <w:r w:rsidRPr="00FB69C1">
        <w:t>1.1. Расчетные показатели для объектов местного значения в области автомобильных дорог местного значения приведены в таблице 1.1.1</w:t>
      </w:r>
    </w:p>
    <w:p w14:paraId="7FD24246" w14:textId="77777777" w:rsidR="00C9378B" w:rsidRPr="00FB69C1" w:rsidRDefault="00C9378B" w:rsidP="00C9378B">
      <w:pPr>
        <w:jc w:val="right"/>
        <w:rPr>
          <w:rFonts w:ascii="Times New Roman" w:hAnsi="Times New Roman" w:cs="Times New Roman"/>
          <w:lang w:eastAsia="ru-RU"/>
        </w:rPr>
      </w:pPr>
      <w:r w:rsidRPr="00FB69C1">
        <w:rPr>
          <w:rFonts w:ascii="Times New Roman" w:hAnsi="Times New Roman" w:cs="Times New Roman"/>
          <w:lang w:eastAsia="ru-RU"/>
        </w:rPr>
        <w:t>Таблица 1.1.1</w:t>
      </w:r>
    </w:p>
    <w:tbl>
      <w:tblPr>
        <w:tblStyle w:val="a8"/>
        <w:tblW w:w="9183" w:type="dxa"/>
        <w:tblLook w:val="04A0" w:firstRow="1" w:lastRow="0" w:firstColumn="1" w:lastColumn="0" w:noHBand="0" w:noVBand="1"/>
      </w:tblPr>
      <w:tblGrid>
        <w:gridCol w:w="1788"/>
        <w:gridCol w:w="2444"/>
        <w:gridCol w:w="2282"/>
        <w:gridCol w:w="2669"/>
      </w:tblGrid>
      <w:tr w:rsidR="00FB69C1" w:rsidRPr="00FB69C1" w14:paraId="78434A3B" w14:textId="77777777" w:rsidTr="00EB7C87">
        <w:trPr>
          <w:trHeight w:val="1176"/>
          <w:tblHeader/>
        </w:trPr>
        <w:tc>
          <w:tcPr>
            <w:tcW w:w="1788" w:type="dxa"/>
          </w:tcPr>
          <w:p w14:paraId="4045748F" w14:textId="77777777" w:rsidR="00C9378B" w:rsidRPr="00FB69C1" w:rsidRDefault="00C9378B" w:rsidP="00EB7C87">
            <w:pPr>
              <w:spacing w:after="100" w:afterAutospacing="1" w:line="240" w:lineRule="auto"/>
              <w:contextualSpacing/>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вида объекта</w:t>
            </w:r>
          </w:p>
        </w:tc>
        <w:tc>
          <w:tcPr>
            <w:tcW w:w="2444" w:type="dxa"/>
          </w:tcPr>
          <w:p w14:paraId="439578FA" w14:textId="77777777" w:rsidR="00C9378B" w:rsidRPr="00FB69C1" w:rsidRDefault="00C9378B" w:rsidP="00EB7C87">
            <w:pPr>
              <w:spacing w:after="100" w:afterAutospacing="1" w:line="240" w:lineRule="auto"/>
              <w:contextualSpacing/>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Тип расчетного показателя</w:t>
            </w:r>
          </w:p>
        </w:tc>
        <w:tc>
          <w:tcPr>
            <w:tcW w:w="2282" w:type="dxa"/>
          </w:tcPr>
          <w:p w14:paraId="584EDF4B" w14:textId="77777777" w:rsidR="00C9378B" w:rsidRPr="00FB69C1" w:rsidRDefault="00C9378B" w:rsidP="00EB7C87">
            <w:pPr>
              <w:spacing w:after="100" w:afterAutospacing="1" w:line="240" w:lineRule="auto"/>
              <w:contextualSpacing/>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расчетного показателя, единица измерения</w:t>
            </w:r>
          </w:p>
        </w:tc>
        <w:tc>
          <w:tcPr>
            <w:tcW w:w="2669" w:type="dxa"/>
          </w:tcPr>
          <w:p w14:paraId="64D91D3B" w14:textId="77777777" w:rsidR="00C9378B" w:rsidRPr="00FB69C1" w:rsidRDefault="00C9378B" w:rsidP="00EB7C87">
            <w:pPr>
              <w:spacing w:after="100" w:afterAutospacing="1" w:line="240" w:lineRule="auto"/>
              <w:contextualSpacing/>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Значение расчетного показателя</w:t>
            </w:r>
          </w:p>
        </w:tc>
      </w:tr>
      <w:tr w:rsidR="00FB69C1" w:rsidRPr="00FB69C1" w14:paraId="34600AD4" w14:textId="77777777" w:rsidTr="00EB7C87">
        <w:trPr>
          <w:trHeight w:val="77"/>
        </w:trPr>
        <w:tc>
          <w:tcPr>
            <w:tcW w:w="1788" w:type="dxa"/>
            <w:vMerge w:val="restart"/>
          </w:tcPr>
          <w:p w14:paraId="4883A58E"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hAnsi="Times New Roman" w:cs="Times New Roman"/>
                <w:sz w:val="20"/>
              </w:rPr>
              <w:t>Автомобильные дороги местного значения, уличная дорожная сеть</w:t>
            </w:r>
          </w:p>
        </w:tc>
        <w:tc>
          <w:tcPr>
            <w:tcW w:w="2444" w:type="dxa"/>
          </w:tcPr>
          <w:p w14:paraId="7D73169E"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82" w:type="dxa"/>
          </w:tcPr>
          <w:p w14:paraId="4337AA07"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Плотность автодорог местного значения, км/кв. км площади</w:t>
            </w:r>
          </w:p>
        </w:tc>
        <w:tc>
          <w:tcPr>
            <w:tcW w:w="2669" w:type="dxa"/>
          </w:tcPr>
          <w:p w14:paraId="4982A77C" w14:textId="77777777" w:rsidR="00C9378B" w:rsidRPr="00FB69C1" w:rsidRDefault="00C9378B" w:rsidP="00EB7C87">
            <w:pPr>
              <w:spacing w:after="100" w:afterAutospacing="1" w:line="240" w:lineRule="auto"/>
              <w:contextualSpacing/>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0,12</w:t>
            </w:r>
          </w:p>
        </w:tc>
      </w:tr>
      <w:tr w:rsidR="00FB69C1" w:rsidRPr="00FB69C1" w14:paraId="505617F6" w14:textId="77777777" w:rsidTr="00EB7C87">
        <w:trPr>
          <w:trHeight w:val="361"/>
        </w:trPr>
        <w:tc>
          <w:tcPr>
            <w:tcW w:w="1788" w:type="dxa"/>
            <w:vMerge/>
          </w:tcPr>
          <w:p w14:paraId="638C2521"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p>
        </w:tc>
        <w:tc>
          <w:tcPr>
            <w:tcW w:w="2444" w:type="dxa"/>
          </w:tcPr>
          <w:p w14:paraId="12795316"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82" w:type="dxa"/>
          </w:tcPr>
          <w:p w14:paraId="53751C47"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2669" w:type="dxa"/>
          </w:tcPr>
          <w:p w14:paraId="4ECAACDA" w14:textId="77777777" w:rsidR="00C9378B" w:rsidRPr="00FB69C1" w:rsidRDefault="00C9378B" w:rsidP="00EB7C87">
            <w:pPr>
              <w:spacing w:after="100" w:afterAutospacing="1" w:line="240" w:lineRule="auto"/>
              <w:contextualSpacing/>
              <w:jc w:val="center"/>
              <w:rPr>
                <w:rFonts w:ascii="Times New Roman" w:eastAsia="Calibri" w:hAnsi="Times New Roman" w:cs="Times New Roman"/>
                <w:sz w:val="20"/>
                <w:szCs w:val="20"/>
                <w:lang w:eastAsia="ru-RU"/>
              </w:rPr>
            </w:pPr>
            <w:r w:rsidRPr="00FB69C1">
              <w:rPr>
                <w:rFonts w:ascii="Times New Roman" w:eastAsia="Times New Roman" w:hAnsi="Times New Roman" w:cs="Times New Roman"/>
                <w:sz w:val="20"/>
                <w:szCs w:val="20"/>
                <w:lang w:eastAsia="ru-RU"/>
              </w:rPr>
              <w:t>не нормируется</w:t>
            </w:r>
          </w:p>
        </w:tc>
      </w:tr>
      <w:tr w:rsidR="00FB69C1" w:rsidRPr="00FB69C1" w14:paraId="6D177FB5" w14:textId="77777777" w:rsidTr="00EB7C87">
        <w:trPr>
          <w:trHeight w:val="361"/>
        </w:trPr>
        <w:tc>
          <w:tcPr>
            <w:tcW w:w="1788" w:type="dxa"/>
            <w:vMerge w:val="restart"/>
          </w:tcPr>
          <w:p w14:paraId="11E2205F"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Автомобильные дороги с твердым покрытием</w:t>
            </w:r>
          </w:p>
        </w:tc>
        <w:tc>
          <w:tcPr>
            <w:tcW w:w="2444" w:type="dxa"/>
          </w:tcPr>
          <w:p w14:paraId="2B00947C"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82" w:type="dxa"/>
          </w:tcPr>
          <w:p w14:paraId="504D26D2"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Доля автодорог с твердым покрытием всех категорий в общей протяженности автодорог, %</w:t>
            </w:r>
          </w:p>
        </w:tc>
        <w:tc>
          <w:tcPr>
            <w:tcW w:w="2669" w:type="dxa"/>
          </w:tcPr>
          <w:p w14:paraId="3AD734F5" w14:textId="77777777" w:rsidR="00C9378B" w:rsidRPr="00FB69C1" w:rsidRDefault="00C9378B" w:rsidP="00EB7C87">
            <w:pPr>
              <w:spacing w:after="100" w:afterAutospacing="1" w:line="240" w:lineRule="auto"/>
              <w:contextualSpacing/>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60</w:t>
            </w:r>
          </w:p>
        </w:tc>
      </w:tr>
      <w:tr w:rsidR="00FB69C1" w:rsidRPr="00FB69C1" w14:paraId="5DE9F69C" w14:textId="77777777" w:rsidTr="00EB7C87">
        <w:trPr>
          <w:trHeight w:val="361"/>
        </w:trPr>
        <w:tc>
          <w:tcPr>
            <w:tcW w:w="1788" w:type="dxa"/>
            <w:vMerge/>
          </w:tcPr>
          <w:p w14:paraId="398B2164"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p>
        </w:tc>
        <w:tc>
          <w:tcPr>
            <w:tcW w:w="2444" w:type="dxa"/>
          </w:tcPr>
          <w:p w14:paraId="298CBCB1"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Расчетный показатель максимально </w:t>
            </w:r>
            <w:r w:rsidRPr="00FB69C1">
              <w:rPr>
                <w:rFonts w:ascii="Times New Roman" w:eastAsia="Calibri" w:hAnsi="Times New Roman" w:cs="Times New Roman"/>
                <w:sz w:val="20"/>
                <w:szCs w:val="20"/>
                <w:lang w:eastAsia="ru-RU"/>
              </w:rPr>
              <w:lastRenderedPageBreak/>
              <w:t>допустимого уровня территориальной доступности</w:t>
            </w:r>
          </w:p>
        </w:tc>
        <w:tc>
          <w:tcPr>
            <w:tcW w:w="2282" w:type="dxa"/>
          </w:tcPr>
          <w:p w14:paraId="172F9118"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w:t>
            </w:r>
          </w:p>
        </w:tc>
        <w:tc>
          <w:tcPr>
            <w:tcW w:w="2669" w:type="dxa"/>
          </w:tcPr>
          <w:p w14:paraId="16DE0170" w14:textId="77777777" w:rsidR="00C9378B" w:rsidRPr="00FB69C1" w:rsidRDefault="00C9378B" w:rsidP="00EB7C87">
            <w:pPr>
              <w:spacing w:after="100" w:afterAutospacing="1" w:line="240" w:lineRule="auto"/>
              <w:contextualSpacing/>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не нормируется</w:t>
            </w:r>
          </w:p>
        </w:tc>
      </w:tr>
      <w:tr w:rsidR="00FB69C1" w:rsidRPr="00FB69C1" w14:paraId="506A62E6" w14:textId="77777777" w:rsidTr="00EB7C87">
        <w:trPr>
          <w:trHeight w:val="361"/>
        </w:trPr>
        <w:tc>
          <w:tcPr>
            <w:tcW w:w="1788" w:type="dxa"/>
            <w:vMerge w:val="restart"/>
          </w:tcPr>
          <w:p w14:paraId="73A69F1A"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Улицы, автомобильные дороги</w:t>
            </w:r>
          </w:p>
        </w:tc>
        <w:tc>
          <w:tcPr>
            <w:tcW w:w="2444" w:type="dxa"/>
          </w:tcPr>
          <w:p w14:paraId="5A329FE1"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82" w:type="dxa"/>
          </w:tcPr>
          <w:p w14:paraId="632C6941" w14:textId="531F77B6"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Протяженность жилых улиц относительно плотности населения, км/1 000 жителей</w:t>
            </w:r>
          </w:p>
        </w:tc>
        <w:tc>
          <w:tcPr>
            <w:tcW w:w="2669" w:type="dxa"/>
          </w:tcPr>
          <w:p w14:paraId="39CEDFBF" w14:textId="34D45BD7" w:rsidR="004C4372" w:rsidRPr="00FB69C1" w:rsidRDefault="004C4372" w:rsidP="004C4372">
            <w:pPr>
              <w:spacing w:after="100" w:afterAutospacing="1" w:line="240" w:lineRule="auto"/>
              <w:contextualSpacing/>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Не нормируется, см. Примечание*</w:t>
            </w:r>
          </w:p>
        </w:tc>
      </w:tr>
      <w:tr w:rsidR="00FB69C1" w:rsidRPr="00FB69C1" w14:paraId="15933853" w14:textId="77777777" w:rsidTr="00EB7C87">
        <w:trPr>
          <w:trHeight w:val="361"/>
        </w:trPr>
        <w:tc>
          <w:tcPr>
            <w:tcW w:w="1788" w:type="dxa"/>
            <w:vMerge/>
          </w:tcPr>
          <w:p w14:paraId="1C60FA75"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p>
        </w:tc>
        <w:tc>
          <w:tcPr>
            <w:tcW w:w="2444" w:type="dxa"/>
          </w:tcPr>
          <w:p w14:paraId="4F75195E"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82" w:type="dxa"/>
          </w:tcPr>
          <w:p w14:paraId="5A5B1432" w14:textId="77777777" w:rsidR="00C9378B" w:rsidRPr="00FB69C1" w:rsidRDefault="00C9378B" w:rsidP="00EB7C87">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Время пешей доступности от подъезда/выхода с участка до элемента уличной сети, мин</w:t>
            </w:r>
          </w:p>
        </w:tc>
        <w:tc>
          <w:tcPr>
            <w:tcW w:w="2669" w:type="dxa"/>
          </w:tcPr>
          <w:p w14:paraId="7322B553" w14:textId="77777777" w:rsidR="00C9378B" w:rsidRPr="00FB69C1" w:rsidRDefault="00C9378B" w:rsidP="00EB7C87">
            <w:pPr>
              <w:spacing w:after="100" w:afterAutospacing="1" w:line="240" w:lineRule="auto"/>
              <w:contextualSpacing/>
              <w:jc w:val="center"/>
              <w:rPr>
                <w:rFonts w:ascii="Times New Roman" w:eastAsia="Times New Roman" w:hAnsi="Times New Roman" w:cs="Times New Roman"/>
                <w:sz w:val="20"/>
                <w:szCs w:val="20"/>
                <w:highlight w:val="yellow"/>
                <w:lang w:eastAsia="ru-RU"/>
              </w:rPr>
            </w:pPr>
            <w:r w:rsidRPr="00FB69C1">
              <w:rPr>
                <w:rFonts w:ascii="Times New Roman" w:eastAsia="Times New Roman" w:hAnsi="Times New Roman" w:cs="Times New Roman"/>
                <w:sz w:val="20"/>
                <w:szCs w:val="20"/>
                <w:lang w:eastAsia="ru-RU"/>
              </w:rPr>
              <w:t>не нормируется</w:t>
            </w:r>
          </w:p>
        </w:tc>
      </w:tr>
      <w:tr w:rsidR="00FB69C1" w:rsidRPr="00FB69C1" w14:paraId="62DFC88C" w14:textId="77777777" w:rsidTr="00EB7C87">
        <w:trPr>
          <w:trHeight w:val="361"/>
        </w:trPr>
        <w:tc>
          <w:tcPr>
            <w:tcW w:w="1788" w:type="dxa"/>
            <w:vMerge w:val="restart"/>
          </w:tcPr>
          <w:p w14:paraId="4BE495B4"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Велодорожки</w:t>
            </w:r>
          </w:p>
        </w:tc>
        <w:tc>
          <w:tcPr>
            <w:tcW w:w="2444" w:type="dxa"/>
          </w:tcPr>
          <w:p w14:paraId="1B4FF428"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82" w:type="dxa"/>
          </w:tcPr>
          <w:p w14:paraId="65566D3C"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Плотность сети велодорожек, км/1 кв. км площади населенных пунктов</w:t>
            </w:r>
          </w:p>
        </w:tc>
        <w:tc>
          <w:tcPr>
            <w:tcW w:w="2669" w:type="dxa"/>
          </w:tcPr>
          <w:p w14:paraId="3FA9744F" w14:textId="0A65ED12" w:rsidR="004C4372" w:rsidRPr="00FB69C1" w:rsidRDefault="004C4372" w:rsidP="004C4372">
            <w:pPr>
              <w:spacing w:after="100" w:afterAutospacing="1" w:line="240" w:lineRule="auto"/>
              <w:contextualSpacing/>
              <w:jc w:val="center"/>
              <w:rPr>
                <w:rFonts w:ascii="Times New Roman" w:eastAsia="Times New Roman" w:hAnsi="Times New Roman" w:cs="Times New Roman"/>
                <w:sz w:val="20"/>
                <w:szCs w:val="20"/>
                <w:highlight w:val="yellow"/>
                <w:lang w:eastAsia="ru-RU"/>
              </w:rPr>
            </w:pPr>
            <w:r w:rsidRPr="00FB69C1">
              <w:rPr>
                <w:rFonts w:ascii="Times New Roman" w:eastAsia="Times New Roman" w:hAnsi="Times New Roman" w:cs="Times New Roman"/>
                <w:sz w:val="20"/>
                <w:szCs w:val="20"/>
                <w:lang w:eastAsia="ru-RU"/>
              </w:rPr>
              <w:t>Исходя из необходимости обеспечения единовременного передвижения не мене 5% велосипедистов**</w:t>
            </w:r>
          </w:p>
        </w:tc>
      </w:tr>
      <w:tr w:rsidR="00FB69C1" w:rsidRPr="00FB69C1" w14:paraId="068B3FBC" w14:textId="77777777" w:rsidTr="00EB7C87">
        <w:trPr>
          <w:trHeight w:val="361"/>
        </w:trPr>
        <w:tc>
          <w:tcPr>
            <w:tcW w:w="1788" w:type="dxa"/>
            <w:vMerge/>
          </w:tcPr>
          <w:p w14:paraId="3E1D987F"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p>
        </w:tc>
        <w:tc>
          <w:tcPr>
            <w:tcW w:w="2444" w:type="dxa"/>
          </w:tcPr>
          <w:p w14:paraId="107020B9"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82" w:type="dxa"/>
          </w:tcPr>
          <w:p w14:paraId="38A411DB"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2669" w:type="dxa"/>
          </w:tcPr>
          <w:p w14:paraId="094DBE54" w14:textId="77777777" w:rsidR="004C4372" w:rsidRPr="00FB69C1" w:rsidRDefault="004C4372" w:rsidP="004C4372">
            <w:pPr>
              <w:spacing w:after="100" w:afterAutospacing="1" w:line="240" w:lineRule="auto"/>
              <w:contextualSpacing/>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не нормируется</w:t>
            </w:r>
          </w:p>
        </w:tc>
      </w:tr>
      <w:tr w:rsidR="00FB69C1" w:rsidRPr="00FB69C1" w14:paraId="1C345FC8" w14:textId="77777777" w:rsidTr="00EB7C87">
        <w:trPr>
          <w:trHeight w:val="361"/>
        </w:trPr>
        <w:tc>
          <w:tcPr>
            <w:tcW w:w="1788" w:type="dxa"/>
            <w:vMerge w:val="restart"/>
          </w:tcPr>
          <w:p w14:paraId="6652AB79"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Times New Roman" w:hAnsi="Times New Roman" w:cs="Times New Roman"/>
                <w:bCs/>
                <w:sz w:val="20"/>
                <w:szCs w:val="20"/>
                <w:lang w:eastAsia="ru-RU"/>
              </w:rPr>
              <w:t>Обеспеченность населения местами постоянного хранения личного автотранспорта, временными (гаражи, стоянки)</w:t>
            </w:r>
          </w:p>
        </w:tc>
        <w:tc>
          <w:tcPr>
            <w:tcW w:w="2444" w:type="dxa"/>
          </w:tcPr>
          <w:p w14:paraId="0C8936BF"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82" w:type="dxa"/>
          </w:tcPr>
          <w:p w14:paraId="0706058C"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Общая обеспеченность местами</w:t>
            </w:r>
          </w:p>
          <w:p w14:paraId="0D0F7C44"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постоянного хранения для объектов</w:t>
            </w:r>
          </w:p>
          <w:p w14:paraId="261EFD38"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капитального строительства жилого</w:t>
            </w:r>
          </w:p>
          <w:p w14:paraId="0DE50FE2"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назначения, мест</w:t>
            </w:r>
          </w:p>
        </w:tc>
        <w:tc>
          <w:tcPr>
            <w:tcW w:w="2669" w:type="dxa"/>
          </w:tcPr>
          <w:p w14:paraId="279F0FF8" w14:textId="0BB29754" w:rsidR="004C4372" w:rsidRPr="00FB69C1" w:rsidRDefault="004C4372" w:rsidP="004C4372">
            <w:pPr>
              <w:spacing w:after="100" w:afterAutospacing="1" w:line="240" w:lineRule="auto"/>
              <w:contextualSpacing/>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В соответствии с РНГП ХМАО-Югры</w:t>
            </w:r>
          </w:p>
        </w:tc>
      </w:tr>
      <w:tr w:rsidR="00FB69C1" w:rsidRPr="00FB69C1" w14:paraId="2348E92E" w14:textId="77777777" w:rsidTr="00EB7C87">
        <w:trPr>
          <w:trHeight w:val="361"/>
        </w:trPr>
        <w:tc>
          <w:tcPr>
            <w:tcW w:w="1788" w:type="dxa"/>
            <w:vMerge/>
          </w:tcPr>
          <w:p w14:paraId="204B4876"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p>
        </w:tc>
        <w:tc>
          <w:tcPr>
            <w:tcW w:w="2444" w:type="dxa"/>
          </w:tcPr>
          <w:p w14:paraId="03279151"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82" w:type="dxa"/>
          </w:tcPr>
          <w:p w14:paraId="1FFE779E"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Время пешей доступности от подъезда при движении по территориям общественного пользования, мин</w:t>
            </w:r>
          </w:p>
        </w:tc>
        <w:tc>
          <w:tcPr>
            <w:tcW w:w="2669" w:type="dxa"/>
          </w:tcPr>
          <w:p w14:paraId="003F9BCE" w14:textId="67DD3F92" w:rsidR="004C4372" w:rsidRPr="00FB69C1" w:rsidRDefault="004C4372" w:rsidP="004C4372">
            <w:pPr>
              <w:spacing w:after="100" w:afterAutospacing="1" w:line="240" w:lineRule="auto"/>
              <w:contextualSpacing/>
              <w:jc w:val="center"/>
              <w:rPr>
                <w:rFonts w:ascii="Times New Roman" w:eastAsia="Times New Roman" w:hAnsi="Times New Roman" w:cs="Times New Roman"/>
                <w:sz w:val="20"/>
                <w:szCs w:val="20"/>
                <w:highlight w:val="yellow"/>
                <w:lang w:eastAsia="ru-RU"/>
              </w:rPr>
            </w:pPr>
            <w:r w:rsidRPr="00FB69C1">
              <w:rPr>
                <w:rFonts w:ascii="Times New Roman" w:eastAsia="Times New Roman" w:hAnsi="Times New Roman" w:cs="Times New Roman"/>
                <w:sz w:val="20"/>
                <w:szCs w:val="20"/>
                <w:lang w:eastAsia="ru-RU"/>
              </w:rPr>
              <w:t>15 мин</w:t>
            </w:r>
          </w:p>
        </w:tc>
      </w:tr>
      <w:tr w:rsidR="00FB69C1" w:rsidRPr="00FB69C1" w14:paraId="17B66021" w14:textId="77777777" w:rsidTr="00EB7C87">
        <w:trPr>
          <w:trHeight w:val="502"/>
        </w:trPr>
        <w:tc>
          <w:tcPr>
            <w:tcW w:w="1788" w:type="dxa"/>
            <w:vMerge w:val="restart"/>
          </w:tcPr>
          <w:p w14:paraId="3F265E28"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bCs/>
                <w:sz w:val="20"/>
                <w:szCs w:val="20"/>
                <w:lang w:eastAsia="ru-RU"/>
              </w:rPr>
              <w:t>Обеспеченность населения временными и гостевыми стоянками (парковками) (Парковки; парковочные места улично-дорожной сети, перехватывающие и гостевые парковки)</w:t>
            </w:r>
          </w:p>
        </w:tc>
        <w:tc>
          <w:tcPr>
            <w:tcW w:w="2444" w:type="dxa"/>
          </w:tcPr>
          <w:p w14:paraId="3DF70198"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82" w:type="dxa"/>
          </w:tcPr>
          <w:p w14:paraId="4804EE9F"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Расчетное количество мест временного хранения</w:t>
            </w:r>
          </w:p>
          <w:p w14:paraId="004331C4"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автотранспорта</w:t>
            </w:r>
          </w:p>
        </w:tc>
        <w:tc>
          <w:tcPr>
            <w:tcW w:w="2669" w:type="dxa"/>
          </w:tcPr>
          <w:p w14:paraId="2CD8E42D" w14:textId="05F497A5" w:rsidR="004C4372" w:rsidRPr="00FB69C1" w:rsidRDefault="004C4372" w:rsidP="004C4372">
            <w:pPr>
              <w:spacing w:after="100" w:afterAutospacing="1" w:line="240" w:lineRule="auto"/>
              <w:contextualSpacing/>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В соответствии с РНГП ХМАО-Югры</w:t>
            </w:r>
          </w:p>
        </w:tc>
      </w:tr>
      <w:tr w:rsidR="00FB69C1" w:rsidRPr="00FB69C1" w14:paraId="71A5B038" w14:textId="77777777" w:rsidTr="00EB7C87">
        <w:trPr>
          <w:trHeight w:val="361"/>
        </w:trPr>
        <w:tc>
          <w:tcPr>
            <w:tcW w:w="1788" w:type="dxa"/>
            <w:vMerge/>
          </w:tcPr>
          <w:p w14:paraId="4A928251"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p>
        </w:tc>
        <w:tc>
          <w:tcPr>
            <w:tcW w:w="2444" w:type="dxa"/>
          </w:tcPr>
          <w:p w14:paraId="719E3D55"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82" w:type="dxa"/>
          </w:tcPr>
          <w:p w14:paraId="5EA3D2E6" w14:textId="77777777" w:rsidR="004C4372" w:rsidRPr="00FB69C1" w:rsidRDefault="004C4372" w:rsidP="004C4372">
            <w:pPr>
              <w:spacing w:after="100" w:afterAutospacing="1" w:line="240" w:lineRule="auto"/>
              <w:contextualSpacing/>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Время пешей доступности от объекта при движении по территориям общественного пользования, мин</w:t>
            </w:r>
          </w:p>
        </w:tc>
        <w:tc>
          <w:tcPr>
            <w:tcW w:w="2669" w:type="dxa"/>
          </w:tcPr>
          <w:p w14:paraId="4DDEA67C" w14:textId="6DFBF2F7" w:rsidR="004C4372" w:rsidRPr="00FB69C1" w:rsidRDefault="004C4372" w:rsidP="004C4372">
            <w:pPr>
              <w:spacing w:after="100" w:afterAutospacing="1" w:line="240" w:lineRule="auto"/>
              <w:contextualSpacing/>
              <w:jc w:val="center"/>
              <w:rPr>
                <w:rFonts w:ascii="Times New Roman" w:eastAsia="Times New Roman" w:hAnsi="Times New Roman" w:cs="Times New Roman"/>
                <w:sz w:val="20"/>
                <w:szCs w:val="20"/>
                <w:highlight w:val="yellow"/>
                <w:lang w:eastAsia="ru-RU"/>
              </w:rPr>
            </w:pPr>
            <w:r w:rsidRPr="00FB69C1">
              <w:rPr>
                <w:rFonts w:ascii="Times New Roman" w:eastAsia="Times New Roman" w:hAnsi="Times New Roman" w:cs="Times New Roman"/>
                <w:sz w:val="20"/>
                <w:szCs w:val="20"/>
                <w:lang w:eastAsia="ru-RU"/>
              </w:rPr>
              <w:t>5 мин</w:t>
            </w:r>
          </w:p>
        </w:tc>
      </w:tr>
      <w:tr w:rsidR="00FB69C1" w:rsidRPr="00FB69C1" w14:paraId="2BEAA1C6" w14:textId="77777777" w:rsidTr="00EB7C87">
        <w:trPr>
          <w:trHeight w:val="361"/>
        </w:trPr>
        <w:tc>
          <w:tcPr>
            <w:tcW w:w="9183" w:type="dxa"/>
            <w:gridSpan w:val="4"/>
          </w:tcPr>
          <w:p w14:paraId="15E4500D" w14:textId="77777777" w:rsidR="004C4372" w:rsidRPr="00FB69C1" w:rsidRDefault="004C4372" w:rsidP="004C4372">
            <w:pPr>
              <w:ind w:firstLine="709"/>
              <w:jc w:val="both"/>
              <w:rPr>
                <w:rFonts w:ascii="Times New Roman" w:hAnsi="Times New Roman" w:cs="Times New Roman"/>
                <w:sz w:val="20"/>
                <w:szCs w:val="20"/>
              </w:rPr>
            </w:pPr>
            <w:r w:rsidRPr="00FB69C1">
              <w:rPr>
                <w:rFonts w:ascii="Times New Roman" w:hAnsi="Times New Roman" w:cs="Times New Roman"/>
                <w:sz w:val="20"/>
                <w:szCs w:val="20"/>
              </w:rPr>
              <w:t xml:space="preserve">Примечание: </w:t>
            </w:r>
          </w:p>
          <w:p w14:paraId="72DFB898" w14:textId="77777777" w:rsidR="004C4372" w:rsidRPr="00FB69C1" w:rsidRDefault="004C4372" w:rsidP="004C4372">
            <w:pPr>
              <w:ind w:firstLine="709"/>
              <w:jc w:val="both"/>
              <w:rPr>
                <w:rFonts w:ascii="Times New Roman" w:eastAsia="Calibri" w:hAnsi="Times New Roman" w:cs="Times New Roman"/>
                <w:sz w:val="20"/>
                <w:szCs w:val="20"/>
              </w:rPr>
            </w:pPr>
            <w:r w:rsidRPr="00FB69C1">
              <w:rPr>
                <w:rFonts w:ascii="Times New Roman" w:eastAsia="Calibri" w:hAnsi="Times New Roman" w:cs="Times New Roman"/>
                <w:sz w:val="20"/>
                <w:szCs w:val="20"/>
              </w:rPr>
              <w:t xml:space="preserve">Расчетные показатели минимально допустимого уровня обеспеченности </w:t>
            </w:r>
            <w:proofErr w:type="spellStart"/>
            <w:r w:rsidRPr="00FB69C1">
              <w:rPr>
                <w:rFonts w:ascii="Times New Roman" w:eastAsia="Calibri" w:hAnsi="Times New Roman" w:cs="Times New Roman"/>
                <w:sz w:val="20"/>
                <w:szCs w:val="20"/>
              </w:rPr>
              <w:t>машино</w:t>
            </w:r>
            <w:proofErr w:type="spellEnd"/>
            <w:r w:rsidRPr="00FB69C1">
              <w:rPr>
                <w:rFonts w:ascii="Times New Roman" w:eastAsia="Calibri" w:hAnsi="Times New Roman" w:cs="Times New Roman"/>
                <w:sz w:val="20"/>
                <w:szCs w:val="20"/>
              </w:rPr>
              <w:t xml:space="preserve">-местами для хранения и паркования легковых автомобилей для целей, не указанные в таблице, следует принимать в соответствии с требованиями Приложения Ж СП 42.13330.2016 «СНиП 2.07.01-89* Градостроительство. </w:t>
            </w:r>
            <w:r w:rsidRPr="00FB69C1">
              <w:rPr>
                <w:rFonts w:ascii="Times New Roman" w:eastAsia="Calibri" w:hAnsi="Times New Roman" w:cs="Times New Roman"/>
                <w:sz w:val="20"/>
                <w:szCs w:val="20"/>
              </w:rPr>
              <w:lastRenderedPageBreak/>
              <w:t>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r w:rsidRPr="00FB69C1">
              <w:rPr>
                <w:rFonts w:ascii="Times New Roman" w:eastAsia="Calibri" w:hAnsi="Times New Roman" w:cs="Times New Roman"/>
                <w:sz w:val="20"/>
                <w:szCs w:val="20"/>
              </w:rPr>
              <w:t xml:space="preserve"> (далее – СП 42.13330.2016).</w:t>
            </w:r>
          </w:p>
          <w:p w14:paraId="0BB9A711" w14:textId="77777777" w:rsidR="004C4372" w:rsidRPr="00FB69C1" w:rsidRDefault="004C4372" w:rsidP="004C4372">
            <w:pPr>
              <w:ind w:firstLine="709"/>
              <w:jc w:val="both"/>
              <w:rPr>
                <w:rFonts w:ascii="Times New Roman" w:eastAsia="Calibri" w:hAnsi="Times New Roman" w:cs="Times New Roman"/>
                <w:sz w:val="20"/>
                <w:szCs w:val="20"/>
              </w:rPr>
            </w:pPr>
            <w:r w:rsidRPr="00FB69C1">
              <w:rPr>
                <w:rFonts w:ascii="Times New Roman" w:eastAsia="Calibri" w:hAnsi="Times New Roman" w:cs="Times New Roman"/>
                <w:sz w:val="20"/>
                <w:szCs w:val="20"/>
              </w:rPr>
              <w:t>*Требуемая плотность УДС на территориях жилых зон определяется по условиям обеспечения расчетных объемов выезда трудоспособного населения в час пик (с учетом перспективной застройки), в соответствии с СП 396.1325800.2018 «Улица и дороги населенных пунктов. Правила градостроительного проектирования», утвержденным Приказом Министерства строительства и жилищно-коммунального хозяйства Российской Федерации.</w:t>
            </w:r>
          </w:p>
          <w:p w14:paraId="6C4AF6CA" w14:textId="77777777" w:rsidR="004C4372" w:rsidRPr="00FB69C1" w:rsidRDefault="004C4372" w:rsidP="004C4372">
            <w:pPr>
              <w:ind w:firstLine="709"/>
              <w:jc w:val="both"/>
              <w:rPr>
                <w:rFonts w:ascii="Times New Roman" w:eastAsia="Calibri" w:hAnsi="Times New Roman" w:cs="Times New Roman"/>
                <w:sz w:val="20"/>
                <w:szCs w:val="20"/>
              </w:rPr>
            </w:pPr>
            <w:r w:rsidRPr="00FB69C1">
              <w:rPr>
                <w:rFonts w:ascii="Times New Roman" w:eastAsia="Calibri" w:hAnsi="Times New Roman" w:cs="Times New Roman"/>
                <w:sz w:val="20"/>
                <w:szCs w:val="20"/>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14:paraId="12EA8564" w14:textId="77777777" w:rsidR="004C4372" w:rsidRPr="00FB69C1" w:rsidRDefault="004C4372" w:rsidP="004C4372">
            <w:pPr>
              <w:ind w:firstLine="709"/>
              <w:jc w:val="both"/>
              <w:rPr>
                <w:rFonts w:ascii="Times New Roman" w:eastAsia="Calibri" w:hAnsi="Times New Roman" w:cs="Times New Roman"/>
                <w:sz w:val="20"/>
                <w:szCs w:val="20"/>
              </w:rPr>
            </w:pPr>
            <w:proofErr w:type="spellStart"/>
            <w:r w:rsidRPr="00FB69C1">
              <w:rPr>
                <w:rFonts w:ascii="Times New Roman" w:eastAsia="Calibri" w:hAnsi="Times New Roman" w:cs="Times New Roman"/>
                <w:sz w:val="20"/>
                <w:szCs w:val="20"/>
              </w:rPr>
              <w:t>Dst</w:t>
            </w:r>
            <w:proofErr w:type="spellEnd"/>
            <w:r w:rsidRPr="00FB69C1">
              <w:rPr>
                <w:rFonts w:ascii="Times New Roman" w:eastAsia="Calibri" w:hAnsi="Times New Roman" w:cs="Times New Roman"/>
                <w:sz w:val="20"/>
                <w:szCs w:val="20"/>
              </w:rPr>
              <w:t>=(1000/k1)/0,1xk2,</w:t>
            </w:r>
          </w:p>
          <w:p w14:paraId="4A0C1748" w14:textId="77777777" w:rsidR="004C4372" w:rsidRPr="00FB69C1" w:rsidRDefault="004C4372" w:rsidP="004C4372">
            <w:pPr>
              <w:ind w:firstLine="709"/>
              <w:jc w:val="both"/>
              <w:rPr>
                <w:rFonts w:ascii="Times New Roman" w:eastAsia="Calibri" w:hAnsi="Times New Roman" w:cs="Times New Roman"/>
                <w:sz w:val="20"/>
                <w:szCs w:val="20"/>
              </w:rPr>
            </w:pPr>
            <w:r w:rsidRPr="00FB69C1">
              <w:rPr>
                <w:rFonts w:ascii="Times New Roman" w:eastAsia="Calibri" w:hAnsi="Times New Roman" w:cs="Times New Roman"/>
                <w:sz w:val="20"/>
                <w:szCs w:val="20"/>
              </w:rPr>
              <w:t>где k1 - шаг сети улиц дорог и кварталов в метрах, определяющий размеры микрорайонов и кварталов. Определяется с учетом положений раздела 5.2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14:paraId="4CE609B6" w14:textId="77777777" w:rsidR="004C4372" w:rsidRPr="00FB69C1" w:rsidRDefault="004C4372" w:rsidP="004C4372">
            <w:pPr>
              <w:ind w:firstLine="709"/>
              <w:jc w:val="both"/>
              <w:rPr>
                <w:rFonts w:ascii="Times New Roman" w:eastAsia="Calibri" w:hAnsi="Times New Roman" w:cs="Times New Roman"/>
                <w:sz w:val="20"/>
                <w:szCs w:val="20"/>
              </w:rPr>
            </w:pPr>
            <w:r w:rsidRPr="00FB69C1">
              <w:rPr>
                <w:rFonts w:ascii="Times New Roman" w:eastAsia="Calibri" w:hAnsi="Times New Roman" w:cs="Times New Roman"/>
                <w:sz w:val="20"/>
                <w:szCs w:val="20"/>
              </w:rPr>
              <w:t>k2 - плотность населения брутто на территории многоэтажной застройки или отдельного планировочного района в чел/га.</w:t>
            </w:r>
          </w:p>
          <w:p w14:paraId="300F5BD1" w14:textId="77777777" w:rsidR="004C4372" w:rsidRPr="00FB69C1" w:rsidRDefault="004C4372" w:rsidP="004C4372">
            <w:pPr>
              <w:ind w:firstLine="709"/>
              <w:jc w:val="both"/>
              <w:rPr>
                <w:rFonts w:ascii="Times New Roman" w:eastAsia="Calibri" w:hAnsi="Times New Roman" w:cs="Times New Roman"/>
                <w:sz w:val="20"/>
                <w:szCs w:val="20"/>
              </w:rPr>
            </w:pPr>
            <w:r w:rsidRPr="00FB69C1">
              <w:rPr>
                <w:rFonts w:ascii="Times New Roman" w:eastAsia="Calibri" w:hAnsi="Times New Roman" w:cs="Times New Roman"/>
                <w:sz w:val="20"/>
                <w:szCs w:val="20"/>
              </w:rPr>
              <w:t xml:space="preserve">** При определении норматива обеспеченности одного велосипедиста длиной велодорожки следует руководствоваться Приказом </w:t>
            </w:r>
            <w:r w:rsidRPr="00FB69C1">
              <w:rPr>
                <w:rFonts w:ascii="Times New Roman" w:hAnsi="Times New Roman" w:cs="Times New Roman"/>
                <w:sz w:val="20"/>
                <w:szCs w:val="24"/>
              </w:rPr>
              <w:t>Минспорта России от 19.08.2021 № 649 «О рекомендованных нормативах и нормах обеспеченности населения объектами спортивной инфраструктуры»</w:t>
            </w:r>
            <w:r w:rsidRPr="00FB69C1">
              <w:rPr>
                <w:rFonts w:ascii="Times New Roman" w:eastAsia="Calibri" w:hAnsi="Times New Roman" w:cs="Times New Roman"/>
                <w:sz w:val="20"/>
                <w:szCs w:val="20"/>
              </w:rPr>
              <w:t>; ГОСТ Р 52767-2007. Дороги автомобильные общего пользования. Элементы обустройства. Методы определения параметров; ГОСТ 33150-2014. Межгосударственный стандарт. Дороги автомобильные общего пользования. Проектирование пешеходных и велосипедных дорожек. Общие требования.</w:t>
            </w:r>
          </w:p>
          <w:p w14:paraId="58422C74" w14:textId="77777777" w:rsidR="004C4372" w:rsidRPr="00FB69C1" w:rsidRDefault="004C4372" w:rsidP="004C4372">
            <w:pPr>
              <w:ind w:firstLine="709"/>
              <w:jc w:val="both"/>
              <w:rPr>
                <w:rFonts w:ascii="Times New Roman" w:eastAsia="Calibri" w:hAnsi="Times New Roman" w:cs="Times New Roman"/>
                <w:sz w:val="20"/>
                <w:szCs w:val="20"/>
              </w:rPr>
            </w:pPr>
            <w:r w:rsidRPr="00FB69C1">
              <w:rPr>
                <w:rFonts w:ascii="Times New Roman" w:eastAsia="Calibri" w:hAnsi="Times New Roman" w:cs="Times New Roman"/>
                <w:sz w:val="20"/>
                <w:szCs w:val="20"/>
              </w:rPr>
              <w:t>Необходимость устройства велосипедных дорожек определяют измерением интенсивности движения транспорта и велосипедистов в час пик и проверкой соответствия полученных значений нормативным требованиям.</w:t>
            </w:r>
          </w:p>
          <w:p w14:paraId="75DFF5EE" w14:textId="7DB03B93" w:rsidR="004C4372" w:rsidRPr="00FB69C1" w:rsidRDefault="004C4372" w:rsidP="004C4372">
            <w:pPr>
              <w:spacing w:after="100" w:afterAutospacing="1" w:line="240" w:lineRule="auto"/>
              <w:contextualSpacing/>
              <w:jc w:val="both"/>
              <w:rPr>
                <w:rFonts w:ascii="Times New Roman" w:eastAsia="Times New Roman" w:hAnsi="Times New Roman" w:cs="Times New Roman"/>
                <w:sz w:val="20"/>
                <w:szCs w:val="20"/>
                <w:lang w:eastAsia="ru-RU"/>
              </w:rPr>
            </w:pPr>
            <w:r w:rsidRPr="00FB69C1">
              <w:rPr>
                <w:rFonts w:ascii="Times New Roman" w:hAnsi="Times New Roman" w:cs="Times New Roman"/>
                <w:sz w:val="20"/>
                <w:szCs w:val="20"/>
              </w:rPr>
              <w:t>Требования к проектированию пешеходных и велосипедных дорожек следует осуществлять в соответствии с Межгосударственного стандарта ГОСТ 33150-2014 «Дороги автомобильные общего пользования. Проектирование пешеходных и велосипедных дорожек. Общие требования» (введен в действие Приказом Федерального агентства по техническому регулированию и метрологии от 31 августа 2015 г. № 1206-ст).</w:t>
            </w:r>
          </w:p>
        </w:tc>
      </w:tr>
    </w:tbl>
    <w:p w14:paraId="634CFB93" w14:textId="77777777" w:rsidR="00C9378B" w:rsidRPr="00FB69C1" w:rsidRDefault="00C9378B" w:rsidP="00C9378B">
      <w:pPr>
        <w:pStyle w:val="formattext"/>
        <w:spacing w:after="0" w:afterAutospacing="0"/>
        <w:contextualSpacing/>
        <w:jc w:val="both"/>
      </w:pPr>
      <w:proofErr w:type="spellStart"/>
      <w:r w:rsidRPr="00FB69C1">
        <w:lastRenderedPageBreak/>
        <w:t>Велопарковки</w:t>
      </w:r>
      <w:proofErr w:type="spellEnd"/>
      <w:r w:rsidRPr="00FB69C1">
        <w:t>.</w:t>
      </w:r>
    </w:p>
    <w:p w14:paraId="1B5C1DA8" w14:textId="77777777" w:rsidR="00C9378B" w:rsidRPr="00FB69C1" w:rsidRDefault="00C9378B" w:rsidP="00C9378B">
      <w:pPr>
        <w:widowControl w:val="0"/>
        <w:spacing w:before="240" w:after="0" w:line="240" w:lineRule="auto"/>
        <w:ind w:firstLine="540"/>
        <w:contextualSpacing/>
        <w:jc w:val="both"/>
        <w:rPr>
          <w:rFonts w:ascii="Times New Roman" w:hAnsi="Times New Roman" w:cs="Times New Roman"/>
          <w:sz w:val="24"/>
          <w:szCs w:val="24"/>
        </w:rPr>
      </w:pPr>
      <w:r w:rsidRPr="00FB69C1">
        <w:rPr>
          <w:rFonts w:ascii="Times New Roman" w:hAnsi="Times New Roman" w:cs="Times New Roman"/>
          <w:sz w:val="24"/>
          <w:szCs w:val="24"/>
        </w:rPr>
        <w:t xml:space="preserve">1) </w:t>
      </w:r>
      <w:proofErr w:type="spellStart"/>
      <w:r w:rsidRPr="00FB69C1">
        <w:rPr>
          <w:rFonts w:ascii="Times New Roman" w:hAnsi="Times New Roman" w:cs="Times New Roman"/>
          <w:sz w:val="24"/>
          <w:szCs w:val="24"/>
        </w:rPr>
        <w:t>Велопарковки</w:t>
      </w:r>
      <w:proofErr w:type="spellEnd"/>
      <w:r w:rsidRPr="00FB69C1">
        <w:rPr>
          <w:rFonts w:ascii="Times New Roman" w:hAnsi="Times New Roman" w:cs="Times New Roman"/>
          <w:sz w:val="24"/>
          <w:szCs w:val="24"/>
        </w:rPr>
        <w:t xml:space="preserve">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14:paraId="37EA750C" w14:textId="77777777" w:rsidR="00C9378B" w:rsidRPr="00FB69C1" w:rsidRDefault="00C9378B" w:rsidP="00C9378B">
      <w:pPr>
        <w:widowControl w:val="0"/>
        <w:spacing w:before="240" w:after="0" w:line="240" w:lineRule="auto"/>
        <w:ind w:firstLine="540"/>
        <w:contextualSpacing/>
        <w:jc w:val="both"/>
        <w:rPr>
          <w:rFonts w:ascii="Times New Roman" w:hAnsi="Times New Roman" w:cs="Times New Roman"/>
          <w:sz w:val="24"/>
          <w:szCs w:val="24"/>
        </w:rPr>
      </w:pPr>
      <w:r w:rsidRPr="00FB69C1">
        <w:rPr>
          <w:rFonts w:ascii="Times New Roman" w:hAnsi="Times New Roman" w:cs="Times New Roman"/>
          <w:sz w:val="24"/>
          <w:szCs w:val="24"/>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м2.</w:t>
      </w:r>
    </w:p>
    <w:p w14:paraId="38991DFC" w14:textId="77777777" w:rsidR="00C9378B" w:rsidRPr="00FB69C1" w:rsidRDefault="00C9378B" w:rsidP="00C9378B">
      <w:pPr>
        <w:widowControl w:val="0"/>
        <w:spacing w:before="240" w:after="0" w:line="240" w:lineRule="auto"/>
        <w:ind w:firstLine="540"/>
        <w:contextualSpacing/>
        <w:jc w:val="both"/>
        <w:rPr>
          <w:rFonts w:ascii="Times New Roman" w:hAnsi="Times New Roman" w:cs="Times New Roman"/>
          <w:sz w:val="24"/>
          <w:szCs w:val="24"/>
        </w:rPr>
      </w:pPr>
      <w:r w:rsidRPr="00FB69C1">
        <w:rPr>
          <w:rFonts w:ascii="Times New Roman" w:hAnsi="Times New Roman" w:cs="Times New Roman"/>
          <w:sz w:val="24"/>
          <w:szCs w:val="24"/>
        </w:rPr>
        <w:t xml:space="preserve">3) Допустимое расчетное количество </w:t>
      </w:r>
      <w:proofErr w:type="spellStart"/>
      <w:r w:rsidRPr="00FB69C1">
        <w:rPr>
          <w:rFonts w:ascii="Times New Roman" w:hAnsi="Times New Roman" w:cs="Times New Roman"/>
          <w:sz w:val="24"/>
          <w:szCs w:val="24"/>
        </w:rPr>
        <w:t>велопарковочных</w:t>
      </w:r>
      <w:proofErr w:type="spellEnd"/>
      <w:r w:rsidRPr="00FB69C1">
        <w:rPr>
          <w:rFonts w:ascii="Times New Roman" w:hAnsi="Times New Roman" w:cs="Times New Roman"/>
          <w:sz w:val="24"/>
          <w:szCs w:val="24"/>
        </w:rPr>
        <w:t xml:space="preserve"> мест для  определяется по нормам, указанным в </w:t>
      </w:r>
      <w:hyperlink r:id="rId9" w:anchor="Par281" w:tgtFrame="Таблица 3" w:history="1">
        <w:r w:rsidRPr="00FB69C1">
          <w:rPr>
            <w:rStyle w:val="ListLabel1"/>
            <w:rFonts w:ascii="Times New Roman" w:hAnsi="Times New Roman" w:cs="Times New Roman"/>
            <w:sz w:val="24"/>
            <w:szCs w:val="24"/>
          </w:rPr>
          <w:t xml:space="preserve">таблице </w:t>
        </w:r>
      </w:hyperlink>
      <w:r w:rsidRPr="00FB69C1">
        <w:rPr>
          <w:rStyle w:val="ListLabel1"/>
          <w:rFonts w:ascii="Times New Roman" w:hAnsi="Times New Roman" w:cs="Times New Roman"/>
          <w:sz w:val="24"/>
          <w:szCs w:val="24"/>
        </w:rPr>
        <w:t>1.1.2</w:t>
      </w:r>
      <w:r w:rsidRPr="00FB69C1">
        <w:rPr>
          <w:rFonts w:ascii="Times New Roman" w:hAnsi="Times New Roman" w:cs="Times New Roman"/>
          <w:sz w:val="24"/>
          <w:szCs w:val="24"/>
        </w:rPr>
        <w:t>.</w:t>
      </w:r>
    </w:p>
    <w:p w14:paraId="6520111B" w14:textId="77777777" w:rsidR="00C9378B" w:rsidRPr="00FB69C1" w:rsidRDefault="00C9378B" w:rsidP="00C9378B">
      <w:pPr>
        <w:widowControl w:val="0"/>
        <w:spacing w:after="0" w:line="240" w:lineRule="auto"/>
        <w:contextualSpacing/>
        <w:jc w:val="both"/>
        <w:rPr>
          <w:rFonts w:ascii="Times New Roman" w:hAnsi="Times New Roman" w:cs="Times New Roman"/>
          <w:sz w:val="24"/>
          <w:szCs w:val="24"/>
        </w:rPr>
      </w:pPr>
    </w:p>
    <w:p w14:paraId="1A3D1A5E" w14:textId="77777777" w:rsidR="00C9378B" w:rsidRPr="00FB69C1" w:rsidRDefault="00C9378B" w:rsidP="00C9378B">
      <w:pPr>
        <w:widowControl w:val="0"/>
        <w:spacing w:after="0" w:line="240" w:lineRule="auto"/>
        <w:contextualSpacing/>
        <w:jc w:val="right"/>
        <w:outlineLvl w:val="4"/>
        <w:rPr>
          <w:rFonts w:ascii="Times New Roman" w:hAnsi="Times New Roman" w:cs="Times New Roman"/>
          <w:sz w:val="24"/>
          <w:szCs w:val="24"/>
        </w:rPr>
      </w:pPr>
      <w:r w:rsidRPr="00FB69C1">
        <w:rPr>
          <w:rFonts w:ascii="Times New Roman" w:hAnsi="Times New Roman" w:cs="Times New Roman"/>
          <w:sz w:val="24"/>
          <w:szCs w:val="24"/>
        </w:rPr>
        <w:lastRenderedPageBreak/>
        <w:t>Таблица 1.1.2</w:t>
      </w:r>
    </w:p>
    <w:tbl>
      <w:tblPr>
        <w:tblW w:w="9069" w:type="dxa"/>
        <w:tblInd w:w="62" w:type="dxa"/>
        <w:tblCellMar>
          <w:top w:w="102" w:type="dxa"/>
          <w:left w:w="62" w:type="dxa"/>
          <w:bottom w:w="102" w:type="dxa"/>
          <w:right w:w="62" w:type="dxa"/>
        </w:tblCellMar>
        <w:tblLook w:val="04A0" w:firstRow="1" w:lastRow="0" w:firstColumn="1" w:lastColumn="0" w:noHBand="0" w:noVBand="1"/>
      </w:tblPr>
      <w:tblGrid>
        <w:gridCol w:w="705"/>
        <w:gridCol w:w="4727"/>
        <w:gridCol w:w="2218"/>
        <w:gridCol w:w="1419"/>
      </w:tblGrid>
      <w:tr w:rsidR="00FB69C1" w:rsidRPr="00FB69C1" w14:paraId="0A768DBB" w14:textId="77777777" w:rsidTr="00EB7C87">
        <w:tc>
          <w:tcPr>
            <w:tcW w:w="677" w:type="dxa"/>
            <w:vMerge w:val="restart"/>
            <w:tcBorders>
              <w:top w:val="single" w:sz="4" w:space="0" w:color="000000"/>
              <w:left w:val="single" w:sz="4" w:space="0" w:color="000000"/>
              <w:bottom w:val="single" w:sz="4" w:space="0" w:color="000000"/>
              <w:right w:val="single" w:sz="4" w:space="0" w:color="000000"/>
            </w:tcBorders>
            <w:hideMark/>
          </w:tcPr>
          <w:p w14:paraId="35294EA8" w14:textId="77777777" w:rsidR="00C9378B" w:rsidRPr="00FB69C1" w:rsidRDefault="00C9378B" w:rsidP="00EB7C87">
            <w:pPr>
              <w:widowControl w:val="0"/>
              <w:spacing w:after="0" w:line="240" w:lineRule="auto"/>
              <w:contextualSpacing/>
              <w:jc w:val="center"/>
              <w:rPr>
                <w:rFonts w:ascii="Times New Roman" w:hAnsi="Times New Roman" w:cs="Times New Roman"/>
                <w:sz w:val="20"/>
                <w:szCs w:val="20"/>
              </w:rPr>
            </w:pPr>
            <w:r w:rsidRPr="00FB69C1">
              <w:rPr>
                <w:rFonts w:ascii="Times New Roman" w:hAnsi="Times New Roman" w:cs="Times New Roman"/>
                <w:sz w:val="20"/>
                <w:szCs w:val="20"/>
              </w:rPr>
              <w:t>N строки</w:t>
            </w:r>
          </w:p>
        </w:tc>
        <w:tc>
          <w:tcPr>
            <w:tcW w:w="8391" w:type="dxa"/>
            <w:gridSpan w:val="3"/>
            <w:tcBorders>
              <w:top w:val="single" w:sz="4" w:space="0" w:color="000000"/>
              <w:left w:val="single" w:sz="4" w:space="0" w:color="000000"/>
              <w:bottom w:val="single" w:sz="4" w:space="0" w:color="000000"/>
              <w:right w:val="single" w:sz="4" w:space="0" w:color="000000"/>
            </w:tcBorders>
            <w:hideMark/>
          </w:tcPr>
          <w:p w14:paraId="0CBB59F4" w14:textId="77777777" w:rsidR="00C9378B" w:rsidRPr="00FB69C1" w:rsidRDefault="00C9378B" w:rsidP="00EB7C87">
            <w:pPr>
              <w:widowControl w:val="0"/>
              <w:spacing w:after="0" w:line="240" w:lineRule="auto"/>
              <w:contextualSpacing/>
              <w:jc w:val="center"/>
              <w:rPr>
                <w:rFonts w:ascii="Times New Roman" w:hAnsi="Times New Roman" w:cs="Times New Roman"/>
                <w:sz w:val="20"/>
                <w:szCs w:val="20"/>
              </w:rPr>
            </w:pPr>
            <w:r w:rsidRPr="00FB69C1">
              <w:rPr>
                <w:rFonts w:ascii="Times New Roman" w:hAnsi="Times New Roman" w:cs="Times New Roman"/>
                <w:sz w:val="20"/>
                <w:szCs w:val="20"/>
              </w:rPr>
              <w:t xml:space="preserve">Нормы парковочных мест для </w:t>
            </w:r>
            <w:proofErr w:type="spellStart"/>
            <w:r w:rsidRPr="00FB69C1">
              <w:rPr>
                <w:rFonts w:ascii="Times New Roman" w:hAnsi="Times New Roman" w:cs="Times New Roman"/>
                <w:sz w:val="20"/>
                <w:szCs w:val="20"/>
              </w:rPr>
              <w:t>велопарковок</w:t>
            </w:r>
            <w:proofErr w:type="spellEnd"/>
          </w:p>
        </w:tc>
      </w:tr>
      <w:tr w:rsidR="00FB69C1" w:rsidRPr="00FB69C1" w14:paraId="5B00B015" w14:textId="77777777" w:rsidTr="00EB7C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27F93B" w14:textId="77777777" w:rsidR="00C9378B" w:rsidRPr="00FB69C1" w:rsidRDefault="00C9378B" w:rsidP="00EB7C87">
            <w:pPr>
              <w:spacing w:after="0" w:line="240" w:lineRule="auto"/>
              <w:contextualSpacing/>
              <w:rPr>
                <w:rFonts w:ascii="Times New Roman" w:eastAsia="Times New Roman" w:hAnsi="Times New Roman" w:cs="Times New Roman"/>
                <w:sz w:val="20"/>
                <w:szCs w:val="20"/>
              </w:rPr>
            </w:pPr>
          </w:p>
        </w:tc>
        <w:tc>
          <w:tcPr>
            <w:tcW w:w="4817" w:type="dxa"/>
            <w:tcBorders>
              <w:top w:val="single" w:sz="4" w:space="0" w:color="000000"/>
              <w:left w:val="single" w:sz="4" w:space="0" w:color="000000"/>
              <w:bottom w:val="single" w:sz="4" w:space="0" w:color="000000"/>
              <w:right w:val="single" w:sz="4" w:space="0" w:color="000000"/>
            </w:tcBorders>
            <w:hideMark/>
          </w:tcPr>
          <w:p w14:paraId="75910C0B" w14:textId="77777777" w:rsidR="00C9378B" w:rsidRPr="00FB69C1" w:rsidRDefault="00C9378B" w:rsidP="00EB7C87">
            <w:pPr>
              <w:widowControl w:val="0"/>
              <w:spacing w:after="0" w:line="240" w:lineRule="auto"/>
              <w:contextualSpacing/>
              <w:jc w:val="center"/>
              <w:rPr>
                <w:rFonts w:ascii="Times New Roman" w:hAnsi="Times New Roman" w:cs="Times New Roman"/>
                <w:sz w:val="20"/>
                <w:szCs w:val="20"/>
              </w:rPr>
            </w:pPr>
            <w:r w:rsidRPr="00FB69C1">
              <w:rPr>
                <w:rFonts w:ascii="Times New Roman" w:hAnsi="Times New Roman" w:cs="Times New Roman"/>
                <w:sz w:val="20"/>
                <w:szCs w:val="20"/>
              </w:rPr>
              <w:t>Здания, сооружения и иные объекты</w:t>
            </w:r>
          </w:p>
        </w:tc>
        <w:tc>
          <w:tcPr>
            <w:tcW w:w="2152" w:type="dxa"/>
            <w:tcBorders>
              <w:top w:val="single" w:sz="4" w:space="0" w:color="000000"/>
              <w:left w:val="single" w:sz="4" w:space="0" w:color="000000"/>
              <w:bottom w:val="single" w:sz="4" w:space="0" w:color="000000"/>
              <w:right w:val="single" w:sz="4" w:space="0" w:color="000000"/>
            </w:tcBorders>
            <w:hideMark/>
          </w:tcPr>
          <w:p w14:paraId="58880A5E" w14:textId="77777777" w:rsidR="00C9378B" w:rsidRPr="00FB69C1" w:rsidRDefault="00C9378B" w:rsidP="00EB7C87">
            <w:pPr>
              <w:widowControl w:val="0"/>
              <w:spacing w:after="0" w:line="240" w:lineRule="auto"/>
              <w:contextualSpacing/>
              <w:jc w:val="center"/>
              <w:rPr>
                <w:rFonts w:ascii="Times New Roman" w:hAnsi="Times New Roman" w:cs="Times New Roman"/>
                <w:sz w:val="20"/>
                <w:szCs w:val="20"/>
              </w:rPr>
            </w:pPr>
            <w:r w:rsidRPr="00FB69C1">
              <w:rPr>
                <w:rFonts w:ascii="Times New Roman" w:hAnsi="Times New Roman" w:cs="Times New Roman"/>
                <w:sz w:val="20"/>
                <w:szCs w:val="20"/>
              </w:rPr>
              <w:t>Расчетная единица</w:t>
            </w:r>
          </w:p>
        </w:tc>
        <w:tc>
          <w:tcPr>
            <w:tcW w:w="1422" w:type="dxa"/>
            <w:tcBorders>
              <w:top w:val="single" w:sz="4" w:space="0" w:color="000000"/>
              <w:left w:val="single" w:sz="4" w:space="0" w:color="000000"/>
              <w:bottom w:val="single" w:sz="4" w:space="0" w:color="000000"/>
              <w:right w:val="single" w:sz="4" w:space="0" w:color="000000"/>
            </w:tcBorders>
            <w:hideMark/>
          </w:tcPr>
          <w:p w14:paraId="76028DA3" w14:textId="77777777" w:rsidR="00C9378B" w:rsidRPr="00FB69C1" w:rsidRDefault="00C9378B" w:rsidP="00EB7C87">
            <w:pPr>
              <w:widowControl w:val="0"/>
              <w:spacing w:after="0" w:line="240" w:lineRule="auto"/>
              <w:contextualSpacing/>
              <w:jc w:val="center"/>
              <w:rPr>
                <w:rFonts w:ascii="Times New Roman" w:hAnsi="Times New Roman" w:cs="Times New Roman"/>
                <w:sz w:val="20"/>
                <w:szCs w:val="20"/>
              </w:rPr>
            </w:pPr>
            <w:r w:rsidRPr="00FB69C1">
              <w:rPr>
                <w:rFonts w:ascii="Times New Roman" w:hAnsi="Times New Roman" w:cs="Times New Roman"/>
                <w:sz w:val="20"/>
                <w:szCs w:val="20"/>
              </w:rPr>
              <w:t>Минимальное число мест на расчетную единицу</w:t>
            </w:r>
          </w:p>
        </w:tc>
      </w:tr>
      <w:tr w:rsidR="00FB69C1" w:rsidRPr="00FB69C1" w14:paraId="2FBEFC44" w14:textId="77777777" w:rsidTr="00EB7C87">
        <w:tc>
          <w:tcPr>
            <w:tcW w:w="677" w:type="dxa"/>
            <w:tcBorders>
              <w:top w:val="single" w:sz="4" w:space="0" w:color="000000"/>
              <w:left w:val="single" w:sz="4" w:space="0" w:color="000000"/>
              <w:bottom w:val="single" w:sz="4" w:space="0" w:color="000000"/>
              <w:right w:val="single" w:sz="4" w:space="0" w:color="000000"/>
            </w:tcBorders>
            <w:hideMark/>
          </w:tcPr>
          <w:p w14:paraId="446FF7DC"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1.</w:t>
            </w:r>
          </w:p>
        </w:tc>
        <w:tc>
          <w:tcPr>
            <w:tcW w:w="4817" w:type="dxa"/>
            <w:tcBorders>
              <w:top w:val="single" w:sz="4" w:space="0" w:color="000000"/>
              <w:left w:val="single" w:sz="4" w:space="0" w:color="000000"/>
              <w:bottom w:val="single" w:sz="4" w:space="0" w:color="000000"/>
              <w:right w:val="single" w:sz="4" w:space="0" w:color="000000"/>
            </w:tcBorders>
            <w:hideMark/>
          </w:tcPr>
          <w:p w14:paraId="168491C9"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Общеобразовательные,</w:t>
            </w:r>
          </w:p>
          <w:p w14:paraId="76D97DD8"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профессиональные образовательные организации,</w:t>
            </w:r>
          </w:p>
          <w:p w14:paraId="10BDBFA8"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организации дополнительного образования</w:t>
            </w:r>
          </w:p>
        </w:tc>
        <w:tc>
          <w:tcPr>
            <w:tcW w:w="2152" w:type="dxa"/>
            <w:tcBorders>
              <w:top w:val="single" w:sz="4" w:space="0" w:color="000000"/>
              <w:left w:val="single" w:sz="4" w:space="0" w:color="000000"/>
              <w:bottom w:val="single" w:sz="4" w:space="0" w:color="000000"/>
              <w:right w:val="single" w:sz="4" w:space="0" w:color="000000"/>
            </w:tcBorders>
            <w:hideMark/>
          </w:tcPr>
          <w:p w14:paraId="5A6E50FE"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1 учащийся (студент)/преподаватель</w:t>
            </w:r>
          </w:p>
        </w:tc>
        <w:tc>
          <w:tcPr>
            <w:tcW w:w="1422" w:type="dxa"/>
            <w:tcBorders>
              <w:top w:val="single" w:sz="4" w:space="0" w:color="000000"/>
              <w:left w:val="single" w:sz="4" w:space="0" w:color="000000"/>
              <w:bottom w:val="single" w:sz="4" w:space="0" w:color="000000"/>
              <w:right w:val="single" w:sz="4" w:space="0" w:color="000000"/>
            </w:tcBorders>
            <w:hideMark/>
          </w:tcPr>
          <w:p w14:paraId="55260C9E"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0,2/0,1</w:t>
            </w:r>
          </w:p>
        </w:tc>
      </w:tr>
      <w:tr w:rsidR="00FB69C1" w:rsidRPr="00FB69C1" w14:paraId="25D66B3B" w14:textId="77777777" w:rsidTr="00EB7C87">
        <w:tc>
          <w:tcPr>
            <w:tcW w:w="677" w:type="dxa"/>
            <w:tcBorders>
              <w:top w:val="single" w:sz="4" w:space="0" w:color="000000"/>
              <w:left w:val="single" w:sz="4" w:space="0" w:color="000000"/>
              <w:bottom w:val="single" w:sz="4" w:space="0" w:color="000000"/>
              <w:right w:val="single" w:sz="4" w:space="0" w:color="000000"/>
            </w:tcBorders>
            <w:hideMark/>
          </w:tcPr>
          <w:p w14:paraId="4CE081A3"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2.</w:t>
            </w:r>
          </w:p>
        </w:tc>
        <w:tc>
          <w:tcPr>
            <w:tcW w:w="4817" w:type="dxa"/>
            <w:tcBorders>
              <w:top w:val="single" w:sz="4" w:space="0" w:color="000000"/>
              <w:left w:val="single" w:sz="4" w:space="0" w:color="000000"/>
              <w:bottom w:val="single" w:sz="4" w:space="0" w:color="000000"/>
              <w:right w:val="single" w:sz="4" w:space="0" w:color="000000"/>
            </w:tcBorders>
            <w:hideMark/>
          </w:tcPr>
          <w:p w14:paraId="5BDA2840"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Медицинские организации</w:t>
            </w:r>
          </w:p>
        </w:tc>
        <w:tc>
          <w:tcPr>
            <w:tcW w:w="2152" w:type="dxa"/>
            <w:tcBorders>
              <w:top w:val="single" w:sz="4" w:space="0" w:color="000000"/>
              <w:left w:val="single" w:sz="4" w:space="0" w:color="000000"/>
              <w:bottom w:val="single" w:sz="4" w:space="0" w:color="000000"/>
              <w:right w:val="single" w:sz="4" w:space="0" w:color="000000"/>
            </w:tcBorders>
            <w:hideMark/>
          </w:tcPr>
          <w:p w14:paraId="5B46F784"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1 работник/посетитель</w:t>
            </w:r>
          </w:p>
        </w:tc>
        <w:tc>
          <w:tcPr>
            <w:tcW w:w="1422" w:type="dxa"/>
            <w:tcBorders>
              <w:top w:val="single" w:sz="4" w:space="0" w:color="000000"/>
              <w:left w:val="single" w:sz="4" w:space="0" w:color="000000"/>
              <w:bottom w:val="single" w:sz="4" w:space="0" w:color="000000"/>
              <w:right w:val="single" w:sz="4" w:space="0" w:color="000000"/>
            </w:tcBorders>
            <w:hideMark/>
          </w:tcPr>
          <w:p w14:paraId="4C925BBE"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0,1/0,2</w:t>
            </w:r>
          </w:p>
        </w:tc>
      </w:tr>
      <w:tr w:rsidR="00FB69C1" w:rsidRPr="00FB69C1" w14:paraId="087F6407" w14:textId="77777777" w:rsidTr="00EB7C87">
        <w:tc>
          <w:tcPr>
            <w:tcW w:w="677" w:type="dxa"/>
            <w:tcBorders>
              <w:top w:val="single" w:sz="4" w:space="0" w:color="000000"/>
              <w:left w:val="single" w:sz="4" w:space="0" w:color="000000"/>
              <w:bottom w:val="single" w:sz="4" w:space="0" w:color="000000"/>
              <w:right w:val="single" w:sz="4" w:space="0" w:color="000000"/>
            </w:tcBorders>
            <w:hideMark/>
          </w:tcPr>
          <w:p w14:paraId="2DDC7CCB"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3.</w:t>
            </w:r>
          </w:p>
        </w:tc>
        <w:tc>
          <w:tcPr>
            <w:tcW w:w="4817" w:type="dxa"/>
            <w:tcBorders>
              <w:top w:val="single" w:sz="4" w:space="0" w:color="000000"/>
              <w:left w:val="single" w:sz="4" w:space="0" w:color="000000"/>
              <w:bottom w:val="single" w:sz="4" w:space="0" w:color="000000"/>
              <w:right w:val="single" w:sz="4" w:space="0" w:color="000000"/>
            </w:tcBorders>
            <w:hideMark/>
          </w:tcPr>
          <w:p w14:paraId="7EAC40B9"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Торговые предприятия (торговые центры, торговые и развлекательные комплексы).</w:t>
            </w:r>
          </w:p>
          <w:p w14:paraId="313BF643"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Предприятия общественного питания, бытового обслуживания</w:t>
            </w:r>
          </w:p>
        </w:tc>
        <w:tc>
          <w:tcPr>
            <w:tcW w:w="2152" w:type="dxa"/>
            <w:tcBorders>
              <w:top w:val="single" w:sz="4" w:space="0" w:color="000000"/>
              <w:left w:val="single" w:sz="4" w:space="0" w:color="000000"/>
              <w:bottom w:val="single" w:sz="4" w:space="0" w:color="000000"/>
              <w:right w:val="single" w:sz="4" w:space="0" w:color="000000"/>
            </w:tcBorders>
            <w:hideMark/>
          </w:tcPr>
          <w:p w14:paraId="64634852"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2000 м</w:t>
            </w:r>
            <w:r w:rsidRPr="00FB69C1">
              <w:rPr>
                <w:rFonts w:ascii="Times New Roman" w:hAnsi="Times New Roman" w:cs="Times New Roman"/>
                <w:sz w:val="20"/>
                <w:szCs w:val="20"/>
                <w:vertAlign w:val="superscript"/>
              </w:rPr>
              <w:t xml:space="preserve">2 </w:t>
            </w:r>
            <w:r w:rsidRPr="00FB69C1">
              <w:rPr>
                <w:rFonts w:ascii="Times New Roman" w:hAnsi="Times New Roman" w:cs="Times New Roman"/>
                <w:sz w:val="20"/>
                <w:szCs w:val="20"/>
              </w:rPr>
              <w:t>торговой площади</w:t>
            </w:r>
          </w:p>
        </w:tc>
        <w:tc>
          <w:tcPr>
            <w:tcW w:w="1422" w:type="dxa"/>
            <w:tcBorders>
              <w:top w:val="single" w:sz="4" w:space="0" w:color="000000"/>
              <w:left w:val="single" w:sz="4" w:space="0" w:color="000000"/>
              <w:bottom w:val="single" w:sz="4" w:space="0" w:color="000000"/>
              <w:right w:val="single" w:sz="4" w:space="0" w:color="000000"/>
            </w:tcBorders>
            <w:hideMark/>
          </w:tcPr>
          <w:p w14:paraId="4FDA65C7"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0,8</w:t>
            </w:r>
          </w:p>
        </w:tc>
      </w:tr>
      <w:tr w:rsidR="00FB69C1" w:rsidRPr="00FB69C1" w14:paraId="378630E0" w14:textId="77777777" w:rsidTr="00EB7C87">
        <w:tc>
          <w:tcPr>
            <w:tcW w:w="677" w:type="dxa"/>
            <w:tcBorders>
              <w:top w:val="single" w:sz="4" w:space="0" w:color="000000"/>
              <w:left w:val="single" w:sz="4" w:space="0" w:color="000000"/>
              <w:bottom w:val="single" w:sz="4" w:space="0" w:color="000000"/>
              <w:right w:val="single" w:sz="4" w:space="0" w:color="000000"/>
            </w:tcBorders>
            <w:hideMark/>
          </w:tcPr>
          <w:p w14:paraId="1A2D2721"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4.</w:t>
            </w:r>
          </w:p>
        </w:tc>
        <w:tc>
          <w:tcPr>
            <w:tcW w:w="4817" w:type="dxa"/>
            <w:tcBorders>
              <w:top w:val="single" w:sz="4" w:space="0" w:color="000000"/>
              <w:left w:val="single" w:sz="4" w:space="0" w:color="000000"/>
              <w:bottom w:val="single" w:sz="4" w:space="0" w:color="000000"/>
              <w:right w:val="single" w:sz="4" w:space="0" w:color="000000"/>
            </w:tcBorders>
            <w:hideMark/>
          </w:tcPr>
          <w:p w14:paraId="5142D482"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Магазины розничной торговли</w:t>
            </w:r>
          </w:p>
        </w:tc>
        <w:tc>
          <w:tcPr>
            <w:tcW w:w="2152" w:type="dxa"/>
            <w:tcBorders>
              <w:top w:val="single" w:sz="4" w:space="0" w:color="000000"/>
              <w:left w:val="single" w:sz="4" w:space="0" w:color="000000"/>
              <w:bottom w:val="single" w:sz="4" w:space="0" w:color="000000"/>
              <w:right w:val="single" w:sz="4" w:space="0" w:color="000000"/>
            </w:tcBorders>
            <w:hideMark/>
          </w:tcPr>
          <w:p w14:paraId="0BDF6FEC"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100 м</w:t>
            </w:r>
            <w:r w:rsidRPr="00FB69C1">
              <w:rPr>
                <w:rFonts w:ascii="Times New Roman" w:hAnsi="Times New Roman" w:cs="Times New Roman"/>
                <w:sz w:val="20"/>
                <w:szCs w:val="20"/>
                <w:vertAlign w:val="superscript"/>
              </w:rPr>
              <w:t>2</w:t>
            </w:r>
            <w:r w:rsidRPr="00FB69C1">
              <w:rPr>
                <w:rFonts w:ascii="Times New Roman" w:hAnsi="Times New Roman" w:cs="Times New Roman"/>
                <w:sz w:val="20"/>
                <w:szCs w:val="20"/>
              </w:rPr>
              <w:t xml:space="preserve"> торговой площади</w:t>
            </w:r>
          </w:p>
        </w:tc>
        <w:tc>
          <w:tcPr>
            <w:tcW w:w="1422" w:type="dxa"/>
            <w:tcBorders>
              <w:top w:val="single" w:sz="4" w:space="0" w:color="000000"/>
              <w:left w:val="single" w:sz="4" w:space="0" w:color="000000"/>
              <w:bottom w:val="single" w:sz="4" w:space="0" w:color="000000"/>
              <w:right w:val="single" w:sz="4" w:space="0" w:color="000000"/>
            </w:tcBorders>
            <w:hideMark/>
          </w:tcPr>
          <w:p w14:paraId="15D56B68"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1</w:t>
            </w:r>
          </w:p>
        </w:tc>
      </w:tr>
      <w:tr w:rsidR="00FB69C1" w:rsidRPr="00FB69C1" w14:paraId="6EEBC07F" w14:textId="77777777" w:rsidTr="00EB7C87">
        <w:tc>
          <w:tcPr>
            <w:tcW w:w="677" w:type="dxa"/>
            <w:tcBorders>
              <w:top w:val="single" w:sz="4" w:space="0" w:color="000000"/>
              <w:left w:val="single" w:sz="4" w:space="0" w:color="000000"/>
              <w:bottom w:val="single" w:sz="4" w:space="0" w:color="000000"/>
              <w:right w:val="single" w:sz="4" w:space="0" w:color="000000"/>
            </w:tcBorders>
            <w:hideMark/>
          </w:tcPr>
          <w:p w14:paraId="320DCEC7"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5.</w:t>
            </w:r>
          </w:p>
        </w:tc>
        <w:tc>
          <w:tcPr>
            <w:tcW w:w="4817" w:type="dxa"/>
            <w:tcBorders>
              <w:top w:val="single" w:sz="4" w:space="0" w:color="000000"/>
              <w:left w:val="single" w:sz="4" w:space="0" w:color="000000"/>
              <w:bottom w:val="single" w:sz="4" w:space="0" w:color="000000"/>
              <w:right w:val="single" w:sz="4" w:space="0" w:color="000000"/>
            </w:tcBorders>
            <w:hideMark/>
          </w:tcPr>
          <w:p w14:paraId="56C2741F"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Административные здания, офисы и производство</w:t>
            </w:r>
          </w:p>
        </w:tc>
        <w:tc>
          <w:tcPr>
            <w:tcW w:w="2152" w:type="dxa"/>
            <w:tcBorders>
              <w:top w:val="single" w:sz="4" w:space="0" w:color="000000"/>
              <w:left w:val="single" w:sz="4" w:space="0" w:color="000000"/>
              <w:bottom w:val="single" w:sz="4" w:space="0" w:color="000000"/>
              <w:right w:val="single" w:sz="4" w:space="0" w:color="000000"/>
            </w:tcBorders>
            <w:hideMark/>
          </w:tcPr>
          <w:p w14:paraId="7CED9C34"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1 служащий</w:t>
            </w:r>
          </w:p>
        </w:tc>
        <w:tc>
          <w:tcPr>
            <w:tcW w:w="1422" w:type="dxa"/>
            <w:tcBorders>
              <w:top w:val="single" w:sz="4" w:space="0" w:color="000000"/>
              <w:left w:val="single" w:sz="4" w:space="0" w:color="000000"/>
              <w:bottom w:val="single" w:sz="4" w:space="0" w:color="000000"/>
              <w:right w:val="single" w:sz="4" w:space="0" w:color="000000"/>
            </w:tcBorders>
            <w:hideMark/>
          </w:tcPr>
          <w:p w14:paraId="428E7A04"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0,4</w:t>
            </w:r>
          </w:p>
        </w:tc>
      </w:tr>
      <w:tr w:rsidR="00FB69C1" w:rsidRPr="00FB69C1" w14:paraId="438695D5" w14:textId="77777777" w:rsidTr="00EB7C87">
        <w:tc>
          <w:tcPr>
            <w:tcW w:w="677" w:type="dxa"/>
            <w:vMerge w:val="restart"/>
            <w:tcBorders>
              <w:top w:val="single" w:sz="4" w:space="0" w:color="000000"/>
              <w:left w:val="single" w:sz="4" w:space="0" w:color="000000"/>
              <w:bottom w:val="single" w:sz="4" w:space="0" w:color="000000"/>
              <w:right w:val="single" w:sz="4" w:space="0" w:color="000000"/>
            </w:tcBorders>
            <w:hideMark/>
          </w:tcPr>
          <w:p w14:paraId="6544A831"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6.</w:t>
            </w:r>
          </w:p>
        </w:tc>
        <w:tc>
          <w:tcPr>
            <w:tcW w:w="4817" w:type="dxa"/>
            <w:vMerge w:val="restart"/>
            <w:tcBorders>
              <w:top w:val="single" w:sz="4" w:space="0" w:color="000000"/>
              <w:left w:val="single" w:sz="4" w:space="0" w:color="000000"/>
              <w:bottom w:val="single" w:sz="4" w:space="0" w:color="000000"/>
              <w:right w:val="single" w:sz="4" w:space="0" w:color="000000"/>
            </w:tcBorders>
            <w:hideMark/>
          </w:tcPr>
          <w:p w14:paraId="15F55AE9"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Спортивные комплексы и залы</w:t>
            </w:r>
          </w:p>
        </w:tc>
        <w:tc>
          <w:tcPr>
            <w:tcW w:w="2152" w:type="dxa"/>
            <w:tcBorders>
              <w:top w:val="single" w:sz="4" w:space="0" w:color="000000"/>
              <w:left w:val="single" w:sz="4" w:space="0" w:color="000000"/>
              <w:bottom w:val="single" w:sz="4" w:space="0" w:color="000000"/>
              <w:right w:val="single" w:sz="4" w:space="0" w:color="000000"/>
            </w:tcBorders>
            <w:hideMark/>
          </w:tcPr>
          <w:p w14:paraId="00AD60D5"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1 спортсмен</w:t>
            </w:r>
          </w:p>
        </w:tc>
        <w:tc>
          <w:tcPr>
            <w:tcW w:w="1422" w:type="dxa"/>
            <w:tcBorders>
              <w:top w:val="single" w:sz="4" w:space="0" w:color="000000"/>
              <w:left w:val="single" w:sz="4" w:space="0" w:color="000000"/>
              <w:bottom w:val="single" w:sz="4" w:space="0" w:color="000000"/>
              <w:right w:val="single" w:sz="4" w:space="0" w:color="000000"/>
            </w:tcBorders>
            <w:hideMark/>
          </w:tcPr>
          <w:p w14:paraId="16688A19"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0,6</w:t>
            </w:r>
          </w:p>
        </w:tc>
      </w:tr>
      <w:tr w:rsidR="00FB69C1" w:rsidRPr="00FB69C1" w14:paraId="08203E0C" w14:textId="77777777" w:rsidTr="00EB7C8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2EECED" w14:textId="77777777" w:rsidR="00C9378B" w:rsidRPr="00FB69C1" w:rsidRDefault="00C9378B" w:rsidP="00EB7C87">
            <w:pPr>
              <w:spacing w:after="0" w:line="240" w:lineRule="auto"/>
              <w:contextualSpacing/>
              <w:rPr>
                <w:rFonts w:ascii="Times New Roman" w:eastAsia="Times New Roman" w:hAnsi="Times New Roman" w:cs="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44087B" w14:textId="77777777" w:rsidR="00C9378B" w:rsidRPr="00FB69C1" w:rsidRDefault="00C9378B" w:rsidP="00EB7C87">
            <w:pPr>
              <w:spacing w:after="0" w:line="240" w:lineRule="auto"/>
              <w:contextualSpacing/>
              <w:rPr>
                <w:rFonts w:ascii="Times New Roman" w:eastAsia="Times New Roman" w:hAnsi="Times New Roman" w:cs="Times New Roman"/>
                <w:sz w:val="20"/>
                <w:szCs w:val="20"/>
              </w:rPr>
            </w:pPr>
          </w:p>
        </w:tc>
        <w:tc>
          <w:tcPr>
            <w:tcW w:w="2152" w:type="dxa"/>
            <w:tcBorders>
              <w:top w:val="single" w:sz="4" w:space="0" w:color="000000"/>
              <w:left w:val="single" w:sz="4" w:space="0" w:color="000000"/>
              <w:bottom w:val="single" w:sz="4" w:space="0" w:color="000000"/>
              <w:right w:val="single" w:sz="4" w:space="0" w:color="000000"/>
            </w:tcBorders>
            <w:hideMark/>
          </w:tcPr>
          <w:p w14:paraId="49061BFE"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1 зритель</w:t>
            </w:r>
          </w:p>
        </w:tc>
        <w:tc>
          <w:tcPr>
            <w:tcW w:w="1422" w:type="dxa"/>
            <w:tcBorders>
              <w:top w:val="single" w:sz="4" w:space="0" w:color="000000"/>
              <w:left w:val="single" w:sz="4" w:space="0" w:color="000000"/>
              <w:bottom w:val="single" w:sz="4" w:space="0" w:color="000000"/>
              <w:right w:val="single" w:sz="4" w:space="0" w:color="000000"/>
            </w:tcBorders>
            <w:hideMark/>
          </w:tcPr>
          <w:p w14:paraId="0A6CB9CA"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0,4</w:t>
            </w:r>
          </w:p>
        </w:tc>
      </w:tr>
      <w:tr w:rsidR="00FB69C1" w:rsidRPr="00FB69C1" w14:paraId="22A46D78" w14:textId="77777777" w:rsidTr="00EB7C87">
        <w:tc>
          <w:tcPr>
            <w:tcW w:w="677" w:type="dxa"/>
            <w:tcBorders>
              <w:top w:val="single" w:sz="4" w:space="0" w:color="000000"/>
              <w:left w:val="single" w:sz="4" w:space="0" w:color="000000"/>
              <w:bottom w:val="single" w:sz="4" w:space="0" w:color="000000"/>
              <w:right w:val="single" w:sz="4" w:space="0" w:color="000000"/>
            </w:tcBorders>
            <w:hideMark/>
          </w:tcPr>
          <w:p w14:paraId="57F906A8"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7.</w:t>
            </w:r>
          </w:p>
        </w:tc>
        <w:tc>
          <w:tcPr>
            <w:tcW w:w="4817" w:type="dxa"/>
            <w:tcBorders>
              <w:top w:val="single" w:sz="4" w:space="0" w:color="000000"/>
              <w:left w:val="single" w:sz="4" w:space="0" w:color="000000"/>
              <w:bottom w:val="single" w:sz="4" w:space="0" w:color="000000"/>
              <w:right w:val="single" w:sz="4" w:space="0" w:color="000000"/>
            </w:tcBorders>
            <w:hideMark/>
          </w:tcPr>
          <w:p w14:paraId="078152FF"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Зоны отдыха</w:t>
            </w:r>
          </w:p>
        </w:tc>
        <w:tc>
          <w:tcPr>
            <w:tcW w:w="2152" w:type="dxa"/>
            <w:tcBorders>
              <w:top w:val="single" w:sz="4" w:space="0" w:color="000000"/>
              <w:left w:val="single" w:sz="4" w:space="0" w:color="000000"/>
              <w:bottom w:val="single" w:sz="4" w:space="0" w:color="000000"/>
              <w:right w:val="single" w:sz="4" w:space="0" w:color="000000"/>
            </w:tcBorders>
            <w:hideMark/>
          </w:tcPr>
          <w:p w14:paraId="0759ACB3"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10 посетителей</w:t>
            </w:r>
          </w:p>
        </w:tc>
        <w:tc>
          <w:tcPr>
            <w:tcW w:w="1422" w:type="dxa"/>
            <w:tcBorders>
              <w:top w:val="single" w:sz="4" w:space="0" w:color="000000"/>
              <w:left w:val="single" w:sz="4" w:space="0" w:color="000000"/>
              <w:bottom w:val="single" w:sz="4" w:space="0" w:color="000000"/>
              <w:right w:val="single" w:sz="4" w:space="0" w:color="000000"/>
            </w:tcBorders>
            <w:hideMark/>
          </w:tcPr>
          <w:p w14:paraId="1642FB03"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1</w:t>
            </w:r>
          </w:p>
        </w:tc>
      </w:tr>
      <w:tr w:rsidR="00C9378B" w:rsidRPr="00FB69C1" w14:paraId="4F53E744" w14:textId="77777777" w:rsidTr="00EB7C87">
        <w:tc>
          <w:tcPr>
            <w:tcW w:w="677" w:type="dxa"/>
            <w:tcBorders>
              <w:top w:val="single" w:sz="4" w:space="0" w:color="000000"/>
              <w:left w:val="single" w:sz="4" w:space="0" w:color="000000"/>
              <w:bottom w:val="single" w:sz="4" w:space="0" w:color="000000"/>
              <w:right w:val="single" w:sz="4" w:space="0" w:color="000000"/>
            </w:tcBorders>
            <w:hideMark/>
          </w:tcPr>
          <w:p w14:paraId="19086418"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8.</w:t>
            </w:r>
          </w:p>
        </w:tc>
        <w:tc>
          <w:tcPr>
            <w:tcW w:w="4817" w:type="dxa"/>
            <w:tcBorders>
              <w:top w:val="single" w:sz="4" w:space="0" w:color="000000"/>
              <w:left w:val="single" w:sz="4" w:space="0" w:color="000000"/>
              <w:bottom w:val="single" w:sz="4" w:space="0" w:color="000000"/>
              <w:right w:val="single" w:sz="4" w:space="0" w:color="000000"/>
            </w:tcBorders>
            <w:hideMark/>
          </w:tcPr>
          <w:p w14:paraId="71F4BBD7"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Клубы, дома культуры, кинотеатры, массовые библиотеки, цирки, концертные залы, выставки</w:t>
            </w:r>
          </w:p>
        </w:tc>
        <w:tc>
          <w:tcPr>
            <w:tcW w:w="2152" w:type="dxa"/>
            <w:tcBorders>
              <w:top w:val="single" w:sz="4" w:space="0" w:color="000000"/>
              <w:left w:val="single" w:sz="4" w:space="0" w:color="000000"/>
              <w:bottom w:val="single" w:sz="4" w:space="0" w:color="000000"/>
              <w:right w:val="single" w:sz="4" w:space="0" w:color="000000"/>
            </w:tcBorders>
            <w:hideMark/>
          </w:tcPr>
          <w:p w14:paraId="54D7201D"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на 100 мест, работников и единовременных посетителей</w:t>
            </w:r>
          </w:p>
        </w:tc>
        <w:tc>
          <w:tcPr>
            <w:tcW w:w="1422" w:type="dxa"/>
            <w:tcBorders>
              <w:top w:val="single" w:sz="4" w:space="0" w:color="000000"/>
              <w:left w:val="single" w:sz="4" w:space="0" w:color="000000"/>
              <w:bottom w:val="single" w:sz="4" w:space="0" w:color="000000"/>
              <w:right w:val="single" w:sz="4" w:space="0" w:color="000000"/>
            </w:tcBorders>
            <w:hideMark/>
          </w:tcPr>
          <w:p w14:paraId="5BF7DFDC" w14:textId="77777777" w:rsidR="00C9378B" w:rsidRPr="00FB69C1" w:rsidRDefault="00C9378B" w:rsidP="00EB7C87">
            <w:pPr>
              <w:widowControl w:val="0"/>
              <w:spacing w:after="0" w:line="240" w:lineRule="auto"/>
              <w:contextualSpacing/>
              <w:rPr>
                <w:rFonts w:ascii="Times New Roman" w:hAnsi="Times New Roman" w:cs="Times New Roman"/>
                <w:sz w:val="20"/>
                <w:szCs w:val="20"/>
              </w:rPr>
            </w:pPr>
            <w:r w:rsidRPr="00FB69C1">
              <w:rPr>
                <w:rFonts w:ascii="Times New Roman" w:hAnsi="Times New Roman" w:cs="Times New Roman"/>
                <w:sz w:val="20"/>
                <w:szCs w:val="20"/>
              </w:rPr>
              <w:t>0,2</w:t>
            </w:r>
          </w:p>
        </w:tc>
      </w:tr>
    </w:tbl>
    <w:p w14:paraId="60DC0E91" w14:textId="77777777" w:rsidR="00C9378B" w:rsidRPr="00FB69C1" w:rsidRDefault="00C9378B" w:rsidP="00C9378B">
      <w:pPr>
        <w:widowControl w:val="0"/>
        <w:spacing w:after="0" w:line="240" w:lineRule="auto"/>
        <w:contextualSpacing/>
        <w:jc w:val="both"/>
        <w:rPr>
          <w:rFonts w:ascii="Times New Roman" w:eastAsia="Times New Roman" w:hAnsi="Times New Roman" w:cs="Times New Roman"/>
          <w:sz w:val="24"/>
          <w:szCs w:val="24"/>
          <w:lang w:eastAsia="ru-RU"/>
        </w:rPr>
      </w:pPr>
    </w:p>
    <w:p w14:paraId="7527BBF8" w14:textId="77777777" w:rsidR="00C9378B" w:rsidRPr="00FB69C1" w:rsidRDefault="00C9378B" w:rsidP="00C9378B">
      <w:pPr>
        <w:pStyle w:val="formattext"/>
        <w:spacing w:after="0" w:afterAutospacing="0"/>
        <w:ind w:firstLine="708"/>
        <w:contextualSpacing/>
        <w:jc w:val="both"/>
      </w:pPr>
      <w:r w:rsidRPr="00FB69C1">
        <w:t xml:space="preserve">Открытые велосипедные </w:t>
      </w:r>
      <w:r w:rsidRPr="00FB69C1">
        <w:tab/>
        <w:t>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14:paraId="10631D7F" w14:textId="77777777" w:rsidR="00C9378B" w:rsidRPr="00FB69C1" w:rsidRDefault="00C9378B" w:rsidP="00C9378B">
      <w:pPr>
        <w:pStyle w:val="formattext"/>
        <w:spacing w:after="0" w:afterAutospacing="0"/>
        <w:contextualSpacing/>
        <w:jc w:val="both"/>
      </w:pPr>
    </w:p>
    <w:p w14:paraId="456F431D" w14:textId="77777777" w:rsidR="00C9378B" w:rsidRPr="00FB69C1" w:rsidRDefault="00C9378B" w:rsidP="00C9378B">
      <w:pPr>
        <w:pStyle w:val="formattext"/>
        <w:spacing w:after="0" w:afterAutospacing="0"/>
        <w:ind w:firstLine="708"/>
        <w:contextualSpacing/>
        <w:jc w:val="both"/>
      </w:pPr>
      <w:proofErr w:type="spellStart"/>
      <w:r w:rsidRPr="00FB69C1">
        <w:t>Велопарковки</w:t>
      </w:r>
      <w:proofErr w:type="spellEnd"/>
      <w:r w:rsidRPr="00FB69C1">
        <w:t xml:space="preserve"> следует устраивать для длительного хранения велосипедов в зоне объектов дорожного сервиса (гостиницы, мотели и др.).</w:t>
      </w:r>
    </w:p>
    <w:p w14:paraId="514BEE33" w14:textId="77777777" w:rsidR="00C9378B" w:rsidRPr="00FB69C1" w:rsidRDefault="00C9378B" w:rsidP="0006090E">
      <w:pPr>
        <w:spacing w:after="0" w:line="240" w:lineRule="auto"/>
        <w:ind w:firstLine="709"/>
        <w:jc w:val="both"/>
        <w:rPr>
          <w:rFonts w:ascii="Times New Roman" w:eastAsia="Calibri" w:hAnsi="Times New Roman" w:cs="Times New Roman"/>
          <w:bCs/>
          <w:iCs/>
          <w:sz w:val="24"/>
          <w:szCs w:val="24"/>
        </w:rPr>
      </w:pPr>
    </w:p>
    <w:p w14:paraId="576AF19B" w14:textId="69EEDBBD" w:rsidR="0006090E" w:rsidRPr="00FB69C1" w:rsidRDefault="0006090E" w:rsidP="0006090E">
      <w:pPr>
        <w:spacing w:after="0" w:line="240" w:lineRule="auto"/>
        <w:ind w:firstLine="709"/>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1.</w:t>
      </w:r>
      <w:r w:rsidR="00C9378B" w:rsidRPr="00FB69C1">
        <w:rPr>
          <w:rFonts w:ascii="Times New Roman" w:eastAsia="Calibri" w:hAnsi="Times New Roman" w:cs="Times New Roman"/>
          <w:bCs/>
          <w:iCs/>
          <w:sz w:val="24"/>
          <w:szCs w:val="24"/>
        </w:rPr>
        <w:t>2</w:t>
      </w:r>
      <w:r w:rsidRPr="00FB69C1">
        <w:rPr>
          <w:rFonts w:ascii="Times New Roman" w:eastAsia="Calibri" w:hAnsi="Times New Roman" w:cs="Times New Roman"/>
          <w:bCs/>
          <w:iCs/>
          <w:sz w:val="24"/>
          <w:szCs w:val="24"/>
        </w:rPr>
        <w:t xml:space="preserve">. </w:t>
      </w:r>
      <w:r w:rsidR="002C7691" w:rsidRPr="00FB69C1">
        <w:rPr>
          <w:rFonts w:ascii="Times New Roman" w:eastAsia="Calibri" w:hAnsi="Times New Roman" w:cs="Times New Roman"/>
          <w:bCs/>
          <w:iCs/>
          <w:sz w:val="24"/>
          <w:szCs w:val="24"/>
        </w:rPr>
        <w:t>Классификация автомобильных дорог принимается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CC39CF4" w14:textId="6CE780AD" w:rsidR="002C7691" w:rsidRPr="00FB69C1" w:rsidRDefault="002C7691" w:rsidP="0006090E">
      <w:pPr>
        <w:widowControl w:val="0"/>
        <w:spacing w:line="240" w:lineRule="auto"/>
        <w:ind w:firstLine="720"/>
        <w:jc w:val="both"/>
        <w:rPr>
          <w:rFonts w:ascii="Times New Roman" w:eastAsia="Times New Roman" w:hAnsi="Times New Roman" w:cs="Times New Roman"/>
          <w:sz w:val="24"/>
        </w:rPr>
      </w:pPr>
      <w:r w:rsidRPr="00FB69C1">
        <w:rPr>
          <w:rFonts w:ascii="Times New Roman" w:eastAsia="Times New Roman" w:hAnsi="Times New Roman" w:cs="Times New Roman"/>
          <w:bCs/>
          <w:sz w:val="24"/>
        </w:rPr>
        <w:t>Предельные значения расчетных показателей основных параметров автомобильных дорог местного значения</w:t>
      </w:r>
      <w:r w:rsidR="00825A66" w:rsidRPr="00FB69C1">
        <w:rPr>
          <w:rFonts w:ascii="Times New Roman" w:eastAsia="Times New Roman" w:hAnsi="Times New Roman" w:cs="Times New Roman"/>
          <w:bCs/>
          <w:sz w:val="24"/>
        </w:rPr>
        <w:t xml:space="preserve"> вне границ населенных пунктов</w:t>
      </w:r>
      <w:r w:rsidRPr="00FB69C1">
        <w:rPr>
          <w:rFonts w:ascii="Times New Roman" w:eastAsia="Times New Roman" w:hAnsi="Times New Roman" w:cs="Times New Roman"/>
          <w:bCs/>
          <w:sz w:val="24"/>
        </w:rPr>
        <w:t xml:space="preserve"> приведены в таблице </w:t>
      </w:r>
      <w:r w:rsidR="00FD7547" w:rsidRPr="00FB69C1">
        <w:rPr>
          <w:rFonts w:ascii="Times New Roman" w:eastAsia="Times New Roman" w:hAnsi="Times New Roman" w:cs="Times New Roman"/>
          <w:sz w:val="24"/>
        </w:rPr>
        <w:t>1</w:t>
      </w:r>
      <w:r w:rsidRPr="00FB69C1">
        <w:rPr>
          <w:rFonts w:ascii="Times New Roman" w:eastAsia="Times New Roman" w:hAnsi="Times New Roman" w:cs="Times New Roman"/>
          <w:sz w:val="24"/>
        </w:rPr>
        <w:t>.</w:t>
      </w:r>
      <w:r w:rsidR="00C9378B" w:rsidRPr="00FB69C1">
        <w:rPr>
          <w:rFonts w:ascii="Times New Roman" w:eastAsia="Times New Roman" w:hAnsi="Times New Roman" w:cs="Times New Roman"/>
          <w:sz w:val="24"/>
        </w:rPr>
        <w:t>2</w:t>
      </w:r>
      <w:r w:rsidR="008B07BE" w:rsidRPr="00FB69C1">
        <w:rPr>
          <w:rFonts w:ascii="Times New Roman" w:eastAsia="Times New Roman" w:hAnsi="Times New Roman" w:cs="Times New Roman"/>
          <w:sz w:val="24"/>
        </w:rPr>
        <w:t>.</w:t>
      </w:r>
      <w:r w:rsidR="0006090E" w:rsidRPr="00FB69C1">
        <w:rPr>
          <w:rFonts w:ascii="Times New Roman" w:eastAsia="Times New Roman" w:hAnsi="Times New Roman" w:cs="Times New Roman"/>
          <w:sz w:val="24"/>
        </w:rPr>
        <w:t>1</w:t>
      </w:r>
      <w:r w:rsidRPr="00FB69C1">
        <w:rPr>
          <w:rFonts w:ascii="Times New Roman" w:eastAsia="Times New Roman" w:hAnsi="Times New Roman" w:cs="Times New Roman"/>
          <w:sz w:val="24"/>
        </w:rPr>
        <w:t>.</w:t>
      </w:r>
    </w:p>
    <w:p w14:paraId="76FDAAD9" w14:textId="77777777" w:rsidR="004C4372" w:rsidRPr="00FB69C1" w:rsidRDefault="004C4372" w:rsidP="002C7691">
      <w:pPr>
        <w:spacing w:before="240" w:after="120" w:line="240" w:lineRule="auto"/>
        <w:jc w:val="right"/>
        <w:rPr>
          <w:rFonts w:ascii="Times New Roman" w:eastAsia="Calibri" w:hAnsi="Times New Roman" w:cs="Times New Roman"/>
          <w:sz w:val="24"/>
          <w:szCs w:val="28"/>
        </w:rPr>
      </w:pPr>
    </w:p>
    <w:p w14:paraId="4350150E" w14:textId="77777777" w:rsidR="004C4372" w:rsidRPr="00FB69C1" w:rsidRDefault="004C4372" w:rsidP="002C7691">
      <w:pPr>
        <w:spacing w:before="240" w:after="120" w:line="240" w:lineRule="auto"/>
        <w:jc w:val="right"/>
        <w:rPr>
          <w:rFonts w:ascii="Times New Roman" w:eastAsia="Calibri" w:hAnsi="Times New Roman" w:cs="Times New Roman"/>
          <w:sz w:val="24"/>
          <w:szCs w:val="28"/>
        </w:rPr>
      </w:pPr>
    </w:p>
    <w:p w14:paraId="4BA6BFDF" w14:textId="77777777" w:rsidR="004C4372" w:rsidRPr="00FB69C1" w:rsidRDefault="004C4372" w:rsidP="002C7691">
      <w:pPr>
        <w:spacing w:before="240" w:after="120" w:line="240" w:lineRule="auto"/>
        <w:jc w:val="right"/>
        <w:rPr>
          <w:rFonts w:ascii="Times New Roman" w:eastAsia="Calibri" w:hAnsi="Times New Roman" w:cs="Times New Roman"/>
          <w:sz w:val="24"/>
          <w:szCs w:val="28"/>
        </w:rPr>
      </w:pPr>
    </w:p>
    <w:p w14:paraId="376907B8" w14:textId="72449220" w:rsidR="002C7691" w:rsidRPr="00FB69C1" w:rsidRDefault="002C7691" w:rsidP="002C7691">
      <w:pPr>
        <w:spacing w:before="240" w:after="120" w:line="240" w:lineRule="auto"/>
        <w:jc w:val="right"/>
        <w:rPr>
          <w:rFonts w:ascii="Times New Roman" w:eastAsia="Calibri" w:hAnsi="Times New Roman" w:cs="Times New Roman"/>
          <w:sz w:val="24"/>
          <w:szCs w:val="28"/>
        </w:rPr>
      </w:pPr>
      <w:r w:rsidRPr="00FB69C1">
        <w:rPr>
          <w:rFonts w:ascii="Times New Roman" w:eastAsia="Calibri" w:hAnsi="Times New Roman" w:cs="Times New Roman"/>
          <w:sz w:val="24"/>
          <w:szCs w:val="28"/>
        </w:rPr>
        <w:lastRenderedPageBreak/>
        <w:t xml:space="preserve">Таблица </w:t>
      </w:r>
      <w:r w:rsidR="00FD7547" w:rsidRPr="00FB69C1">
        <w:rPr>
          <w:rFonts w:ascii="Times New Roman" w:eastAsia="Calibri" w:hAnsi="Times New Roman" w:cs="Times New Roman"/>
          <w:sz w:val="24"/>
          <w:szCs w:val="28"/>
        </w:rPr>
        <w:t>1</w:t>
      </w:r>
      <w:r w:rsidRPr="00FB69C1">
        <w:rPr>
          <w:rFonts w:ascii="Times New Roman" w:eastAsia="Calibri" w:hAnsi="Times New Roman" w:cs="Times New Roman"/>
          <w:sz w:val="24"/>
          <w:szCs w:val="28"/>
        </w:rPr>
        <w:t>.</w:t>
      </w:r>
      <w:r w:rsidR="00C9378B" w:rsidRPr="00FB69C1">
        <w:rPr>
          <w:rFonts w:ascii="Times New Roman" w:eastAsia="Calibri" w:hAnsi="Times New Roman" w:cs="Times New Roman"/>
          <w:sz w:val="24"/>
          <w:szCs w:val="28"/>
        </w:rPr>
        <w:t>2</w:t>
      </w:r>
      <w:r w:rsidR="008B07BE" w:rsidRPr="00FB69C1">
        <w:rPr>
          <w:rFonts w:ascii="Times New Roman" w:eastAsia="Calibri" w:hAnsi="Times New Roman" w:cs="Times New Roman"/>
          <w:sz w:val="24"/>
          <w:szCs w:val="28"/>
        </w:rPr>
        <w:t>.</w:t>
      </w:r>
      <w:r w:rsidR="0006090E" w:rsidRPr="00FB69C1">
        <w:rPr>
          <w:rFonts w:ascii="Times New Roman" w:eastAsia="Calibri" w:hAnsi="Times New Roman" w:cs="Times New Roman"/>
          <w:sz w:val="24"/>
          <w:szCs w:val="28"/>
        </w:rPr>
        <w:t>1</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418"/>
        <w:gridCol w:w="1701"/>
        <w:gridCol w:w="1417"/>
      </w:tblGrid>
      <w:tr w:rsidR="00FB69C1" w:rsidRPr="00FB69C1" w14:paraId="46720C0F" w14:textId="77777777" w:rsidTr="00A06B4B">
        <w:trPr>
          <w:trHeight w:val="312"/>
          <w:jc w:val="center"/>
        </w:trPr>
        <w:tc>
          <w:tcPr>
            <w:tcW w:w="3539" w:type="dxa"/>
            <w:vMerge w:val="restart"/>
            <w:shd w:val="clear" w:color="auto" w:fill="auto"/>
          </w:tcPr>
          <w:p w14:paraId="5359F7D5" w14:textId="77777777" w:rsidR="00600578" w:rsidRPr="00FB69C1" w:rsidRDefault="00600578" w:rsidP="00A06B4B">
            <w:pPr>
              <w:widowControl w:val="0"/>
              <w:spacing w:line="240" w:lineRule="auto"/>
              <w:jc w:val="center"/>
              <w:rPr>
                <w:rFonts w:ascii="Times New Roman" w:eastAsia="Times New Roman" w:hAnsi="Times New Roman" w:cs="Times New Roman"/>
                <w:b/>
                <w:bCs/>
                <w:sz w:val="20"/>
              </w:rPr>
            </w:pPr>
            <w:r w:rsidRPr="00FB69C1">
              <w:rPr>
                <w:rFonts w:ascii="Times New Roman" w:eastAsia="Times New Roman" w:hAnsi="Times New Roman" w:cs="Times New Roman"/>
                <w:b/>
                <w:bCs/>
                <w:sz w:val="20"/>
              </w:rPr>
              <w:t>Основные расчетные параметры</w:t>
            </w:r>
          </w:p>
        </w:tc>
        <w:tc>
          <w:tcPr>
            <w:tcW w:w="4536" w:type="dxa"/>
            <w:gridSpan w:val="3"/>
            <w:shd w:val="clear" w:color="auto" w:fill="auto"/>
          </w:tcPr>
          <w:p w14:paraId="3D8585FD" w14:textId="77777777" w:rsidR="00600578" w:rsidRPr="00FB69C1" w:rsidRDefault="00600578" w:rsidP="00A06B4B">
            <w:pPr>
              <w:widowControl w:val="0"/>
              <w:suppressAutoHyphens/>
              <w:spacing w:line="240" w:lineRule="auto"/>
              <w:ind w:left="-57" w:right="-57"/>
              <w:jc w:val="center"/>
              <w:rPr>
                <w:rFonts w:ascii="Times New Roman" w:eastAsia="Times New Roman" w:hAnsi="Times New Roman" w:cs="Times New Roman"/>
                <w:b/>
                <w:bCs/>
                <w:sz w:val="20"/>
              </w:rPr>
            </w:pPr>
            <w:r w:rsidRPr="00FB69C1">
              <w:rPr>
                <w:rFonts w:ascii="Times New Roman" w:eastAsia="Times New Roman" w:hAnsi="Times New Roman" w:cs="Times New Roman"/>
                <w:b/>
                <w:bCs/>
                <w:sz w:val="20"/>
              </w:rPr>
              <w:t>Предельные значения расчетных показателей для автомобильных дорог</w:t>
            </w:r>
          </w:p>
        </w:tc>
      </w:tr>
      <w:tr w:rsidR="00FB69C1" w:rsidRPr="00FB69C1" w14:paraId="685FD9AE" w14:textId="77777777" w:rsidTr="00271138">
        <w:trPr>
          <w:jc w:val="center"/>
        </w:trPr>
        <w:tc>
          <w:tcPr>
            <w:tcW w:w="3539" w:type="dxa"/>
            <w:vMerge/>
            <w:shd w:val="clear" w:color="auto" w:fill="auto"/>
          </w:tcPr>
          <w:p w14:paraId="20456A6D" w14:textId="77777777" w:rsidR="00271138" w:rsidRPr="00FB69C1" w:rsidRDefault="00271138" w:rsidP="00677B75">
            <w:pPr>
              <w:widowControl w:val="0"/>
              <w:spacing w:line="240" w:lineRule="auto"/>
              <w:jc w:val="center"/>
              <w:rPr>
                <w:rFonts w:ascii="Times New Roman" w:eastAsia="Times New Roman" w:hAnsi="Times New Roman" w:cs="Times New Roman"/>
                <w:b/>
                <w:bCs/>
                <w:sz w:val="20"/>
              </w:rPr>
            </w:pPr>
          </w:p>
        </w:tc>
        <w:tc>
          <w:tcPr>
            <w:tcW w:w="1418" w:type="dxa"/>
            <w:shd w:val="clear" w:color="auto" w:fill="auto"/>
          </w:tcPr>
          <w:p w14:paraId="22109C4F" w14:textId="77777777" w:rsidR="00271138" w:rsidRPr="00FB69C1" w:rsidRDefault="00271138" w:rsidP="00677B75">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lang w:val="en-US"/>
              </w:rPr>
              <w:t xml:space="preserve">II </w:t>
            </w:r>
            <w:r w:rsidRPr="00FB69C1">
              <w:rPr>
                <w:rFonts w:ascii="Times New Roman" w:eastAsia="Times New Roman" w:hAnsi="Times New Roman" w:cs="Times New Roman"/>
                <w:bCs/>
                <w:sz w:val="20"/>
              </w:rPr>
              <w:t>категории</w:t>
            </w:r>
          </w:p>
        </w:tc>
        <w:tc>
          <w:tcPr>
            <w:tcW w:w="1701" w:type="dxa"/>
            <w:shd w:val="clear" w:color="auto" w:fill="auto"/>
          </w:tcPr>
          <w:p w14:paraId="72494BD4" w14:textId="77777777" w:rsidR="00271138" w:rsidRPr="00FB69C1" w:rsidRDefault="00271138" w:rsidP="00677B75">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lang w:val="en-US"/>
              </w:rPr>
              <w:t xml:space="preserve">III </w:t>
            </w:r>
            <w:r w:rsidRPr="00FB69C1">
              <w:rPr>
                <w:rFonts w:ascii="Times New Roman" w:eastAsia="Times New Roman" w:hAnsi="Times New Roman" w:cs="Times New Roman"/>
                <w:bCs/>
                <w:sz w:val="20"/>
              </w:rPr>
              <w:t>категории</w:t>
            </w:r>
          </w:p>
        </w:tc>
        <w:tc>
          <w:tcPr>
            <w:tcW w:w="1417" w:type="dxa"/>
          </w:tcPr>
          <w:p w14:paraId="00EEE8A6" w14:textId="77777777" w:rsidR="00271138" w:rsidRPr="00FB69C1" w:rsidRDefault="00271138" w:rsidP="00677B75">
            <w:pPr>
              <w:widowControl w:val="0"/>
              <w:spacing w:line="240" w:lineRule="auto"/>
              <w:jc w:val="center"/>
              <w:rPr>
                <w:rFonts w:ascii="Times New Roman" w:eastAsia="Times New Roman" w:hAnsi="Times New Roman" w:cs="Times New Roman"/>
                <w:bCs/>
                <w:sz w:val="20"/>
                <w:lang w:val="en-US"/>
              </w:rPr>
            </w:pPr>
            <w:r w:rsidRPr="00FB69C1">
              <w:rPr>
                <w:rFonts w:ascii="Times New Roman" w:eastAsia="Times New Roman" w:hAnsi="Times New Roman" w:cs="Times New Roman"/>
                <w:bCs/>
                <w:sz w:val="20"/>
                <w:lang w:val="en-US"/>
              </w:rPr>
              <w:t xml:space="preserve">IV </w:t>
            </w:r>
            <w:r w:rsidRPr="00FB69C1">
              <w:rPr>
                <w:rFonts w:ascii="Times New Roman" w:eastAsia="Times New Roman" w:hAnsi="Times New Roman" w:cs="Times New Roman"/>
                <w:bCs/>
                <w:sz w:val="20"/>
              </w:rPr>
              <w:t>категории</w:t>
            </w:r>
          </w:p>
        </w:tc>
      </w:tr>
      <w:tr w:rsidR="00FB69C1" w:rsidRPr="00FB69C1" w14:paraId="1ADDEACE" w14:textId="77777777" w:rsidTr="00271138">
        <w:trPr>
          <w:jc w:val="center"/>
        </w:trPr>
        <w:tc>
          <w:tcPr>
            <w:tcW w:w="3539" w:type="dxa"/>
            <w:shd w:val="clear" w:color="auto" w:fill="auto"/>
          </w:tcPr>
          <w:p w14:paraId="402EDCF3" w14:textId="77777777" w:rsidR="00271138" w:rsidRPr="00FB69C1" w:rsidRDefault="00271138" w:rsidP="00A06B4B">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Число полос движения</w:t>
            </w:r>
          </w:p>
        </w:tc>
        <w:tc>
          <w:tcPr>
            <w:tcW w:w="1418" w:type="dxa"/>
            <w:shd w:val="clear" w:color="auto" w:fill="auto"/>
          </w:tcPr>
          <w:p w14:paraId="60DF3B6E"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2</w:t>
            </w:r>
          </w:p>
        </w:tc>
        <w:tc>
          <w:tcPr>
            <w:tcW w:w="1701" w:type="dxa"/>
            <w:shd w:val="clear" w:color="auto" w:fill="auto"/>
          </w:tcPr>
          <w:p w14:paraId="6EF7CD0A"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2</w:t>
            </w:r>
          </w:p>
        </w:tc>
        <w:tc>
          <w:tcPr>
            <w:tcW w:w="1417" w:type="dxa"/>
          </w:tcPr>
          <w:p w14:paraId="3381EFEB"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2</w:t>
            </w:r>
          </w:p>
        </w:tc>
      </w:tr>
      <w:tr w:rsidR="00FB69C1" w:rsidRPr="00FB69C1" w14:paraId="663AE2D6" w14:textId="77777777" w:rsidTr="00271138">
        <w:trPr>
          <w:jc w:val="center"/>
        </w:trPr>
        <w:tc>
          <w:tcPr>
            <w:tcW w:w="3539" w:type="dxa"/>
            <w:shd w:val="clear" w:color="auto" w:fill="auto"/>
          </w:tcPr>
          <w:p w14:paraId="4E85B1E8" w14:textId="77777777" w:rsidR="00271138" w:rsidRPr="00FB69C1" w:rsidRDefault="00271138" w:rsidP="00A06B4B">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Ширина полосы движения, м</w:t>
            </w:r>
          </w:p>
        </w:tc>
        <w:tc>
          <w:tcPr>
            <w:tcW w:w="1418" w:type="dxa"/>
            <w:shd w:val="clear" w:color="auto" w:fill="auto"/>
          </w:tcPr>
          <w:p w14:paraId="7A06FFA6"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3,5-3,75</w:t>
            </w:r>
          </w:p>
        </w:tc>
        <w:tc>
          <w:tcPr>
            <w:tcW w:w="1701" w:type="dxa"/>
            <w:shd w:val="clear" w:color="auto" w:fill="auto"/>
          </w:tcPr>
          <w:p w14:paraId="798A727F"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3,5</w:t>
            </w:r>
          </w:p>
        </w:tc>
        <w:tc>
          <w:tcPr>
            <w:tcW w:w="1417" w:type="dxa"/>
          </w:tcPr>
          <w:p w14:paraId="4F576141"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3,0</w:t>
            </w:r>
          </w:p>
        </w:tc>
      </w:tr>
      <w:tr w:rsidR="00FB69C1" w:rsidRPr="00FB69C1" w14:paraId="502628DF" w14:textId="77777777" w:rsidTr="00A06B4B">
        <w:trPr>
          <w:jc w:val="center"/>
        </w:trPr>
        <w:tc>
          <w:tcPr>
            <w:tcW w:w="3539" w:type="dxa"/>
            <w:shd w:val="clear" w:color="auto" w:fill="auto"/>
          </w:tcPr>
          <w:p w14:paraId="7C1D1EFB" w14:textId="77777777" w:rsidR="00271138" w:rsidRPr="00FB69C1" w:rsidRDefault="00271138" w:rsidP="00A06B4B">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Центральная разделительная полоса</w:t>
            </w:r>
          </w:p>
        </w:tc>
        <w:tc>
          <w:tcPr>
            <w:tcW w:w="4536" w:type="dxa"/>
            <w:gridSpan w:val="3"/>
            <w:shd w:val="clear" w:color="auto" w:fill="auto"/>
          </w:tcPr>
          <w:p w14:paraId="043A6AF7"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не требуется</w:t>
            </w:r>
          </w:p>
        </w:tc>
      </w:tr>
      <w:tr w:rsidR="00FB69C1" w:rsidRPr="00FB69C1" w14:paraId="52B2DD77" w14:textId="77777777" w:rsidTr="00A06B4B">
        <w:trPr>
          <w:trHeight w:val="128"/>
          <w:jc w:val="center"/>
        </w:trPr>
        <w:tc>
          <w:tcPr>
            <w:tcW w:w="3539" w:type="dxa"/>
            <w:shd w:val="clear" w:color="auto" w:fill="auto"/>
          </w:tcPr>
          <w:p w14:paraId="62FAD41E" w14:textId="77777777" w:rsidR="00271138" w:rsidRPr="00FB69C1" w:rsidRDefault="00271138" w:rsidP="00A06B4B">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Пересечения:</w:t>
            </w:r>
          </w:p>
          <w:p w14:paraId="4BA86C52" w14:textId="77777777" w:rsidR="00271138" w:rsidRPr="00FB69C1" w:rsidRDefault="00271138" w:rsidP="00A06B4B">
            <w:pPr>
              <w:widowControl w:val="0"/>
              <w:spacing w:line="240" w:lineRule="auto"/>
              <w:rPr>
                <w:rFonts w:ascii="Times New Roman" w:eastAsia="Times New Roman" w:hAnsi="Times New Roman" w:cs="Times New Roman"/>
                <w:bCs/>
                <w:spacing w:val="-2"/>
                <w:sz w:val="20"/>
              </w:rPr>
            </w:pPr>
            <w:r w:rsidRPr="00FB69C1">
              <w:rPr>
                <w:rFonts w:ascii="Times New Roman" w:eastAsia="Times New Roman" w:hAnsi="Times New Roman" w:cs="Times New Roman"/>
                <w:bCs/>
                <w:sz w:val="20"/>
              </w:rPr>
              <w:t xml:space="preserve">- с </w:t>
            </w:r>
            <w:r w:rsidRPr="00FB69C1">
              <w:rPr>
                <w:rFonts w:ascii="Times New Roman" w:eastAsia="Times New Roman" w:hAnsi="Times New Roman" w:cs="Times New Roman"/>
                <w:bCs/>
                <w:spacing w:val="-2"/>
                <w:sz w:val="20"/>
              </w:rPr>
              <w:t>автодорогами, велосипедными и пешеходными дорожками</w:t>
            </w:r>
          </w:p>
          <w:p w14:paraId="1750756F" w14:textId="77777777" w:rsidR="00271138" w:rsidRPr="00FB69C1" w:rsidRDefault="00271138" w:rsidP="00A06B4B">
            <w:pPr>
              <w:widowControl w:val="0"/>
              <w:spacing w:line="260" w:lineRule="auto"/>
              <w:rPr>
                <w:rFonts w:ascii="Times New Roman" w:eastAsia="Times New Roman" w:hAnsi="Times New Roman" w:cs="Times New Roman"/>
                <w:bCs/>
                <w:spacing w:val="-2"/>
                <w:sz w:val="20"/>
              </w:rPr>
            </w:pPr>
            <w:r w:rsidRPr="00FB69C1">
              <w:rPr>
                <w:rFonts w:ascii="Times New Roman" w:eastAsia="Times New Roman" w:hAnsi="Times New Roman" w:cs="Times New Roman"/>
                <w:bCs/>
                <w:spacing w:val="-2"/>
                <w:sz w:val="20"/>
              </w:rPr>
              <w:t xml:space="preserve">- с </w:t>
            </w:r>
            <w:r w:rsidRPr="00FB69C1">
              <w:rPr>
                <w:rFonts w:ascii="Times New Roman" w:eastAsia="Times New Roman" w:hAnsi="Times New Roman" w:cs="Times New Roman"/>
                <w:bCs/>
                <w:sz w:val="20"/>
              </w:rPr>
              <w:t>железнодорожными путями</w:t>
            </w:r>
          </w:p>
        </w:tc>
        <w:tc>
          <w:tcPr>
            <w:tcW w:w="4536" w:type="dxa"/>
            <w:gridSpan w:val="3"/>
            <w:shd w:val="clear" w:color="auto" w:fill="auto"/>
          </w:tcPr>
          <w:p w14:paraId="04B5EF88" w14:textId="77777777" w:rsidR="00271138" w:rsidRPr="00FB69C1" w:rsidRDefault="00271138" w:rsidP="00A06B4B">
            <w:pPr>
              <w:widowControl w:val="0"/>
              <w:suppressAutoHyphens/>
              <w:spacing w:line="260" w:lineRule="auto"/>
              <w:ind w:firstLine="220"/>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допускаются в одном уровне</w:t>
            </w:r>
          </w:p>
        </w:tc>
      </w:tr>
      <w:tr w:rsidR="00FB69C1" w:rsidRPr="00FB69C1" w14:paraId="25AAC6D5" w14:textId="77777777" w:rsidTr="00A06B4B">
        <w:trPr>
          <w:jc w:val="center"/>
        </w:trPr>
        <w:tc>
          <w:tcPr>
            <w:tcW w:w="3539" w:type="dxa"/>
            <w:shd w:val="clear" w:color="auto" w:fill="auto"/>
          </w:tcPr>
          <w:p w14:paraId="32E70CC0" w14:textId="77777777" w:rsidR="00271138" w:rsidRPr="00FB69C1" w:rsidRDefault="00271138" w:rsidP="00A06B4B">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Примыкания в одном уровне</w:t>
            </w:r>
          </w:p>
        </w:tc>
        <w:tc>
          <w:tcPr>
            <w:tcW w:w="4536" w:type="dxa"/>
            <w:gridSpan w:val="3"/>
            <w:shd w:val="clear" w:color="auto" w:fill="auto"/>
          </w:tcPr>
          <w:p w14:paraId="64E0F884"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допускаются</w:t>
            </w:r>
          </w:p>
        </w:tc>
      </w:tr>
      <w:tr w:rsidR="00FB69C1" w:rsidRPr="00FB69C1" w14:paraId="255C4367" w14:textId="77777777" w:rsidTr="00271138">
        <w:trPr>
          <w:jc w:val="center"/>
        </w:trPr>
        <w:tc>
          <w:tcPr>
            <w:tcW w:w="3539" w:type="dxa"/>
            <w:shd w:val="clear" w:color="auto" w:fill="auto"/>
          </w:tcPr>
          <w:p w14:paraId="239A9BEB" w14:textId="77777777" w:rsidR="00271138" w:rsidRPr="00FB69C1" w:rsidRDefault="00271138" w:rsidP="00A06B4B">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Расчетная скорость движения, км/ч</w:t>
            </w:r>
          </w:p>
        </w:tc>
        <w:tc>
          <w:tcPr>
            <w:tcW w:w="1418" w:type="dxa"/>
            <w:shd w:val="clear" w:color="auto" w:fill="auto"/>
          </w:tcPr>
          <w:p w14:paraId="7D5C453C"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120</w:t>
            </w:r>
          </w:p>
        </w:tc>
        <w:tc>
          <w:tcPr>
            <w:tcW w:w="1701" w:type="dxa"/>
            <w:shd w:val="clear" w:color="auto" w:fill="auto"/>
          </w:tcPr>
          <w:p w14:paraId="57D8F7D8"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100</w:t>
            </w:r>
          </w:p>
        </w:tc>
        <w:tc>
          <w:tcPr>
            <w:tcW w:w="1417" w:type="dxa"/>
          </w:tcPr>
          <w:p w14:paraId="39A90CC9"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80</w:t>
            </w:r>
          </w:p>
        </w:tc>
      </w:tr>
      <w:tr w:rsidR="00FB69C1" w:rsidRPr="00FB69C1" w14:paraId="669D2FA0" w14:textId="77777777" w:rsidTr="00271138">
        <w:trPr>
          <w:jc w:val="center"/>
        </w:trPr>
        <w:tc>
          <w:tcPr>
            <w:tcW w:w="3539" w:type="dxa"/>
            <w:shd w:val="clear" w:color="auto" w:fill="auto"/>
          </w:tcPr>
          <w:p w14:paraId="5F928BBA" w14:textId="77777777" w:rsidR="00271138" w:rsidRPr="00FB69C1" w:rsidRDefault="00271138" w:rsidP="00A06B4B">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Ширина укрепленной полосы обочины, м</w:t>
            </w:r>
          </w:p>
        </w:tc>
        <w:tc>
          <w:tcPr>
            <w:tcW w:w="1418" w:type="dxa"/>
            <w:shd w:val="clear" w:color="auto" w:fill="auto"/>
          </w:tcPr>
          <w:p w14:paraId="14073916"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0,75/0,50</w:t>
            </w:r>
          </w:p>
        </w:tc>
        <w:tc>
          <w:tcPr>
            <w:tcW w:w="1701" w:type="dxa"/>
            <w:shd w:val="clear" w:color="auto" w:fill="auto"/>
          </w:tcPr>
          <w:p w14:paraId="7425C4A6"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0,50</w:t>
            </w:r>
          </w:p>
        </w:tc>
        <w:tc>
          <w:tcPr>
            <w:tcW w:w="1417" w:type="dxa"/>
          </w:tcPr>
          <w:p w14:paraId="67F61554"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0,50</w:t>
            </w:r>
          </w:p>
        </w:tc>
      </w:tr>
      <w:tr w:rsidR="00271138" w:rsidRPr="00FB69C1" w14:paraId="5DBF7074" w14:textId="77777777" w:rsidTr="00271138">
        <w:trPr>
          <w:jc w:val="center"/>
        </w:trPr>
        <w:tc>
          <w:tcPr>
            <w:tcW w:w="3539" w:type="dxa"/>
            <w:shd w:val="clear" w:color="auto" w:fill="auto"/>
          </w:tcPr>
          <w:p w14:paraId="3738ED7C" w14:textId="77777777" w:rsidR="00271138" w:rsidRPr="00FB69C1" w:rsidRDefault="00271138" w:rsidP="00A06B4B">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Ширина обочины, м</w:t>
            </w:r>
          </w:p>
        </w:tc>
        <w:tc>
          <w:tcPr>
            <w:tcW w:w="1418" w:type="dxa"/>
            <w:shd w:val="clear" w:color="auto" w:fill="auto"/>
          </w:tcPr>
          <w:p w14:paraId="1DFB7827"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3,5</w:t>
            </w:r>
          </w:p>
        </w:tc>
        <w:tc>
          <w:tcPr>
            <w:tcW w:w="1701" w:type="dxa"/>
            <w:shd w:val="clear" w:color="auto" w:fill="auto"/>
          </w:tcPr>
          <w:p w14:paraId="533D3C4B"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2,50</w:t>
            </w:r>
          </w:p>
        </w:tc>
        <w:tc>
          <w:tcPr>
            <w:tcW w:w="1417" w:type="dxa"/>
          </w:tcPr>
          <w:p w14:paraId="6F3EF810" w14:textId="77777777" w:rsidR="00271138" w:rsidRPr="00FB69C1" w:rsidRDefault="00271138" w:rsidP="00A06B4B">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2,00</w:t>
            </w:r>
          </w:p>
        </w:tc>
      </w:tr>
    </w:tbl>
    <w:p w14:paraId="1449E8B0" w14:textId="77777777" w:rsidR="002C7691" w:rsidRPr="00FB69C1" w:rsidRDefault="002C7691" w:rsidP="002C7691">
      <w:pPr>
        <w:spacing w:after="0" w:line="240" w:lineRule="auto"/>
        <w:ind w:firstLine="709"/>
        <w:jc w:val="both"/>
        <w:rPr>
          <w:rFonts w:ascii="Times New Roman" w:eastAsia="Calibri" w:hAnsi="Times New Roman" w:cs="Times New Roman"/>
          <w:bCs/>
          <w:iCs/>
          <w:sz w:val="24"/>
          <w:szCs w:val="24"/>
        </w:rPr>
      </w:pPr>
    </w:p>
    <w:p w14:paraId="0480F2D7" w14:textId="4ED6E5D9" w:rsidR="0099567F" w:rsidRPr="00FB69C1" w:rsidRDefault="0099567F" w:rsidP="0099567F">
      <w:pPr>
        <w:widowControl w:val="0"/>
        <w:spacing w:line="240" w:lineRule="auto"/>
        <w:ind w:firstLine="720"/>
        <w:jc w:val="both"/>
        <w:rPr>
          <w:rFonts w:ascii="Times New Roman" w:eastAsia="Times New Roman" w:hAnsi="Times New Roman" w:cs="Times New Roman"/>
          <w:sz w:val="24"/>
          <w:szCs w:val="24"/>
        </w:rPr>
      </w:pPr>
      <w:r w:rsidRPr="00FB69C1">
        <w:rPr>
          <w:rFonts w:ascii="Times New Roman" w:eastAsia="Times New Roman" w:hAnsi="Times New Roman" w:cs="Times New Roman"/>
          <w:bCs/>
          <w:sz w:val="24"/>
          <w:szCs w:val="24"/>
        </w:rPr>
        <w:t xml:space="preserve">Предельные значения расчетных показателей основных параметров автомобильных дорог местного значения в границах населенных пунктов приведены в таблице </w:t>
      </w:r>
      <w:r w:rsidRPr="00FB69C1">
        <w:rPr>
          <w:rFonts w:ascii="Times New Roman" w:eastAsia="Times New Roman" w:hAnsi="Times New Roman" w:cs="Times New Roman"/>
          <w:sz w:val="24"/>
          <w:szCs w:val="24"/>
        </w:rPr>
        <w:t>1.2.</w:t>
      </w:r>
      <w:r w:rsidR="00C9378B" w:rsidRPr="00FB69C1">
        <w:rPr>
          <w:rFonts w:ascii="Times New Roman" w:eastAsia="Times New Roman" w:hAnsi="Times New Roman" w:cs="Times New Roman"/>
          <w:sz w:val="24"/>
          <w:szCs w:val="24"/>
        </w:rPr>
        <w:t>2</w:t>
      </w:r>
      <w:r w:rsidRPr="00FB69C1">
        <w:rPr>
          <w:rFonts w:ascii="Times New Roman" w:eastAsia="Times New Roman" w:hAnsi="Times New Roman" w:cs="Times New Roman"/>
          <w:sz w:val="24"/>
          <w:szCs w:val="24"/>
        </w:rPr>
        <w:t>.</w:t>
      </w:r>
    </w:p>
    <w:p w14:paraId="61F0E191" w14:textId="77777777" w:rsidR="0099567F" w:rsidRPr="00FB69C1" w:rsidRDefault="0099567F" w:rsidP="0099567F">
      <w:pPr>
        <w:widowControl w:val="0"/>
        <w:spacing w:line="240" w:lineRule="auto"/>
        <w:ind w:firstLine="720"/>
        <w:jc w:val="both"/>
        <w:rPr>
          <w:rFonts w:ascii="Times New Roman" w:eastAsia="Times New Roman" w:hAnsi="Times New Roman" w:cs="Times New Roman"/>
          <w:bCs/>
        </w:rPr>
      </w:pPr>
    </w:p>
    <w:p w14:paraId="710A721B" w14:textId="1FD385FC" w:rsidR="0099567F" w:rsidRPr="00FB69C1" w:rsidRDefault="0099567F" w:rsidP="0099567F">
      <w:pPr>
        <w:spacing w:before="240" w:after="120" w:line="240" w:lineRule="auto"/>
        <w:jc w:val="right"/>
        <w:rPr>
          <w:rFonts w:ascii="Times New Roman" w:eastAsia="Calibri" w:hAnsi="Times New Roman" w:cs="Times New Roman"/>
          <w:sz w:val="24"/>
          <w:szCs w:val="28"/>
        </w:rPr>
      </w:pPr>
      <w:r w:rsidRPr="00FB69C1">
        <w:rPr>
          <w:rFonts w:ascii="Times New Roman" w:eastAsia="Calibri" w:hAnsi="Times New Roman" w:cs="Times New Roman"/>
          <w:sz w:val="24"/>
          <w:szCs w:val="28"/>
        </w:rPr>
        <w:t>Таблица 1.2.</w:t>
      </w:r>
      <w:r w:rsidR="00C9378B" w:rsidRPr="00FB69C1">
        <w:rPr>
          <w:rFonts w:ascii="Times New Roman" w:eastAsia="Calibri" w:hAnsi="Times New Roman" w:cs="Times New Roman"/>
          <w:sz w:val="24"/>
          <w:szCs w:val="28"/>
        </w:rPr>
        <w:t>2</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559"/>
        <w:gridCol w:w="1559"/>
        <w:gridCol w:w="1418"/>
        <w:gridCol w:w="1559"/>
      </w:tblGrid>
      <w:tr w:rsidR="00FB69C1" w:rsidRPr="00FB69C1" w14:paraId="158B1B41" w14:textId="77777777" w:rsidTr="00EB7C87">
        <w:trPr>
          <w:trHeight w:val="312"/>
          <w:jc w:val="center"/>
        </w:trPr>
        <w:tc>
          <w:tcPr>
            <w:tcW w:w="3256" w:type="dxa"/>
            <w:vMerge w:val="restart"/>
            <w:shd w:val="clear" w:color="auto" w:fill="auto"/>
          </w:tcPr>
          <w:p w14:paraId="38C86E5E" w14:textId="77777777" w:rsidR="0099567F" w:rsidRPr="00FB69C1" w:rsidRDefault="0099567F" w:rsidP="00EB7C87">
            <w:pPr>
              <w:widowControl w:val="0"/>
              <w:spacing w:line="240" w:lineRule="auto"/>
              <w:jc w:val="center"/>
              <w:rPr>
                <w:rFonts w:ascii="Times New Roman" w:eastAsia="Times New Roman" w:hAnsi="Times New Roman" w:cs="Times New Roman"/>
                <w:b/>
                <w:bCs/>
                <w:sz w:val="20"/>
              </w:rPr>
            </w:pPr>
            <w:r w:rsidRPr="00FB69C1">
              <w:rPr>
                <w:rFonts w:ascii="Times New Roman" w:eastAsia="Times New Roman" w:hAnsi="Times New Roman" w:cs="Times New Roman"/>
                <w:b/>
                <w:bCs/>
                <w:sz w:val="20"/>
              </w:rPr>
              <w:t>Основные расчетные параметры</w:t>
            </w:r>
          </w:p>
        </w:tc>
        <w:tc>
          <w:tcPr>
            <w:tcW w:w="6095" w:type="dxa"/>
            <w:gridSpan w:val="4"/>
            <w:shd w:val="clear" w:color="auto" w:fill="auto"/>
          </w:tcPr>
          <w:p w14:paraId="7C3EF006" w14:textId="77777777" w:rsidR="0099567F" w:rsidRPr="00FB69C1" w:rsidRDefault="0099567F" w:rsidP="00EB7C87">
            <w:pPr>
              <w:widowControl w:val="0"/>
              <w:suppressAutoHyphens/>
              <w:spacing w:line="240" w:lineRule="auto"/>
              <w:ind w:left="-57" w:right="-57"/>
              <w:jc w:val="center"/>
              <w:rPr>
                <w:rFonts w:ascii="Times New Roman" w:eastAsia="Times New Roman" w:hAnsi="Times New Roman" w:cs="Times New Roman"/>
                <w:b/>
                <w:bCs/>
                <w:sz w:val="20"/>
              </w:rPr>
            </w:pPr>
            <w:r w:rsidRPr="00FB69C1">
              <w:rPr>
                <w:rFonts w:ascii="Times New Roman" w:eastAsia="Times New Roman" w:hAnsi="Times New Roman" w:cs="Times New Roman"/>
                <w:b/>
                <w:bCs/>
                <w:sz w:val="20"/>
              </w:rPr>
              <w:t>Категория дорог и улиц</w:t>
            </w:r>
          </w:p>
        </w:tc>
      </w:tr>
      <w:tr w:rsidR="00FB69C1" w:rsidRPr="00FB69C1" w14:paraId="41C6A1DB" w14:textId="77777777" w:rsidTr="00EB7C87">
        <w:trPr>
          <w:jc w:val="center"/>
        </w:trPr>
        <w:tc>
          <w:tcPr>
            <w:tcW w:w="3256" w:type="dxa"/>
            <w:vMerge/>
            <w:shd w:val="clear" w:color="auto" w:fill="auto"/>
          </w:tcPr>
          <w:p w14:paraId="14A156DF" w14:textId="77777777" w:rsidR="0099567F" w:rsidRPr="00FB69C1" w:rsidRDefault="0099567F" w:rsidP="00EB7C87">
            <w:pPr>
              <w:widowControl w:val="0"/>
              <w:spacing w:line="240" w:lineRule="auto"/>
              <w:jc w:val="center"/>
              <w:rPr>
                <w:rFonts w:ascii="Times New Roman" w:eastAsia="Times New Roman" w:hAnsi="Times New Roman" w:cs="Times New Roman"/>
                <w:b/>
                <w:bCs/>
                <w:sz w:val="20"/>
              </w:rPr>
            </w:pPr>
          </w:p>
        </w:tc>
        <w:tc>
          <w:tcPr>
            <w:tcW w:w="1559" w:type="dxa"/>
            <w:shd w:val="clear" w:color="auto" w:fill="auto"/>
          </w:tcPr>
          <w:p w14:paraId="0C8E5CB7"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Основная улица поселения</w:t>
            </w:r>
          </w:p>
        </w:tc>
        <w:tc>
          <w:tcPr>
            <w:tcW w:w="1559" w:type="dxa"/>
            <w:shd w:val="clear" w:color="auto" w:fill="auto"/>
          </w:tcPr>
          <w:p w14:paraId="4C8798B2"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Местная улица</w:t>
            </w:r>
          </w:p>
        </w:tc>
        <w:tc>
          <w:tcPr>
            <w:tcW w:w="1418" w:type="dxa"/>
          </w:tcPr>
          <w:p w14:paraId="08F9B1B2"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Местная дорога</w:t>
            </w:r>
          </w:p>
        </w:tc>
        <w:tc>
          <w:tcPr>
            <w:tcW w:w="1559" w:type="dxa"/>
          </w:tcPr>
          <w:p w14:paraId="6E22A2A6"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Проезд</w:t>
            </w:r>
          </w:p>
        </w:tc>
      </w:tr>
      <w:tr w:rsidR="00FB69C1" w:rsidRPr="00FB69C1" w14:paraId="77091257" w14:textId="77777777" w:rsidTr="00EB7C87">
        <w:trPr>
          <w:jc w:val="center"/>
        </w:trPr>
        <w:tc>
          <w:tcPr>
            <w:tcW w:w="3256" w:type="dxa"/>
            <w:shd w:val="clear" w:color="auto" w:fill="auto"/>
          </w:tcPr>
          <w:p w14:paraId="7C3C2998" w14:textId="77777777" w:rsidR="0099567F" w:rsidRPr="00FB69C1" w:rsidRDefault="0099567F" w:rsidP="00EB7C87">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Число полос движения</w:t>
            </w:r>
          </w:p>
        </w:tc>
        <w:tc>
          <w:tcPr>
            <w:tcW w:w="1559" w:type="dxa"/>
            <w:shd w:val="clear" w:color="auto" w:fill="auto"/>
          </w:tcPr>
          <w:p w14:paraId="2B14A0A9"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2-4</w:t>
            </w:r>
          </w:p>
        </w:tc>
        <w:tc>
          <w:tcPr>
            <w:tcW w:w="1559" w:type="dxa"/>
            <w:shd w:val="clear" w:color="auto" w:fill="auto"/>
          </w:tcPr>
          <w:p w14:paraId="5164315C"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2</w:t>
            </w:r>
          </w:p>
        </w:tc>
        <w:tc>
          <w:tcPr>
            <w:tcW w:w="1418" w:type="dxa"/>
          </w:tcPr>
          <w:p w14:paraId="0BC67895"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2</w:t>
            </w:r>
          </w:p>
        </w:tc>
        <w:tc>
          <w:tcPr>
            <w:tcW w:w="1559" w:type="dxa"/>
          </w:tcPr>
          <w:p w14:paraId="580C9DA8"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1</w:t>
            </w:r>
          </w:p>
        </w:tc>
      </w:tr>
      <w:tr w:rsidR="00FB69C1" w:rsidRPr="00FB69C1" w14:paraId="7FC3617C" w14:textId="77777777" w:rsidTr="00EB7C87">
        <w:trPr>
          <w:jc w:val="center"/>
        </w:trPr>
        <w:tc>
          <w:tcPr>
            <w:tcW w:w="3256" w:type="dxa"/>
            <w:shd w:val="clear" w:color="auto" w:fill="auto"/>
          </w:tcPr>
          <w:p w14:paraId="32118B6B" w14:textId="77777777" w:rsidR="0099567F" w:rsidRPr="00FB69C1" w:rsidRDefault="0099567F" w:rsidP="00EB7C87">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Ширина полосы движения, м</w:t>
            </w:r>
          </w:p>
        </w:tc>
        <w:tc>
          <w:tcPr>
            <w:tcW w:w="1559" w:type="dxa"/>
            <w:shd w:val="clear" w:color="auto" w:fill="auto"/>
          </w:tcPr>
          <w:p w14:paraId="661E4C6E"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3,5</w:t>
            </w:r>
          </w:p>
        </w:tc>
        <w:tc>
          <w:tcPr>
            <w:tcW w:w="1559" w:type="dxa"/>
            <w:shd w:val="clear" w:color="auto" w:fill="auto"/>
          </w:tcPr>
          <w:p w14:paraId="3366F985"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3,0</w:t>
            </w:r>
          </w:p>
        </w:tc>
        <w:tc>
          <w:tcPr>
            <w:tcW w:w="1418" w:type="dxa"/>
          </w:tcPr>
          <w:p w14:paraId="107F29D4"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2,75</w:t>
            </w:r>
          </w:p>
        </w:tc>
        <w:tc>
          <w:tcPr>
            <w:tcW w:w="1559" w:type="dxa"/>
          </w:tcPr>
          <w:p w14:paraId="79745A91"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4,5</w:t>
            </w:r>
          </w:p>
        </w:tc>
      </w:tr>
      <w:tr w:rsidR="00FB69C1" w:rsidRPr="00FB69C1" w14:paraId="05F97D05" w14:textId="77777777" w:rsidTr="00EB7C87">
        <w:trPr>
          <w:jc w:val="center"/>
        </w:trPr>
        <w:tc>
          <w:tcPr>
            <w:tcW w:w="3256" w:type="dxa"/>
            <w:shd w:val="clear" w:color="auto" w:fill="auto"/>
          </w:tcPr>
          <w:p w14:paraId="057FD926" w14:textId="77777777" w:rsidR="0099567F" w:rsidRPr="00FB69C1" w:rsidRDefault="0099567F" w:rsidP="00EB7C87">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Расчетная скорость движения, км/ч</w:t>
            </w:r>
          </w:p>
        </w:tc>
        <w:tc>
          <w:tcPr>
            <w:tcW w:w="1559" w:type="dxa"/>
            <w:shd w:val="clear" w:color="auto" w:fill="auto"/>
          </w:tcPr>
          <w:p w14:paraId="14BA271A"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60</w:t>
            </w:r>
          </w:p>
        </w:tc>
        <w:tc>
          <w:tcPr>
            <w:tcW w:w="1559" w:type="dxa"/>
            <w:shd w:val="clear" w:color="auto" w:fill="auto"/>
          </w:tcPr>
          <w:p w14:paraId="447ACEF0"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40</w:t>
            </w:r>
          </w:p>
        </w:tc>
        <w:tc>
          <w:tcPr>
            <w:tcW w:w="1418" w:type="dxa"/>
          </w:tcPr>
          <w:p w14:paraId="36619365"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30</w:t>
            </w:r>
          </w:p>
        </w:tc>
        <w:tc>
          <w:tcPr>
            <w:tcW w:w="1559" w:type="dxa"/>
          </w:tcPr>
          <w:p w14:paraId="58606B19"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30</w:t>
            </w:r>
          </w:p>
        </w:tc>
      </w:tr>
      <w:tr w:rsidR="00FB69C1" w:rsidRPr="00FB69C1" w14:paraId="01BE88CD" w14:textId="77777777" w:rsidTr="00EB7C87">
        <w:trPr>
          <w:jc w:val="center"/>
        </w:trPr>
        <w:tc>
          <w:tcPr>
            <w:tcW w:w="3256" w:type="dxa"/>
            <w:shd w:val="clear" w:color="auto" w:fill="auto"/>
          </w:tcPr>
          <w:p w14:paraId="4F3DE19D" w14:textId="77777777" w:rsidR="0099567F" w:rsidRPr="00FB69C1" w:rsidRDefault="0099567F" w:rsidP="00EB7C87">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Наименьший радиус кривых в плане, м</w:t>
            </w:r>
          </w:p>
        </w:tc>
        <w:tc>
          <w:tcPr>
            <w:tcW w:w="1559" w:type="dxa"/>
            <w:shd w:val="clear" w:color="auto" w:fill="auto"/>
          </w:tcPr>
          <w:p w14:paraId="140511BD"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220</w:t>
            </w:r>
          </w:p>
        </w:tc>
        <w:tc>
          <w:tcPr>
            <w:tcW w:w="1559" w:type="dxa"/>
            <w:shd w:val="clear" w:color="auto" w:fill="auto"/>
          </w:tcPr>
          <w:p w14:paraId="21864100"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80</w:t>
            </w:r>
          </w:p>
        </w:tc>
        <w:tc>
          <w:tcPr>
            <w:tcW w:w="1418" w:type="dxa"/>
          </w:tcPr>
          <w:p w14:paraId="36785F76"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40</w:t>
            </w:r>
          </w:p>
        </w:tc>
        <w:tc>
          <w:tcPr>
            <w:tcW w:w="1559" w:type="dxa"/>
          </w:tcPr>
          <w:p w14:paraId="42F31021"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40</w:t>
            </w:r>
          </w:p>
        </w:tc>
      </w:tr>
      <w:tr w:rsidR="00FB69C1" w:rsidRPr="00FB69C1" w14:paraId="65A07F1F" w14:textId="77777777" w:rsidTr="00EB7C87">
        <w:trPr>
          <w:jc w:val="center"/>
        </w:trPr>
        <w:tc>
          <w:tcPr>
            <w:tcW w:w="3256" w:type="dxa"/>
            <w:shd w:val="clear" w:color="auto" w:fill="auto"/>
          </w:tcPr>
          <w:p w14:paraId="0592C68A" w14:textId="77777777" w:rsidR="0099567F" w:rsidRPr="00FB69C1" w:rsidRDefault="0099567F" w:rsidP="00EB7C87">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Наибольший продольный уклон, ‰</w:t>
            </w:r>
          </w:p>
        </w:tc>
        <w:tc>
          <w:tcPr>
            <w:tcW w:w="1559" w:type="dxa"/>
            <w:shd w:val="clear" w:color="auto" w:fill="auto"/>
          </w:tcPr>
          <w:p w14:paraId="6AD75A19"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70</w:t>
            </w:r>
          </w:p>
        </w:tc>
        <w:tc>
          <w:tcPr>
            <w:tcW w:w="1559" w:type="dxa"/>
            <w:shd w:val="clear" w:color="auto" w:fill="auto"/>
          </w:tcPr>
          <w:p w14:paraId="62A86A3B"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80</w:t>
            </w:r>
          </w:p>
        </w:tc>
        <w:tc>
          <w:tcPr>
            <w:tcW w:w="1418" w:type="dxa"/>
          </w:tcPr>
          <w:p w14:paraId="72003F69"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80</w:t>
            </w:r>
          </w:p>
        </w:tc>
        <w:tc>
          <w:tcPr>
            <w:tcW w:w="1559" w:type="dxa"/>
          </w:tcPr>
          <w:p w14:paraId="0E8D8127"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80</w:t>
            </w:r>
          </w:p>
        </w:tc>
      </w:tr>
      <w:tr w:rsidR="0099567F" w:rsidRPr="00FB69C1" w14:paraId="03905E92" w14:textId="77777777" w:rsidTr="00EB7C87">
        <w:trPr>
          <w:jc w:val="center"/>
        </w:trPr>
        <w:tc>
          <w:tcPr>
            <w:tcW w:w="3256" w:type="dxa"/>
            <w:shd w:val="clear" w:color="auto" w:fill="auto"/>
          </w:tcPr>
          <w:p w14:paraId="5939ACD0" w14:textId="77777777" w:rsidR="0099567F" w:rsidRPr="00FB69C1" w:rsidRDefault="0099567F" w:rsidP="00EB7C87">
            <w:pPr>
              <w:widowControl w:val="0"/>
              <w:spacing w:line="240" w:lineRule="auto"/>
              <w:rPr>
                <w:rFonts w:ascii="Times New Roman" w:eastAsia="Times New Roman" w:hAnsi="Times New Roman" w:cs="Times New Roman"/>
                <w:bCs/>
                <w:sz w:val="20"/>
              </w:rPr>
            </w:pPr>
            <w:r w:rsidRPr="00FB69C1">
              <w:rPr>
                <w:rFonts w:ascii="Times New Roman" w:eastAsia="Times New Roman" w:hAnsi="Times New Roman" w:cs="Times New Roman"/>
                <w:bCs/>
                <w:sz w:val="20"/>
              </w:rPr>
              <w:t>Ширина пешеходной части тротуара, м</w:t>
            </w:r>
          </w:p>
        </w:tc>
        <w:tc>
          <w:tcPr>
            <w:tcW w:w="1559" w:type="dxa"/>
            <w:shd w:val="clear" w:color="auto" w:fill="auto"/>
          </w:tcPr>
          <w:p w14:paraId="14A79EA0"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1,5-2,25</w:t>
            </w:r>
          </w:p>
        </w:tc>
        <w:tc>
          <w:tcPr>
            <w:tcW w:w="1559" w:type="dxa"/>
            <w:shd w:val="clear" w:color="auto" w:fill="auto"/>
          </w:tcPr>
          <w:p w14:paraId="7D7D2BA6"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1,5</w:t>
            </w:r>
          </w:p>
        </w:tc>
        <w:tc>
          <w:tcPr>
            <w:tcW w:w="1418" w:type="dxa"/>
          </w:tcPr>
          <w:p w14:paraId="4600831A"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 xml:space="preserve">1,0 (допускается </w:t>
            </w:r>
            <w:proofErr w:type="gramStart"/>
            <w:r w:rsidRPr="00FB69C1">
              <w:rPr>
                <w:rFonts w:ascii="Times New Roman" w:eastAsia="Times New Roman" w:hAnsi="Times New Roman" w:cs="Times New Roman"/>
                <w:bCs/>
                <w:sz w:val="20"/>
              </w:rPr>
              <w:t>устраивать с одной стороны</w:t>
            </w:r>
            <w:proofErr w:type="gramEnd"/>
            <w:r w:rsidRPr="00FB69C1">
              <w:rPr>
                <w:rFonts w:ascii="Times New Roman" w:eastAsia="Times New Roman" w:hAnsi="Times New Roman" w:cs="Times New Roman"/>
                <w:bCs/>
                <w:sz w:val="20"/>
              </w:rPr>
              <w:t>)</w:t>
            </w:r>
          </w:p>
        </w:tc>
        <w:tc>
          <w:tcPr>
            <w:tcW w:w="1559" w:type="dxa"/>
          </w:tcPr>
          <w:p w14:paraId="1CB269C5" w14:textId="77777777" w:rsidR="0099567F" w:rsidRPr="00FB69C1" w:rsidRDefault="0099567F" w:rsidP="00EB7C87">
            <w:pPr>
              <w:widowControl w:val="0"/>
              <w:spacing w:line="240" w:lineRule="auto"/>
              <w:jc w:val="center"/>
              <w:rPr>
                <w:rFonts w:ascii="Times New Roman" w:eastAsia="Times New Roman" w:hAnsi="Times New Roman" w:cs="Times New Roman"/>
                <w:bCs/>
                <w:sz w:val="20"/>
              </w:rPr>
            </w:pPr>
            <w:r w:rsidRPr="00FB69C1">
              <w:rPr>
                <w:rFonts w:ascii="Times New Roman" w:eastAsia="Times New Roman" w:hAnsi="Times New Roman" w:cs="Times New Roman"/>
                <w:bCs/>
                <w:sz w:val="20"/>
              </w:rPr>
              <w:t>-</w:t>
            </w:r>
          </w:p>
        </w:tc>
      </w:tr>
    </w:tbl>
    <w:p w14:paraId="6E8A4443" w14:textId="77777777" w:rsidR="002C7691" w:rsidRPr="00FB69C1" w:rsidRDefault="002C7691" w:rsidP="00637569">
      <w:pPr>
        <w:widowControl w:val="0"/>
        <w:spacing w:line="239" w:lineRule="auto"/>
        <w:rPr>
          <w:rFonts w:ascii="Times New Roman" w:eastAsia="Times New Roman" w:hAnsi="Times New Roman" w:cs="Times New Roman"/>
          <w:spacing w:val="-2"/>
        </w:rPr>
      </w:pPr>
    </w:p>
    <w:p w14:paraId="0D27730C" w14:textId="5E4A821A" w:rsidR="00C9378B" w:rsidRPr="00FB69C1" w:rsidRDefault="008B07BE" w:rsidP="004C4372">
      <w:pPr>
        <w:widowControl w:val="0"/>
        <w:spacing w:line="239" w:lineRule="auto"/>
        <w:ind w:firstLine="709"/>
        <w:jc w:val="both"/>
        <w:rPr>
          <w:rFonts w:ascii="Times New Roman" w:eastAsia="Calibri" w:hAnsi="Times New Roman" w:cs="Times New Roman"/>
          <w:bCs/>
          <w:iCs/>
          <w:sz w:val="24"/>
          <w:szCs w:val="24"/>
        </w:rPr>
      </w:pPr>
      <w:r w:rsidRPr="00FB69C1">
        <w:rPr>
          <w:rFonts w:ascii="Times New Roman" w:eastAsia="Times New Roman" w:hAnsi="Times New Roman" w:cs="Times New Roman"/>
          <w:sz w:val="24"/>
        </w:rPr>
        <w:lastRenderedPageBreak/>
        <w:t>1</w:t>
      </w:r>
      <w:r w:rsidR="002C7691" w:rsidRPr="00FB69C1">
        <w:rPr>
          <w:rFonts w:ascii="Times New Roman" w:eastAsia="Times New Roman" w:hAnsi="Times New Roman" w:cs="Times New Roman"/>
          <w:sz w:val="24"/>
        </w:rPr>
        <w:t>.</w:t>
      </w:r>
      <w:r w:rsidR="0006090E" w:rsidRPr="00FB69C1">
        <w:rPr>
          <w:rFonts w:ascii="Times New Roman" w:eastAsia="Times New Roman" w:hAnsi="Times New Roman" w:cs="Times New Roman"/>
          <w:sz w:val="24"/>
        </w:rPr>
        <w:t>3</w:t>
      </w:r>
      <w:r w:rsidR="002C7691" w:rsidRPr="00FB69C1">
        <w:rPr>
          <w:rFonts w:ascii="Times New Roman" w:eastAsia="Times New Roman" w:hAnsi="Times New Roman" w:cs="Times New Roman"/>
          <w:spacing w:val="-2"/>
          <w:sz w:val="24"/>
        </w:rPr>
        <w:t>.</w:t>
      </w:r>
      <w:r w:rsidR="00C9378B" w:rsidRPr="00FB69C1">
        <w:rPr>
          <w:rFonts w:ascii="Times New Roman" w:eastAsia="Calibri" w:hAnsi="Times New Roman" w:cs="Times New Roman"/>
          <w:bCs/>
          <w:iCs/>
          <w:spacing w:val="-2"/>
          <w:sz w:val="24"/>
          <w:szCs w:val="24"/>
        </w:rPr>
        <w:t xml:space="preserve"> </w:t>
      </w:r>
      <w:r w:rsidR="002C7691" w:rsidRPr="00FB69C1">
        <w:rPr>
          <w:rFonts w:ascii="Times New Roman" w:eastAsia="Calibri" w:hAnsi="Times New Roman" w:cs="Times New Roman"/>
          <w:bCs/>
          <w:iCs/>
          <w:spacing w:val="-2"/>
          <w:sz w:val="24"/>
          <w:szCs w:val="24"/>
        </w:rPr>
        <w:t xml:space="preserve">Предельные значения расчетных показателей </w:t>
      </w:r>
      <w:r w:rsidR="002C7691" w:rsidRPr="00FB69C1">
        <w:rPr>
          <w:rFonts w:ascii="Times New Roman" w:eastAsia="Calibri" w:hAnsi="Times New Roman" w:cs="Times New Roman"/>
          <w:bCs/>
          <w:iCs/>
          <w:sz w:val="24"/>
          <w:szCs w:val="24"/>
        </w:rPr>
        <w:t>минимально допустимого уровня обеспеченности объектами, обеспечивающими обслуживание автомобильного движения, и максимально допустимого уровня их территориальной дос</w:t>
      </w:r>
      <w:r w:rsidRPr="00FB69C1">
        <w:rPr>
          <w:rFonts w:ascii="Times New Roman" w:eastAsia="Calibri" w:hAnsi="Times New Roman" w:cs="Times New Roman"/>
          <w:bCs/>
          <w:iCs/>
          <w:sz w:val="24"/>
          <w:szCs w:val="24"/>
        </w:rPr>
        <w:t>ту</w:t>
      </w:r>
      <w:r w:rsidR="0006090E" w:rsidRPr="00FB69C1">
        <w:rPr>
          <w:rFonts w:ascii="Times New Roman" w:eastAsia="Calibri" w:hAnsi="Times New Roman" w:cs="Times New Roman"/>
          <w:bCs/>
          <w:iCs/>
          <w:sz w:val="24"/>
          <w:szCs w:val="24"/>
        </w:rPr>
        <w:t>пности приведены в таблице 1.</w:t>
      </w:r>
      <w:r w:rsidR="00C9378B" w:rsidRPr="00FB69C1">
        <w:rPr>
          <w:rFonts w:ascii="Times New Roman" w:eastAsia="Calibri" w:hAnsi="Times New Roman" w:cs="Times New Roman"/>
          <w:bCs/>
          <w:iCs/>
          <w:sz w:val="24"/>
          <w:szCs w:val="24"/>
        </w:rPr>
        <w:t>3</w:t>
      </w:r>
      <w:r w:rsidR="002C7691" w:rsidRPr="00FB69C1">
        <w:rPr>
          <w:rFonts w:ascii="Times New Roman" w:eastAsia="Calibri" w:hAnsi="Times New Roman" w:cs="Times New Roman"/>
          <w:bCs/>
          <w:iCs/>
          <w:sz w:val="24"/>
          <w:szCs w:val="24"/>
        </w:rPr>
        <w:t>.</w:t>
      </w:r>
      <w:r w:rsidR="00FD7547" w:rsidRPr="00FB69C1">
        <w:rPr>
          <w:rFonts w:ascii="Times New Roman" w:eastAsia="Calibri" w:hAnsi="Times New Roman" w:cs="Times New Roman"/>
          <w:bCs/>
          <w:iCs/>
          <w:sz w:val="24"/>
          <w:szCs w:val="24"/>
        </w:rPr>
        <w:t>1</w:t>
      </w:r>
    </w:p>
    <w:p w14:paraId="2772382E" w14:textId="0DC5EBFB" w:rsidR="00B146A0" w:rsidRPr="00FB69C1" w:rsidRDefault="002C7691" w:rsidP="004C4372">
      <w:pPr>
        <w:spacing w:after="120" w:line="240" w:lineRule="auto"/>
        <w:ind w:firstLine="709"/>
        <w:jc w:val="right"/>
        <w:rPr>
          <w:rFonts w:ascii="Times New Roman" w:eastAsia="Calibri" w:hAnsi="Times New Roman" w:cs="Times New Roman"/>
          <w:bCs/>
          <w:iCs/>
          <w:sz w:val="24"/>
          <w:szCs w:val="24"/>
        </w:rPr>
      </w:pPr>
      <w:r w:rsidRPr="00FB69C1">
        <w:rPr>
          <w:rFonts w:ascii="Times New Roman" w:eastAsia="Calibri" w:hAnsi="Times New Roman" w:cs="Times New Roman"/>
          <w:sz w:val="24"/>
          <w:szCs w:val="28"/>
        </w:rPr>
        <w:t xml:space="preserve">Таблица </w:t>
      </w:r>
      <w:r w:rsidR="00FD7547" w:rsidRPr="00FB69C1">
        <w:rPr>
          <w:rFonts w:ascii="Times New Roman" w:eastAsia="Calibri" w:hAnsi="Times New Roman" w:cs="Times New Roman"/>
          <w:bCs/>
          <w:iCs/>
          <w:sz w:val="24"/>
          <w:szCs w:val="24"/>
        </w:rPr>
        <w:t>1.</w:t>
      </w:r>
      <w:r w:rsidR="00C9378B" w:rsidRPr="00FB69C1">
        <w:rPr>
          <w:rFonts w:ascii="Times New Roman" w:eastAsia="Calibri" w:hAnsi="Times New Roman" w:cs="Times New Roman"/>
          <w:bCs/>
          <w:iCs/>
          <w:sz w:val="24"/>
          <w:szCs w:val="24"/>
        </w:rPr>
        <w:t>3</w:t>
      </w:r>
      <w:r w:rsidR="00FD7547" w:rsidRPr="00FB69C1">
        <w:rPr>
          <w:rFonts w:ascii="Times New Roman" w:eastAsia="Calibri" w:hAnsi="Times New Roman" w:cs="Times New Roman"/>
          <w:bCs/>
          <w:iCs/>
          <w:sz w:val="24"/>
          <w:szCs w:val="24"/>
        </w:rPr>
        <w:t>.1</w:t>
      </w:r>
    </w:p>
    <w:tbl>
      <w:tblPr>
        <w:tblStyle w:val="a8"/>
        <w:tblW w:w="9180" w:type="dxa"/>
        <w:tblLook w:val="04A0" w:firstRow="1" w:lastRow="0" w:firstColumn="1" w:lastColumn="0" w:noHBand="0" w:noVBand="1"/>
      </w:tblPr>
      <w:tblGrid>
        <w:gridCol w:w="1638"/>
        <w:gridCol w:w="1922"/>
        <w:gridCol w:w="1830"/>
        <w:gridCol w:w="2165"/>
        <w:gridCol w:w="1625"/>
      </w:tblGrid>
      <w:tr w:rsidR="00FB69C1" w:rsidRPr="00FB69C1" w14:paraId="4E647DE4" w14:textId="77777777" w:rsidTr="004C4372">
        <w:trPr>
          <w:trHeight w:val="689"/>
          <w:tblHeader/>
        </w:trPr>
        <w:tc>
          <w:tcPr>
            <w:tcW w:w="1675" w:type="dxa"/>
          </w:tcPr>
          <w:p w14:paraId="33DB3A0F" w14:textId="77777777" w:rsidR="00C9378B" w:rsidRPr="00FB69C1" w:rsidRDefault="00C9378B"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вида объекта</w:t>
            </w:r>
          </w:p>
        </w:tc>
        <w:tc>
          <w:tcPr>
            <w:tcW w:w="2027" w:type="dxa"/>
          </w:tcPr>
          <w:p w14:paraId="7C4F115C" w14:textId="77777777" w:rsidR="00C9378B" w:rsidRPr="00FB69C1" w:rsidRDefault="00C9378B"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Тип расчетного показателя</w:t>
            </w:r>
          </w:p>
        </w:tc>
        <w:tc>
          <w:tcPr>
            <w:tcW w:w="1920" w:type="dxa"/>
          </w:tcPr>
          <w:p w14:paraId="0059F44E" w14:textId="77777777" w:rsidR="00C9378B" w:rsidRPr="00FB69C1" w:rsidRDefault="00C9378B"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расчетного показателя, единица измерения</w:t>
            </w:r>
          </w:p>
        </w:tc>
        <w:tc>
          <w:tcPr>
            <w:tcW w:w="3558" w:type="dxa"/>
            <w:gridSpan w:val="2"/>
          </w:tcPr>
          <w:p w14:paraId="15FE0DCF" w14:textId="77777777" w:rsidR="00C9378B" w:rsidRPr="00FB69C1" w:rsidRDefault="00C9378B"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Значение расчетного показателя</w:t>
            </w:r>
          </w:p>
        </w:tc>
      </w:tr>
      <w:tr w:rsidR="00FB69C1" w:rsidRPr="00FB69C1" w14:paraId="577B2423" w14:textId="77777777" w:rsidTr="004C4372">
        <w:trPr>
          <w:trHeight w:val="77"/>
        </w:trPr>
        <w:tc>
          <w:tcPr>
            <w:tcW w:w="1675" w:type="dxa"/>
            <w:vMerge w:val="restart"/>
          </w:tcPr>
          <w:p w14:paraId="003E64D0"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Times New Roman" w:hAnsi="Times New Roman" w:cs="Times New Roman"/>
                <w:bCs/>
                <w:sz w:val="20"/>
                <w:szCs w:val="20"/>
                <w:lang w:eastAsia="ru-RU"/>
              </w:rPr>
              <w:t>Станции технического обслуживания</w:t>
            </w:r>
          </w:p>
        </w:tc>
        <w:tc>
          <w:tcPr>
            <w:tcW w:w="2027" w:type="dxa"/>
          </w:tcPr>
          <w:p w14:paraId="74AE221A"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1920" w:type="dxa"/>
          </w:tcPr>
          <w:p w14:paraId="575F3588"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Уровень обеспеченности, </w:t>
            </w:r>
            <w:r w:rsidRPr="00FB69C1">
              <w:rPr>
                <w:rFonts w:ascii="Times New Roman" w:eastAsia="Times New Roman" w:hAnsi="Times New Roman" w:cs="Times New Roman"/>
                <w:bCs/>
                <w:sz w:val="20"/>
                <w:szCs w:val="20"/>
                <w:lang w:eastAsia="ru-RU"/>
              </w:rPr>
              <w:t>объект на 200 легковых автомобилей</w:t>
            </w:r>
          </w:p>
        </w:tc>
        <w:tc>
          <w:tcPr>
            <w:tcW w:w="3558" w:type="dxa"/>
            <w:gridSpan w:val="2"/>
          </w:tcPr>
          <w:p w14:paraId="7A9594D2"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Times New Roman" w:hAnsi="Times New Roman" w:cs="Times New Roman"/>
                <w:bCs/>
                <w:sz w:val="20"/>
                <w:szCs w:val="20"/>
                <w:lang w:eastAsia="ru-RU"/>
              </w:rPr>
              <w:t>1</w:t>
            </w:r>
          </w:p>
        </w:tc>
      </w:tr>
      <w:tr w:rsidR="00FB69C1" w:rsidRPr="00FB69C1" w14:paraId="19F23BCD" w14:textId="77777777" w:rsidTr="004C4372">
        <w:trPr>
          <w:trHeight w:val="361"/>
        </w:trPr>
        <w:tc>
          <w:tcPr>
            <w:tcW w:w="1675" w:type="dxa"/>
            <w:vMerge/>
          </w:tcPr>
          <w:p w14:paraId="2A2649A1" w14:textId="77777777" w:rsidR="00C9378B" w:rsidRPr="00FB69C1" w:rsidRDefault="00C9378B" w:rsidP="00EB7C87">
            <w:pPr>
              <w:rPr>
                <w:rFonts w:ascii="Times New Roman" w:eastAsia="Calibri" w:hAnsi="Times New Roman" w:cs="Times New Roman"/>
                <w:sz w:val="20"/>
                <w:szCs w:val="20"/>
                <w:lang w:eastAsia="ru-RU"/>
              </w:rPr>
            </w:pPr>
          </w:p>
        </w:tc>
        <w:tc>
          <w:tcPr>
            <w:tcW w:w="2027" w:type="dxa"/>
          </w:tcPr>
          <w:p w14:paraId="19E36315"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1920" w:type="dxa"/>
          </w:tcPr>
          <w:p w14:paraId="435CDBF2"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3558" w:type="dxa"/>
            <w:gridSpan w:val="2"/>
          </w:tcPr>
          <w:p w14:paraId="5C6E990C"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Times New Roman" w:hAnsi="Times New Roman" w:cs="Times New Roman"/>
                <w:sz w:val="20"/>
                <w:szCs w:val="20"/>
                <w:lang w:eastAsia="ru-RU"/>
              </w:rPr>
              <w:t>не нормируется</w:t>
            </w:r>
          </w:p>
        </w:tc>
      </w:tr>
      <w:tr w:rsidR="00FB69C1" w:rsidRPr="00FB69C1" w14:paraId="2738B85D" w14:textId="77777777" w:rsidTr="004C4372">
        <w:trPr>
          <w:trHeight w:val="505"/>
        </w:trPr>
        <w:tc>
          <w:tcPr>
            <w:tcW w:w="1675" w:type="dxa"/>
            <w:vMerge w:val="restart"/>
          </w:tcPr>
          <w:p w14:paraId="7CECE429" w14:textId="77777777" w:rsidR="004C4372" w:rsidRPr="00FB69C1" w:rsidRDefault="004C4372" w:rsidP="004C4372">
            <w:pPr>
              <w:rPr>
                <w:rFonts w:ascii="Times New Roman" w:eastAsia="Calibri" w:hAnsi="Times New Roman" w:cs="Times New Roman"/>
                <w:sz w:val="20"/>
                <w:szCs w:val="20"/>
                <w:lang w:eastAsia="ru-RU"/>
              </w:rPr>
            </w:pPr>
            <w:r w:rsidRPr="00FB69C1">
              <w:rPr>
                <w:rFonts w:ascii="Times New Roman" w:eastAsia="Calibri" w:hAnsi="Times New Roman" w:cs="Times New Roman"/>
                <w:bCs/>
                <w:sz w:val="20"/>
                <w:szCs w:val="20"/>
                <w:lang w:eastAsia="ru-RU"/>
              </w:rPr>
              <w:t>Остановка общественного транспорта в границах населенного пункта</w:t>
            </w:r>
          </w:p>
        </w:tc>
        <w:tc>
          <w:tcPr>
            <w:tcW w:w="2027" w:type="dxa"/>
            <w:vMerge w:val="restart"/>
          </w:tcPr>
          <w:p w14:paraId="26F9FE0B" w14:textId="77777777" w:rsidR="004C4372" w:rsidRPr="00FB69C1" w:rsidRDefault="004C4372" w:rsidP="004C4372">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1920" w:type="dxa"/>
            <w:vMerge w:val="restart"/>
          </w:tcPr>
          <w:p w14:paraId="5F93BD4B" w14:textId="77777777" w:rsidR="004C4372" w:rsidRPr="00FB69C1" w:rsidRDefault="004C4372" w:rsidP="004C4372">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Частота размещения остановок общественного транспорта (расстояние между остановками), м</w:t>
            </w:r>
          </w:p>
        </w:tc>
        <w:tc>
          <w:tcPr>
            <w:tcW w:w="1807" w:type="dxa"/>
          </w:tcPr>
          <w:p w14:paraId="3CD12100" w14:textId="5B108FF0" w:rsidR="004C4372" w:rsidRPr="00FB69C1" w:rsidRDefault="004C4372" w:rsidP="004C4372">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для автобусов, троллейбусов и трамваев</w:t>
            </w:r>
          </w:p>
        </w:tc>
        <w:tc>
          <w:tcPr>
            <w:tcW w:w="1751" w:type="dxa"/>
          </w:tcPr>
          <w:p w14:paraId="41D1C328" w14:textId="256ED14A" w:rsidR="004C4372" w:rsidRPr="00FB69C1" w:rsidRDefault="004C4372" w:rsidP="004C4372">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400-600</w:t>
            </w:r>
          </w:p>
        </w:tc>
      </w:tr>
      <w:tr w:rsidR="00FB69C1" w:rsidRPr="00FB69C1" w14:paraId="38996A40" w14:textId="77777777" w:rsidTr="004C4372">
        <w:trPr>
          <w:trHeight w:val="505"/>
        </w:trPr>
        <w:tc>
          <w:tcPr>
            <w:tcW w:w="1675" w:type="dxa"/>
            <w:vMerge/>
          </w:tcPr>
          <w:p w14:paraId="530E6B79" w14:textId="77777777" w:rsidR="004C4372" w:rsidRPr="00FB69C1" w:rsidRDefault="004C4372" w:rsidP="004C4372">
            <w:pPr>
              <w:rPr>
                <w:rFonts w:ascii="Times New Roman" w:eastAsia="Calibri" w:hAnsi="Times New Roman" w:cs="Times New Roman"/>
                <w:bCs/>
                <w:sz w:val="20"/>
                <w:szCs w:val="20"/>
                <w:lang w:eastAsia="ru-RU"/>
              </w:rPr>
            </w:pPr>
          </w:p>
        </w:tc>
        <w:tc>
          <w:tcPr>
            <w:tcW w:w="2027" w:type="dxa"/>
            <w:vMerge/>
          </w:tcPr>
          <w:p w14:paraId="6B3DDE17" w14:textId="77777777" w:rsidR="004C4372" w:rsidRPr="00FB69C1" w:rsidRDefault="004C4372" w:rsidP="004C4372">
            <w:pPr>
              <w:rPr>
                <w:rFonts w:ascii="Times New Roman" w:eastAsia="Calibri" w:hAnsi="Times New Roman" w:cs="Times New Roman"/>
                <w:sz w:val="20"/>
                <w:szCs w:val="20"/>
                <w:lang w:eastAsia="ru-RU"/>
              </w:rPr>
            </w:pPr>
          </w:p>
        </w:tc>
        <w:tc>
          <w:tcPr>
            <w:tcW w:w="1920" w:type="dxa"/>
            <w:vMerge/>
          </w:tcPr>
          <w:p w14:paraId="3F7E1017" w14:textId="77777777" w:rsidR="004C4372" w:rsidRPr="00FB69C1" w:rsidRDefault="004C4372" w:rsidP="004C4372">
            <w:pPr>
              <w:rPr>
                <w:rFonts w:ascii="Times New Roman" w:eastAsia="Calibri" w:hAnsi="Times New Roman" w:cs="Times New Roman"/>
                <w:sz w:val="20"/>
                <w:szCs w:val="20"/>
                <w:lang w:eastAsia="ru-RU"/>
              </w:rPr>
            </w:pPr>
          </w:p>
        </w:tc>
        <w:tc>
          <w:tcPr>
            <w:tcW w:w="1807" w:type="dxa"/>
          </w:tcPr>
          <w:p w14:paraId="028533B4" w14:textId="275FDB53" w:rsidR="004C4372" w:rsidRPr="00FB69C1" w:rsidRDefault="004C4372" w:rsidP="004C4372">
            <w:pPr>
              <w:jc w:val="center"/>
              <w:rPr>
                <w:rFonts w:ascii="Times New Roman" w:eastAsia="Times New Roman" w:hAnsi="Times New Roman" w:cs="Times New Roman"/>
                <w:bCs/>
                <w:sz w:val="20"/>
                <w:szCs w:val="20"/>
                <w:lang w:eastAsia="ru-RU"/>
              </w:rPr>
            </w:pPr>
            <w:r w:rsidRPr="00FB69C1">
              <w:rPr>
                <w:rFonts w:ascii="Times New Roman" w:eastAsia="Calibri" w:hAnsi="Times New Roman" w:cs="Times New Roman"/>
                <w:sz w:val="20"/>
                <w:szCs w:val="20"/>
                <w:lang w:eastAsia="ru-RU"/>
              </w:rPr>
              <w:t>для экспресс-автобусов и скоростных трамваев</w:t>
            </w:r>
          </w:p>
        </w:tc>
        <w:tc>
          <w:tcPr>
            <w:tcW w:w="1751" w:type="dxa"/>
          </w:tcPr>
          <w:p w14:paraId="623C2662" w14:textId="236DD805" w:rsidR="004C4372" w:rsidRPr="00FB69C1" w:rsidRDefault="004C4372" w:rsidP="004C4372">
            <w:pPr>
              <w:jc w:val="center"/>
              <w:rPr>
                <w:rFonts w:ascii="Times New Roman" w:eastAsia="Times New Roman" w:hAnsi="Times New Roman" w:cs="Times New Roman"/>
                <w:bCs/>
                <w:sz w:val="20"/>
                <w:szCs w:val="20"/>
                <w:lang w:eastAsia="ru-RU"/>
              </w:rPr>
            </w:pPr>
            <w:r w:rsidRPr="00FB69C1">
              <w:rPr>
                <w:rFonts w:ascii="Times New Roman" w:eastAsia="Calibri" w:hAnsi="Times New Roman" w:cs="Times New Roman"/>
                <w:sz w:val="20"/>
                <w:szCs w:val="20"/>
                <w:lang w:eastAsia="ru-RU"/>
              </w:rPr>
              <w:t>800-1200</w:t>
            </w:r>
          </w:p>
        </w:tc>
      </w:tr>
      <w:tr w:rsidR="00FB69C1" w:rsidRPr="00FB69C1" w14:paraId="7B9A7E22" w14:textId="77777777" w:rsidTr="004C4372">
        <w:trPr>
          <w:trHeight w:val="505"/>
        </w:trPr>
        <w:tc>
          <w:tcPr>
            <w:tcW w:w="1675" w:type="dxa"/>
            <w:vMerge/>
          </w:tcPr>
          <w:p w14:paraId="708DDB42" w14:textId="77777777" w:rsidR="004C4372" w:rsidRPr="00FB69C1" w:rsidRDefault="004C4372" w:rsidP="004C4372">
            <w:pPr>
              <w:rPr>
                <w:rFonts w:ascii="Times New Roman" w:eastAsia="Calibri" w:hAnsi="Times New Roman" w:cs="Times New Roman"/>
                <w:bCs/>
                <w:sz w:val="20"/>
                <w:szCs w:val="20"/>
                <w:lang w:eastAsia="ru-RU"/>
              </w:rPr>
            </w:pPr>
          </w:p>
        </w:tc>
        <w:tc>
          <w:tcPr>
            <w:tcW w:w="2027" w:type="dxa"/>
            <w:vMerge/>
          </w:tcPr>
          <w:p w14:paraId="0D217428" w14:textId="77777777" w:rsidR="004C4372" w:rsidRPr="00FB69C1" w:rsidRDefault="004C4372" w:rsidP="004C4372">
            <w:pPr>
              <w:rPr>
                <w:rFonts w:ascii="Times New Roman" w:eastAsia="Calibri" w:hAnsi="Times New Roman" w:cs="Times New Roman"/>
                <w:sz w:val="20"/>
                <w:szCs w:val="20"/>
                <w:lang w:eastAsia="ru-RU"/>
              </w:rPr>
            </w:pPr>
          </w:p>
        </w:tc>
        <w:tc>
          <w:tcPr>
            <w:tcW w:w="1920" w:type="dxa"/>
            <w:vMerge/>
          </w:tcPr>
          <w:p w14:paraId="5771DBB3" w14:textId="77777777" w:rsidR="004C4372" w:rsidRPr="00FB69C1" w:rsidRDefault="004C4372" w:rsidP="004C4372">
            <w:pPr>
              <w:rPr>
                <w:rFonts w:ascii="Times New Roman" w:eastAsia="Calibri" w:hAnsi="Times New Roman" w:cs="Times New Roman"/>
                <w:sz w:val="20"/>
                <w:szCs w:val="20"/>
                <w:lang w:eastAsia="ru-RU"/>
              </w:rPr>
            </w:pPr>
          </w:p>
        </w:tc>
        <w:tc>
          <w:tcPr>
            <w:tcW w:w="1807" w:type="dxa"/>
          </w:tcPr>
          <w:p w14:paraId="6DFE1788" w14:textId="4804FBA0" w:rsidR="004C4372" w:rsidRPr="00FB69C1" w:rsidRDefault="004C4372" w:rsidP="004C4372">
            <w:pPr>
              <w:jc w:val="center"/>
              <w:rPr>
                <w:rFonts w:ascii="Times New Roman" w:eastAsia="Times New Roman" w:hAnsi="Times New Roman" w:cs="Times New Roman"/>
                <w:bCs/>
                <w:sz w:val="20"/>
                <w:szCs w:val="20"/>
                <w:lang w:eastAsia="ru-RU"/>
              </w:rPr>
            </w:pPr>
            <w:r w:rsidRPr="00FB69C1">
              <w:rPr>
                <w:rFonts w:ascii="Times New Roman" w:eastAsia="Calibri" w:hAnsi="Times New Roman" w:cs="Times New Roman"/>
                <w:sz w:val="20"/>
                <w:szCs w:val="20"/>
                <w:lang w:eastAsia="ru-RU"/>
              </w:rPr>
              <w:t>для электрифицированных железных дорог</w:t>
            </w:r>
          </w:p>
        </w:tc>
        <w:tc>
          <w:tcPr>
            <w:tcW w:w="1751" w:type="dxa"/>
          </w:tcPr>
          <w:p w14:paraId="46065292" w14:textId="023611BB" w:rsidR="004C4372" w:rsidRPr="00FB69C1" w:rsidRDefault="004C4372" w:rsidP="004C4372">
            <w:pPr>
              <w:jc w:val="center"/>
              <w:rPr>
                <w:rFonts w:ascii="Times New Roman" w:eastAsia="Times New Roman" w:hAnsi="Times New Roman" w:cs="Times New Roman"/>
                <w:bCs/>
                <w:sz w:val="20"/>
                <w:szCs w:val="20"/>
                <w:lang w:eastAsia="ru-RU"/>
              </w:rPr>
            </w:pPr>
            <w:r w:rsidRPr="00FB69C1">
              <w:rPr>
                <w:rFonts w:ascii="Times New Roman" w:eastAsia="Calibri" w:hAnsi="Times New Roman" w:cs="Times New Roman"/>
                <w:sz w:val="20"/>
                <w:szCs w:val="20"/>
                <w:lang w:eastAsia="ru-RU"/>
              </w:rPr>
              <w:t>1500-2000</w:t>
            </w:r>
          </w:p>
        </w:tc>
      </w:tr>
      <w:tr w:rsidR="00FB69C1" w:rsidRPr="00FB69C1" w14:paraId="0F2170CE" w14:textId="77777777" w:rsidTr="004C4372">
        <w:trPr>
          <w:trHeight w:val="357"/>
        </w:trPr>
        <w:tc>
          <w:tcPr>
            <w:tcW w:w="1675" w:type="dxa"/>
            <w:vMerge/>
          </w:tcPr>
          <w:p w14:paraId="460591AA" w14:textId="77777777" w:rsidR="004C4372" w:rsidRPr="00FB69C1" w:rsidRDefault="004C4372" w:rsidP="004C4372">
            <w:pPr>
              <w:rPr>
                <w:rFonts w:ascii="Times New Roman" w:eastAsia="Calibri" w:hAnsi="Times New Roman" w:cs="Times New Roman"/>
                <w:sz w:val="20"/>
                <w:szCs w:val="20"/>
                <w:lang w:eastAsia="ru-RU"/>
              </w:rPr>
            </w:pPr>
          </w:p>
        </w:tc>
        <w:tc>
          <w:tcPr>
            <w:tcW w:w="2027" w:type="dxa"/>
            <w:vMerge w:val="restart"/>
          </w:tcPr>
          <w:p w14:paraId="5EB20457" w14:textId="77777777" w:rsidR="004C4372" w:rsidRPr="00FB69C1" w:rsidRDefault="004C4372" w:rsidP="004C4372">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1920" w:type="dxa"/>
            <w:vMerge w:val="restart"/>
          </w:tcPr>
          <w:p w14:paraId="6E5D78C9" w14:textId="77777777" w:rsidR="004C4372" w:rsidRPr="00FB69C1" w:rsidRDefault="004C4372" w:rsidP="004C4372">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Пешеходная доступность до ближайшей остановки от зданий и сооружений</w:t>
            </w:r>
          </w:p>
        </w:tc>
        <w:tc>
          <w:tcPr>
            <w:tcW w:w="1807" w:type="dxa"/>
          </w:tcPr>
          <w:p w14:paraId="46AF07B1" w14:textId="641570B4" w:rsidR="004C4372" w:rsidRPr="00FB69C1" w:rsidRDefault="004C4372" w:rsidP="004C4372">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Многоквартирный дом</w:t>
            </w:r>
          </w:p>
        </w:tc>
        <w:tc>
          <w:tcPr>
            <w:tcW w:w="1751" w:type="dxa"/>
          </w:tcPr>
          <w:p w14:paraId="12EFA88A" w14:textId="25918D6C" w:rsidR="004C4372" w:rsidRPr="00FB69C1" w:rsidRDefault="004C4372" w:rsidP="004C4372">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400</w:t>
            </w:r>
          </w:p>
        </w:tc>
      </w:tr>
      <w:tr w:rsidR="00FB69C1" w:rsidRPr="00FB69C1" w14:paraId="5A38F882" w14:textId="77777777" w:rsidTr="004C4372">
        <w:trPr>
          <w:trHeight w:val="357"/>
        </w:trPr>
        <w:tc>
          <w:tcPr>
            <w:tcW w:w="1675" w:type="dxa"/>
            <w:vMerge/>
          </w:tcPr>
          <w:p w14:paraId="31D4FA91" w14:textId="77777777" w:rsidR="004C4372" w:rsidRPr="00FB69C1" w:rsidRDefault="004C4372" w:rsidP="004C4372">
            <w:pPr>
              <w:rPr>
                <w:rFonts w:ascii="Times New Roman" w:eastAsia="Calibri" w:hAnsi="Times New Roman" w:cs="Times New Roman"/>
                <w:sz w:val="20"/>
                <w:szCs w:val="20"/>
                <w:lang w:eastAsia="ru-RU"/>
              </w:rPr>
            </w:pPr>
          </w:p>
        </w:tc>
        <w:tc>
          <w:tcPr>
            <w:tcW w:w="2027" w:type="dxa"/>
            <w:vMerge/>
          </w:tcPr>
          <w:p w14:paraId="529D5F3F" w14:textId="77777777" w:rsidR="004C4372" w:rsidRPr="00FB69C1" w:rsidRDefault="004C4372" w:rsidP="004C4372">
            <w:pPr>
              <w:rPr>
                <w:rFonts w:ascii="Times New Roman" w:eastAsia="Calibri" w:hAnsi="Times New Roman" w:cs="Times New Roman"/>
                <w:sz w:val="20"/>
                <w:szCs w:val="20"/>
                <w:lang w:eastAsia="ru-RU"/>
              </w:rPr>
            </w:pPr>
          </w:p>
        </w:tc>
        <w:tc>
          <w:tcPr>
            <w:tcW w:w="1920" w:type="dxa"/>
            <w:vMerge/>
          </w:tcPr>
          <w:p w14:paraId="7A5BD42B" w14:textId="77777777" w:rsidR="004C4372" w:rsidRPr="00FB69C1" w:rsidRDefault="004C4372" w:rsidP="004C4372">
            <w:pPr>
              <w:rPr>
                <w:rFonts w:ascii="Times New Roman" w:eastAsia="Calibri" w:hAnsi="Times New Roman" w:cs="Times New Roman"/>
                <w:sz w:val="20"/>
                <w:szCs w:val="20"/>
                <w:lang w:eastAsia="ru-RU"/>
              </w:rPr>
            </w:pPr>
          </w:p>
        </w:tc>
        <w:tc>
          <w:tcPr>
            <w:tcW w:w="1807" w:type="dxa"/>
          </w:tcPr>
          <w:p w14:paraId="2599DF99" w14:textId="5BEB2E84" w:rsidR="004C4372" w:rsidRPr="00FB69C1" w:rsidRDefault="004C4372" w:rsidP="004C4372">
            <w:pPr>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Индивидуальный жилой дом</w:t>
            </w:r>
          </w:p>
        </w:tc>
        <w:tc>
          <w:tcPr>
            <w:tcW w:w="1751" w:type="dxa"/>
          </w:tcPr>
          <w:p w14:paraId="2FE75F1F" w14:textId="68646653" w:rsidR="004C4372" w:rsidRPr="00FB69C1" w:rsidRDefault="004C4372" w:rsidP="004C4372">
            <w:pPr>
              <w:jc w:val="center"/>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700</w:t>
            </w:r>
          </w:p>
        </w:tc>
      </w:tr>
      <w:tr w:rsidR="00FB69C1" w:rsidRPr="00FB69C1" w14:paraId="16388B21" w14:textId="77777777" w:rsidTr="004C4372">
        <w:trPr>
          <w:trHeight w:val="357"/>
        </w:trPr>
        <w:tc>
          <w:tcPr>
            <w:tcW w:w="1675" w:type="dxa"/>
            <w:vMerge/>
          </w:tcPr>
          <w:p w14:paraId="56A281AB" w14:textId="77777777" w:rsidR="004C4372" w:rsidRPr="00FB69C1" w:rsidRDefault="004C4372" w:rsidP="004C4372">
            <w:pPr>
              <w:rPr>
                <w:rFonts w:ascii="Times New Roman" w:eastAsia="Calibri" w:hAnsi="Times New Roman" w:cs="Times New Roman"/>
                <w:sz w:val="20"/>
                <w:szCs w:val="20"/>
                <w:lang w:eastAsia="ru-RU"/>
              </w:rPr>
            </w:pPr>
          </w:p>
        </w:tc>
        <w:tc>
          <w:tcPr>
            <w:tcW w:w="2027" w:type="dxa"/>
            <w:vMerge/>
          </w:tcPr>
          <w:p w14:paraId="33557349" w14:textId="77777777" w:rsidR="004C4372" w:rsidRPr="00FB69C1" w:rsidRDefault="004C4372" w:rsidP="004C4372">
            <w:pPr>
              <w:rPr>
                <w:rFonts w:ascii="Times New Roman" w:eastAsia="Calibri" w:hAnsi="Times New Roman" w:cs="Times New Roman"/>
                <w:sz w:val="20"/>
                <w:szCs w:val="20"/>
                <w:lang w:eastAsia="ru-RU"/>
              </w:rPr>
            </w:pPr>
          </w:p>
        </w:tc>
        <w:tc>
          <w:tcPr>
            <w:tcW w:w="1920" w:type="dxa"/>
            <w:vMerge/>
          </w:tcPr>
          <w:p w14:paraId="70347C27" w14:textId="77777777" w:rsidR="004C4372" w:rsidRPr="00FB69C1" w:rsidRDefault="004C4372" w:rsidP="004C4372">
            <w:pPr>
              <w:rPr>
                <w:rFonts w:ascii="Times New Roman" w:eastAsia="Calibri" w:hAnsi="Times New Roman" w:cs="Times New Roman"/>
                <w:sz w:val="20"/>
                <w:szCs w:val="20"/>
                <w:lang w:eastAsia="ru-RU"/>
              </w:rPr>
            </w:pPr>
          </w:p>
        </w:tc>
        <w:tc>
          <w:tcPr>
            <w:tcW w:w="1807" w:type="dxa"/>
          </w:tcPr>
          <w:p w14:paraId="1033D9F2" w14:textId="6EB67F54" w:rsidR="004C4372" w:rsidRPr="00FB69C1" w:rsidRDefault="004C4372" w:rsidP="004C4372">
            <w:pPr>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Предприятия торговли с площадью торгового зала 1000 м и более</w:t>
            </w:r>
          </w:p>
        </w:tc>
        <w:tc>
          <w:tcPr>
            <w:tcW w:w="1751" w:type="dxa"/>
          </w:tcPr>
          <w:p w14:paraId="288BCCB2" w14:textId="6A3F990C" w:rsidR="004C4372" w:rsidRPr="00FB69C1" w:rsidRDefault="004C4372" w:rsidP="004C4372">
            <w:pPr>
              <w:jc w:val="center"/>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400</w:t>
            </w:r>
          </w:p>
        </w:tc>
      </w:tr>
      <w:tr w:rsidR="00FB69C1" w:rsidRPr="00FB69C1" w14:paraId="7F2D97B1" w14:textId="77777777" w:rsidTr="004C4372">
        <w:trPr>
          <w:trHeight w:val="357"/>
        </w:trPr>
        <w:tc>
          <w:tcPr>
            <w:tcW w:w="1675" w:type="dxa"/>
            <w:vMerge/>
          </w:tcPr>
          <w:p w14:paraId="123E28E3" w14:textId="77777777" w:rsidR="004C4372" w:rsidRPr="00FB69C1" w:rsidRDefault="004C4372" w:rsidP="004C4372">
            <w:pPr>
              <w:rPr>
                <w:rFonts w:ascii="Times New Roman" w:eastAsia="Calibri" w:hAnsi="Times New Roman" w:cs="Times New Roman"/>
                <w:sz w:val="20"/>
                <w:szCs w:val="20"/>
                <w:lang w:eastAsia="ru-RU"/>
              </w:rPr>
            </w:pPr>
          </w:p>
        </w:tc>
        <w:tc>
          <w:tcPr>
            <w:tcW w:w="2027" w:type="dxa"/>
            <w:vMerge/>
          </w:tcPr>
          <w:p w14:paraId="75B35345" w14:textId="77777777" w:rsidR="004C4372" w:rsidRPr="00FB69C1" w:rsidRDefault="004C4372" w:rsidP="004C4372">
            <w:pPr>
              <w:rPr>
                <w:rFonts w:ascii="Times New Roman" w:eastAsia="Calibri" w:hAnsi="Times New Roman" w:cs="Times New Roman"/>
                <w:sz w:val="20"/>
                <w:szCs w:val="20"/>
                <w:lang w:eastAsia="ru-RU"/>
              </w:rPr>
            </w:pPr>
          </w:p>
        </w:tc>
        <w:tc>
          <w:tcPr>
            <w:tcW w:w="1920" w:type="dxa"/>
            <w:vMerge/>
          </w:tcPr>
          <w:p w14:paraId="7B8E70DA" w14:textId="77777777" w:rsidR="004C4372" w:rsidRPr="00FB69C1" w:rsidRDefault="004C4372" w:rsidP="004C4372">
            <w:pPr>
              <w:rPr>
                <w:rFonts w:ascii="Times New Roman" w:eastAsia="Calibri" w:hAnsi="Times New Roman" w:cs="Times New Roman"/>
                <w:sz w:val="20"/>
                <w:szCs w:val="20"/>
                <w:lang w:eastAsia="ru-RU"/>
              </w:rPr>
            </w:pPr>
          </w:p>
        </w:tc>
        <w:tc>
          <w:tcPr>
            <w:tcW w:w="1807" w:type="dxa"/>
          </w:tcPr>
          <w:p w14:paraId="5826777E" w14:textId="24DF51FB" w:rsidR="004C4372" w:rsidRPr="00FB69C1" w:rsidRDefault="004C4372" w:rsidP="004C4372">
            <w:pPr>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 xml:space="preserve">Поликлиники и больницы муниципальной, региональной и федеральной системы здравоохранения, </w:t>
            </w:r>
            <w:r w:rsidRPr="00FB69C1">
              <w:rPr>
                <w:rFonts w:ascii="Times New Roman" w:eastAsia="Calibri" w:hAnsi="Times New Roman" w:cs="Times New Roman"/>
                <w:sz w:val="20"/>
                <w:szCs w:val="20"/>
                <w:lang w:eastAsia="ru-RU"/>
              </w:rPr>
              <w:lastRenderedPageBreak/>
              <w:t>учреждения (отделения) социального обслуживания граждан</w:t>
            </w:r>
          </w:p>
        </w:tc>
        <w:tc>
          <w:tcPr>
            <w:tcW w:w="1751" w:type="dxa"/>
          </w:tcPr>
          <w:p w14:paraId="228C65E4" w14:textId="2658BDE3" w:rsidR="004C4372" w:rsidRPr="00FB69C1" w:rsidRDefault="004C4372" w:rsidP="004C4372">
            <w:pPr>
              <w:jc w:val="center"/>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300</w:t>
            </w:r>
          </w:p>
        </w:tc>
      </w:tr>
      <w:tr w:rsidR="00FB69C1" w:rsidRPr="00FB69C1" w14:paraId="7820CE24" w14:textId="77777777" w:rsidTr="004C4372">
        <w:trPr>
          <w:trHeight w:val="357"/>
        </w:trPr>
        <w:tc>
          <w:tcPr>
            <w:tcW w:w="1675" w:type="dxa"/>
            <w:vMerge/>
          </w:tcPr>
          <w:p w14:paraId="13216687" w14:textId="77777777" w:rsidR="004C4372" w:rsidRPr="00FB69C1" w:rsidRDefault="004C4372" w:rsidP="004C4372">
            <w:pPr>
              <w:rPr>
                <w:rFonts w:ascii="Times New Roman" w:eastAsia="Calibri" w:hAnsi="Times New Roman" w:cs="Times New Roman"/>
                <w:sz w:val="20"/>
                <w:szCs w:val="20"/>
                <w:lang w:eastAsia="ru-RU"/>
              </w:rPr>
            </w:pPr>
          </w:p>
        </w:tc>
        <w:tc>
          <w:tcPr>
            <w:tcW w:w="2027" w:type="dxa"/>
            <w:vMerge/>
          </w:tcPr>
          <w:p w14:paraId="0366FB06" w14:textId="77777777" w:rsidR="004C4372" w:rsidRPr="00FB69C1" w:rsidRDefault="004C4372" w:rsidP="004C4372">
            <w:pPr>
              <w:rPr>
                <w:rFonts w:ascii="Times New Roman" w:eastAsia="Calibri" w:hAnsi="Times New Roman" w:cs="Times New Roman"/>
                <w:sz w:val="20"/>
                <w:szCs w:val="20"/>
                <w:lang w:eastAsia="ru-RU"/>
              </w:rPr>
            </w:pPr>
          </w:p>
        </w:tc>
        <w:tc>
          <w:tcPr>
            <w:tcW w:w="1920" w:type="dxa"/>
            <w:vMerge/>
          </w:tcPr>
          <w:p w14:paraId="20B8CE94" w14:textId="77777777" w:rsidR="004C4372" w:rsidRPr="00FB69C1" w:rsidRDefault="004C4372" w:rsidP="004C4372">
            <w:pPr>
              <w:rPr>
                <w:rFonts w:ascii="Times New Roman" w:eastAsia="Calibri" w:hAnsi="Times New Roman" w:cs="Times New Roman"/>
                <w:sz w:val="20"/>
                <w:szCs w:val="20"/>
                <w:lang w:eastAsia="ru-RU"/>
              </w:rPr>
            </w:pPr>
          </w:p>
        </w:tc>
        <w:tc>
          <w:tcPr>
            <w:tcW w:w="1807" w:type="dxa"/>
          </w:tcPr>
          <w:p w14:paraId="259B62B9" w14:textId="35796DAE" w:rsidR="004C4372" w:rsidRPr="00FB69C1" w:rsidRDefault="004C4372" w:rsidP="004C4372">
            <w:pPr>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Терминалы внешнего транспорта</w:t>
            </w:r>
          </w:p>
        </w:tc>
        <w:tc>
          <w:tcPr>
            <w:tcW w:w="1751" w:type="dxa"/>
          </w:tcPr>
          <w:p w14:paraId="6CD9BC7C" w14:textId="0E71793E" w:rsidR="004C4372" w:rsidRPr="00FB69C1" w:rsidRDefault="004C4372" w:rsidP="004C4372">
            <w:pPr>
              <w:jc w:val="center"/>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300</w:t>
            </w:r>
          </w:p>
        </w:tc>
      </w:tr>
      <w:tr w:rsidR="00FB69C1" w:rsidRPr="00FB69C1" w14:paraId="733A6171" w14:textId="77777777" w:rsidTr="004C4372">
        <w:trPr>
          <w:trHeight w:val="468"/>
        </w:trPr>
        <w:tc>
          <w:tcPr>
            <w:tcW w:w="1675" w:type="dxa"/>
            <w:vMerge w:val="restart"/>
          </w:tcPr>
          <w:p w14:paraId="10F14AEE"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АЗС</w:t>
            </w:r>
          </w:p>
        </w:tc>
        <w:tc>
          <w:tcPr>
            <w:tcW w:w="2027" w:type="dxa"/>
          </w:tcPr>
          <w:p w14:paraId="13D459DD"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1920" w:type="dxa"/>
          </w:tcPr>
          <w:p w14:paraId="54883F1D"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Количество колонок</w:t>
            </w:r>
            <w:r w:rsidRPr="00FB69C1">
              <w:rPr>
                <w:rFonts w:ascii="Times New Roman" w:eastAsia="Times New Roman" w:hAnsi="Times New Roman" w:cs="Times New Roman"/>
                <w:bCs/>
                <w:sz w:val="20"/>
                <w:szCs w:val="20"/>
                <w:lang w:eastAsia="ru-RU"/>
              </w:rPr>
              <w:t xml:space="preserve"> / 1200 автомобилей</w:t>
            </w:r>
          </w:p>
        </w:tc>
        <w:tc>
          <w:tcPr>
            <w:tcW w:w="3558" w:type="dxa"/>
            <w:gridSpan w:val="2"/>
          </w:tcPr>
          <w:p w14:paraId="09EA0E7C"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w:t>
            </w:r>
          </w:p>
        </w:tc>
      </w:tr>
      <w:tr w:rsidR="00FB69C1" w:rsidRPr="00FB69C1" w14:paraId="37C4609D" w14:textId="77777777" w:rsidTr="004C4372">
        <w:trPr>
          <w:trHeight w:val="468"/>
        </w:trPr>
        <w:tc>
          <w:tcPr>
            <w:tcW w:w="1675" w:type="dxa"/>
            <w:vMerge/>
          </w:tcPr>
          <w:p w14:paraId="21B9274F" w14:textId="77777777" w:rsidR="00C9378B" w:rsidRPr="00FB69C1" w:rsidRDefault="00C9378B" w:rsidP="00EB7C87">
            <w:pPr>
              <w:rPr>
                <w:rFonts w:ascii="Times New Roman" w:eastAsia="Calibri" w:hAnsi="Times New Roman" w:cs="Times New Roman"/>
                <w:sz w:val="20"/>
                <w:szCs w:val="20"/>
                <w:lang w:eastAsia="ru-RU"/>
              </w:rPr>
            </w:pPr>
          </w:p>
        </w:tc>
        <w:tc>
          <w:tcPr>
            <w:tcW w:w="2027" w:type="dxa"/>
          </w:tcPr>
          <w:p w14:paraId="5725D3E5"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1920" w:type="dxa"/>
          </w:tcPr>
          <w:p w14:paraId="613EDBFF"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w:t>
            </w:r>
          </w:p>
        </w:tc>
        <w:tc>
          <w:tcPr>
            <w:tcW w:w="3558" w:type="dxa"/>
            <w:gridSpan w:val="2"/>
          </w:tcPr>
          <w:p w14:paraId="438A9D61"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Times New Roman" w:hAnsi="Times New Roman" w:cs="Times New Roman"/>
                <w:sz w:val="20"/>
                <w:szCs w:val="20"/>
                <w:lang w:eastAsia="ru-RU"/>
              </w:rPr>
              <w:t>не более 1 часа для дорог общего пользования</w:t>
            </w:r>
          </w:p>
        </w:tc>
      </w:tr>
      <w:tr w:rsidR="00FB69C1" w:rsidRPr="00FB69C1" w14:paraId="020CB6FD" w14:textId="77777777" w:rsidTr="004C4372">
        <w:trPr>
          <w:trHeight w:val="993"/>
        </w:trPr>
        <w:tc>
          <w:tcPr>
            <w:tcW w:w="1675" w:type="dxa"/>
            <w:vMerge w:val="restart"/>
          </w:tcPr>
          <w:p w14:paraId="03BB40BA"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Кемпинги, мотели</w:t>
            </w:r>
          </w:p>
        </w:tc>
        <w:tc>
          <w:tcPr>
            <w:tcW w:w="2027" w:type="dxa"/>
          </w:tcPr>
          <w:p w14:paraId="41AEE34E"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1920" w:type="dxa"/>
          </w:tcPr>
          <w:p w14:paraId="6D5308F7"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Максимальное расстояние между объектами, км</w:t>
            </w:r>
          </w:p>
        </w:tc>
        <w:tc>
          <w:tcPr>
            <w:tcW w:w="3558" w:type="dxa"/>
            <w:gridSpan w:val="2"/>
          </w:tcPr>
          <w:p w14:paraId="258BDF92"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500</w:t>
            </w:r>
          </w:p>
        </w:tc>
      </w:tr>
      <w:tr w:rsidR="00FB69C1" w:rsidRPr="00FB69C1" w14:paraId="0837EB5A" w14:textId="77777777" w:rsidTr="004C4372">
        <w:trPr>
          <w:trHeight w:val="468"/>
        </w:trPr>
        <w:tc>
          <w:tcPr>
            <w:tcW w:w="1675" w:type="dxa"/>
            <w:vMerge/>
          </w:tcPr>
          <w:p w14:paraId="3CD4BE4F" w14:textId="77777777" w:rsidR="00C9378B" w:rsidRPr="00FB69C1" w:rsidRDefault="00C9378B" w:rsidP="00EB7C87">
            <w:pPr>
              <w:rPr>
                <w:rFonts w:ascii="Times New Roman" w:eastAsia="Calibri" w:hAnsi="Times New Roman" w:cs="Times New Roman"/>
                <w:sz w:val="20"/>
                <w:szCs w:val="20"/>
                <w:lang w:eastAsia="ru-RU"/>
              </w:rPr>
            </w:pPr>
          </w:p>
        </w:tc>
        <w:tc>
          <w:tcPr>
            <w:tcW w:w="2027" w:type="dxa"/>
          </w:tcPr>
          <w:p w14:paraId="4895B198"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1920" w:type="dxa"/>
          </w:tcPr>
          <w:p w14:paraId="31CAFD58"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3558" w:type="dxa"/>
            <w:gridSpan w:val="2"/>
          </w:tcPr>
          <w:p w14:paraId="5365ECBD"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Times New Roman" w:hAnsi="Times New Roman" w:cs="Times New Roman"/>
                <w:sz w:val="20"/>
                <w:szCs w:val="20"/>
                <w:lang w:eastAsia="ru-RU"/>
              </w:rPr>
              <w:t>не нормируется</w:t>
            </w:r>
          </w:p>
        </w:tc>
      </w:tr>
      <w:tr w:rsidR="00FB69C1" w:rsidRPr="00FB69C1" w14:paraId="75C5429D" w14:textId="77777777" w:rsidTr="004C4372">
        <w:trPr>
          <w:trHeight w:val="310"/>
        </w:trPr>
        <w:tc>
          <w:tcPr>
            <w:tcW w:w="1675" w:type="dxa"/>
            <w:vMerge w:val="restart"/>
          </w:tcPr>
          <w:p w14:paraId="644C8341"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Автостанции</w:t>
            </w:r>
          </w:p>
        </w:tc>
        <w:tc>
          <w:tcPr>
            <w:tcW w:w="2027" w:type="dxa"/>
            <w:vMerge w:val="restart"/>
          </w:tcPr>
          <w:p w14:paraId="66545138"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1920" w:type="dxa"/>
            <w:vMerge w:val="restart"/>
          </w:tcPr>
          <w:p w14:paraId="4BBCADCE"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Вместимость, пассажиров</w:t>
            </w:r>
          </w:p>
        </w:tc>
        <w:tc>
          <w:tcPr>
            <w:tcW w:w="1807" w:type="dxa"/>
          </w:tcPr>
          <w:p w14:paraId="20649739"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Расчетное суточное отправление, пасс</w:t>
            </w:r>
          </w:p>
        </w:tc>
        <w:tc>
          <w:tcPr>
            <w:tcW w:w="1751" w:type="dxa"/>
          </w:tcPr>
          <w:p w14:paraId="4E0A21F3"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Вместимость</w:t>
            </w:r>
          </w:p>
        </w:tc>
      </w:tr>
      <w:tr w:rsidR="00FB69C1" w:rsidRPr="00FB69C1" w14:paraId="58757600" w14:textId="77777777" w:rsidTr="004C4372">
        <w:trPr>
          <w:trHeight w:val="310"/>
        </w:trPr>
        <w:tc>
          <w:tcPr>
            <w:tcW w:w="1675" w:type="dxa"/>
            <w:vMerge/>
          </w:tcPr>
          <w:p w14:paraId="2B996AFC" w14:textId="77777777" w:rsidR="00C9378B" w:rsidRPr="00FB69C1" w:rsidRDefault="00C9378B" w:rsidP="00EB7C87">
            <w:pPr>
              <w:rPr>
                <w:rFonts w:ascii="Times New Roman" w:eastAsia="Calibri" w:hAnsi="Times New Roman" w:cs="Times New Roman"/>
                <w:sz w:val="20"/>
                <w:szCs w:val="20"/>
                <w:lang w:eastAsia="ru-RU"/>
              </w:rPr>
            </w:pPr>
          </w:p>
        </w:tc>
        <w:tc>
          <w:tcPr>
            <w:tcW w:w="2027" w:type="dxa"/>
            <w:vMerge/>
          </w:tcPr>
          <w:p w14:paraId="37AA1964" w14:textId="77777777" w:rsidR="00C9378B" w:rsidRPr="00FB69C1" w:rsidRDefault="00C9378B" w:rsidP="00EB7C87">
            <w:pPr>
              <w:rPr>
                <w:rFonts w:ascii="Times New Roman" w:eastAsia="Calibri" w:hAnsi="Times New Roman" w:cs="Times New Roman"/>
                <w:sz w:val="20"/>
                <w:szCs w:val="20"/>
                <w:lang w:eastAsia="ru-RU"/>
              </w:rPr>
            </w:pPr>
          </w:p>
        </w:tc>
        <w:tc>
          <w:tcPr>
            <w:tcW w:w="1920" w:type="dxa"/>
            <w:vMerge/>
          </w:tcPr>
          <w:p w14:paraId="139CF4FC" w14:textId="77777777" w:rsidR="00C9378B" w:rsidRPr="00FB69C1" w:rsidRDefault="00C9378B" w:rsidP="00EB7C87">
            <w:pPr>
              <w:rPr>
                <w:rFonts w:ascii="Times New Roman" w:eastAsia="Calibri" w:hAnsi="Times New Roman" w:cs="Times New Roman"/>
                <w:sz w:val="20"/>
                <w:szCs w:val="20"/>
                <w:lang w:eastAsia="ru-RU"/>
              </w:rPr>
            </w:pPr>
          </w:p>
        </w:tc>
        <w:tc>
          <w:tcPr>
            <w:tcW w:w="1807" w:type="dxa"/>
          </w:tcPr>
          <w:p w14:paraId="076F315B"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100-200</w:t>
            </w:r>
          </w:p>
        </w:tc>
        <w:tc>
          <w:tcPr>
            <w:tcW w:w="1751" w:type="dxa"/>
          </w:tcPr>
          <w:p w14:paraId="4FC52050"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10</w:t>
            </w:r>
          </w:p>
        </w:tc>
      </w:tr>
      <w:tr w:rsidR="00FB69C1" w:rsidRPr="00FB69C1" w14:paraId="54F169F4" w14:textId="77777777" w:rsidTr="004C4372">
        <w:trPr>
          <w:trHeight w:val="310"/>
        </w:trPr>
        <w:tc>
          <w:tcPr>
            <w:tcW w:w="1675" w:type="dxa"/>
            <w:vMerge/>
          </w:tcPr>
          <w:p w14:paraId="2D3CCF25" w14:textId="77777777" w:rsidR="00C9378B" w:rsidRPr="00FB69C1" w:rsidRDefault="00C9378B" w:rsidP="00EB7C87">
            <w:pPr>
              <w:rPr>
                <w:rFonts w:ascii="Times New Roman" w:eastAsia="Calibri" w:hAnsi="Times New Roman" w:cs="Times New Roman"/>
                <w:sz w:val="20"/>
                <w:szCs w:val="20"/>
                <w:lang w:eastAsia="ru-RU"/>
              </w:rPr>
            </w:pPr>
          </w:p>
        </w:tc>
        <w:tc>
          <w:tcPr>
            <w:tcW w:w="2027" w:type="dxa"/>
            <w:vMerge/>
          </w:tcPr>
          <w:p w14:paraId="10E37C8F" w14:textId="77777777" w:rsidR="00C9378B" w:rsidRPr="00FB69C1" w:rsidRDefault="00C9378B" w:rsidP="00EB7C87">
            <w:pPr>
              <w:rPr>
                <w:rFonts w:ascii="Times New Roman" w:eastAsia="Calibri" w:hAnsi="Times New Roman" w:cs="Times New Roman"/>
                <w:sz w:val="20"/>
                <w:szCs w:val="20"/>
                <w:lang w:eastAsia="ru-RU"/>
              </w:rPr>
            </w:pPr>
          </w:p>
        </w:tc>
        <w:tc>
          <w:tcPr>
            <w:tcW w:w="1920" w:type="dxa"/>
            <w:vMerge/>
          </w:tcPr>
          <w:p w14:paraId="022E43AF" w14:textId="77777777" w:rsidR="00C9378B" w:rsidRPr="00FB69C1" w:rsidRDefault="00C9378B" w:rsidP="00EB7C87">
            <w:pPr>
              <w:rPr>
                <w:rFonts w:ascii="Times New Roman" w:eastAsia="Calibri" w:hAnsi="Times New Roman" w:cs="Times New Roman"/>
                <w:sz w:val="20"/>
                <w:szCs w:val="20"/>
                <w:lang w:eastAsia="ru-RU"/>
              </w:rPr>
            </w:pPr>
          </w:p>
        </w:tc>
        <w:tc>
          <w:tcPr>
            <w:tcW w:w="1807" w:type="dxa"/>
          </w:tcPr>
          <w:p w14:paraId="43E739DC"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200-400</w:t>
            </w:r>
          </w:p>
        </w:tc>
        <w:tc>
          <w:tcPr>
            <w:tcW w:w="1751" w:type="dxa"/>
          </w:tcPr>
          <w:p w14:paraId="18A389FD"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25</w:t>
            </w:r>
          </w:p>
        </w:tc>
      </w:tr>
      <w:tr w:rsidR="00FB69C1" w:rsidRPr="00FB69C1" w14:paraId="27F4E397" w14:textId="77777777" w:rsidTr="004C4372">
        <w:trPr>
          <w:trHeight w:val="310"/>
        </w:trPr>
        <w:tc>
          <w:tcPr>
            <w:tcW w:w="1675" w:type="dxa"/>
            <w:vMerge/>
          </w:tcPr>
          <w:p w14:paraId="4C7A9493" w14:textId="77777777" w:rsidR="00C9378B" w:rsidRPr="00FB69C1" w:rsidRDefault="00C9378B" w:rsidP="00EB7C87">
            <w:pPr>
              <w:rPr>
                <w:rFonts w:ascii="Times New Roman" w:eastAsia="Calibri" w:hAnsi="Times New Roman" w:cs="Times New Roman"/>
                <w:sz w:val="20"/>
                <w:szCs w:val="20"/>
                <w:lang w:eastAsia="ru-RU"/>
              </w:rPr>
            </w:pPr>
          </w:p>
        </w:tc>
        <w:tc>
          <w:tcPr>
            <w:tcW w:w="2027" w:type="dxa"/>
            <w:vMerge/>
          </w:tcPr>
          <w:p w14:paraId="15A2AA90" w14:textId="77777777" w:rsidR="00C9378B" w:rsidRPr="00FB69C1" w:rsidRDefault="00C9378B" w:rsidP="00EB7C87">
            <w:pPr>
              <w:rPr>
                <w:rFonts w:ascii="Times New Roman" w:eastAsia="Calibri" w:hAnsi="Times New Roman" w:cs="Times New Roman"/>
                <w:sz w:val="20"/>
                <w:szCs w:val="20"/>
                <w:lang w:eastAsia="ru-RU"/>
              </w:rPr>
            </w:pPr>
          </w:p>
        </w:tc>
        <w:tc>
          <w:tcPr>
            <w:tcW w:w="1920" w:type="dxa"/>
            <w:vMerge/>
          </w:tcPr>
          <w:p w14:paraId="1C762404" w14:textId="77777777" w:rsidR="00C9378B" w:rsidRPr="00FB69C1" w:rsidRDefault="00C9378B" w:rsidP="00EB7C87">
            <w:pPr>
              <w:rPr>
                <w:rFonts w:ascii="Times New Roman" w:eastAsia="Calibri" w:hAnsi="Times New Roman" w:cs="Times New Roman"/>
                <w:sz w:val="20"/>
                <w:szCs w:val="20"/>
                <w:lang w:eastAsia="ru-RU"/>
              </w:rPr>
            </w:pPr>
          </w:p>
        </w:tc>
        <w:tc>
          <w:tcPr>
            <w:tcW w:w="1807" w:type="dxa"/>
          </w:tcPr>
          <w:p w14:paraId="7B506ECA"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400-600</w:t>
            </w:r>
          </w:p>
        </w:tc>
        <w:tc>
          <w:tcPr>
            <w:tcW w:w="1751" w:type="dxa"/>
          </w:tcPr>
          <w:p w14:paraId="57B72435"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50</w:t>
            </w:r>
          </w:p>
        </w:tc>
      </w:tr>
      <w:tr w:rsidR="00FB69C1" w:rsidRPr="00FB69C1" w14:paraId="6BA1AB0F" w14:textId="77777777" w:rsidTr="004C4372">
        <w:trPr>
          <w:trHeight w:val="310"/>
        </w:trPr>
        <w:tc>
          <w:tcPr>
            <w:tcW w:w="1675" w:type="dxa"/>
            <w:vMerge/>
          </w:tcPr>
          <w:p w14:paraId="78CBE5A1" w14:textId="77777777" w:rsidR="00C9378B" w:rsidRPr="00FB69C1" w:rsidRDefault="00C9378B" w:rsidP="00EB7C87">
            <w:pPr>
              <w:rPr>
                <w:rFonts w:ascii="Times New Roman" w:eastAsia="Calibri" w:hAnsi="Times New Roman" w:cs="Times New Roman"/>
                <w:sz w:val="20"/>
                <w:szCs w:val="20"/>
                <w:lang w:eastAsia="ru-RU"/>
              </w:rPr>
            </w:pPr>
          </w:p>
        </w:tc>
        <w:tc>
          <w:tcPr>
            <w:tcW w:w="2027" w:type="dxa"/>
            <w:vMerge/>
          </w:tcPr>
          <w:p w14:paraId="41354028" w14:textId="77777777" w:rsidR="00C9378B" w:rsidRPr="00FB69C1" w:rsidRDefault="00C9378B" w:rsidP="00EB7C87">
            <w:pPr>
              <w:rPr>
                <w:rFonts w:ascii="Times New Roman" w:eastAsia="Calibri" w:hAnsi="Times New Roman" w:cs="Times New Roman"/>
                <w:sz w:val="20"/>
                <w:szCs w:val="20"/>
                <w:lang w:eastAsia="ru-RU"/>
              </w:rPr>
            </w:pPr>
          </w:p>
        </w:tc>
        <w:tc>
          <w:tcPr>
            <w:tcW w:w="1920" w:type="dxa"/>
            <w:vMerge/>
          </w:tcPr>
          <w:p w14:paraId="32EB2350" w14:textId="77777777" w:rsidR="00C9378B" w:rsidRPr="00FB69C1" w:rsidRDefault="00C9378B" w:rsidP="00EB7C87">
            <w:pPr>
              <w:rPr>
                <w:rFonts w:ascii="Times New Roman" w:eastAsia="Calibri" w:hAnsi="Times New Roman" w:cs="Times New Roman"/>
                <w:sz w:val="20"/>
                <w:szCs w:val="20"/>
                <w:lang w:eastAsia="ru-RU"/>
              </w:rPr>
            </w:pPr>
          </w:p>
        </w:tc>
        <w:tc>
          <w:tcPr>
            <w:tcW w:w="1807" w:type="dxa"/>
          </w:tcPr>
          <w:p w14:paraId="01B6734E"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600-1000</w:t>
            </w:r>
          </w:p>
        </w:tc>
        <w:tc>
          <w:tcPr>
            <w:tcW w:w="1751" w:type="dxa"/>
          </w:tcPr>
          <w:p w14:paraId="4F723680"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75</w:t>
            </w:r>
          </w:p>
        </w:tc>
      </w:tr>
      <w:tr w:rsidR="00FB69C1" w:rsidRPr="00FB69C1" w14:paraId="22599503" w14:textId="77777777" w:rsidTr="004C4372">
        <w:trPr>
          <w:trHeight w:val="468"/>
        </w:trPr>
        <w:tc>
          <w:tcPr>
            <w:tcW w:w="1675" w:type="dxa"/>
            <w:vMerge/>
          </w:tcPr>
          <w:p w14:paraId="342C5822" w14:textId="77777777" w:rsidR="00C9378B" w:rsidRPr="00FB69C1" w:rsidRDefault="00C9378B" w:rsidP="00EB7C87">
            <w:pPr>
              <w:rPr>
                <w:rFonts w:ascii="Times New Roman" w:eastAsia="Calibri" w:hAnsi="Times New Roman" w:cs="Times New Roman"/>
                <w:sz w:val="20"/>
                <w:szCs w:val="20"/>
                <w:lang w:eastAsia="ru-RU"/>
              </w:rPr>
            </w:pPr>
          </w:p>
        </w:tc>
        <w:tc>
          <w:tcPr>
            <w:tcW w:w="2027" w:type="dxa"/>
          </w:tcPr>
          <w:p w14:paraId="243DE998"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1920" w:type="dxa"/>
          </w:tcPr>
          <w:p w14:paraId="76372C81"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3558" w:type="dxa"/>
            <w:gridSpan w:val="2"/>
          </w:tcPr>
          <w:p w14:paraId="3DB34B39"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Times New Roman" w:hAnsi="Times New Roman" w:cs="Times New Roman"/>
                <w:sz w:val="20"/>
                <w:szCs w:val="20"/>
                <w:lang w:eastAsia="ru-RU"/>
              </w:rPr>
              <w:t>не нормируется</w:t>
            </w:r>
          </w:p>
        </w:tc>
      </w:tr>
      <w:tr w:rsidR="00FB69C1" w:rsidRPr="00FB69C1" w14:paraId="561C79C3" w14:textId="77777777" w:rsidTr="004C4372">
        <w:trPr>
          <w:trHeight w:val="468"/>
        </w:trPr>
        <w:tc>
          <w:tcPr>
            <w:tcW w:w="1675" w:type="dxa"/>
            <w:vMerge w:val="restart"/>
          </w:tcPr>
          <w:p w14:paraId="61B65C9E"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Предприятия общественного питания</w:t>
            </w:r>
          </w:p>
        </w:tc>
        <w:tc>
          <w:tcPr>
            <w:tcW w:w="2027" w:type="dxa"/>
          </w:tcPr>
          <w:p w14:paraId="2C0C1302"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1920" w:type="dxa"/>
          </w:tcPr>
          <w:p w14:paraId="664205FF"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Количество мест на 1 тыс. чел</w:t>
            </w:r>
          </w:p>
        </w:tc>
        <w:tc>
          <w:tcPr>
            <w:tcW w:w="3558" w:type="dxa"/>
            <w:gridSpan w:val="2"/>
          </w:tcPr>
          <w:p w14:paraId="0DECF26A"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40</w:t>
            </w:r>
          </w:p>
        </w:tc>
      </w:tr>
      <w:tr w:rsidR="00C9378B" w:rsidRPr="00FB69C1" w14:paraId="03DBD012" w14:textId="77777777" w:rsidTr="004C4372">
        <w:trPr>
          <w:trHeight w:val="468"/>
        </w:trPr>
        <w:tc>
          <w:tcPr>
            <w:tcW w:w="1675" w:type="dxa"/>
            <w:vMerge/>
          </w:tcPr>
          <w:p w14:paraId="1D7822F5" w14:textId="77777777" w:rsidR="00C9378B" w:rsidRPr="00FB69C1" w:rsidRDefault="00C9378B" w:rsidP="00EB7C87">
            <w:pPr>
              <w:rPr>
                <w:rFonts w:ascii="Times New Roman" w:eastAsia="Calibri" w:hAnsi="Times New Roman" w:cs="Times New Roman"/>
                <w:sz w:val="20"/>
                <w:szCs w:val="20"/>
                <w:lang w:eastAsia="ru-RU"/>
              </w:rPr>
            </w:pPr>
          </w:p>
        </w:tc>
        <w:tc>
          <w:tcPr>
            <w:tcW w:w="2027" w:type="dxa"/>
          </w:tcPr>
          <w:p w14:paraId="24E1C0CF"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1920" w:type="dxa"/>
          </w:tcPr>
          <w:p w14:paraId="03AE9AB2"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Радиус обслуживания, м</w:t>
            </w:r>
          </w:p>
        </w:tc>
        <w:tc>
          <w:tcPr>
            <w:tcW w:w="3558" w:type="dxa"/>
            <w:gridSpan w:val="2"/>
          </w:tcPr>
          <w:p w14:paraId="5C715BCE" w14:textId="77777777" w:rsidR="00C9378B" w:rsidRPr="00FB69C1" w:rsidRDefault="00C9378B" w:rsidP="00EB7C87">
            <w:pPr>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2000</w:t>
            </w:r>
          </w:p>
        </w:tc>
      </w:tr>
    </w:tbl>
    <w:p w14:paraId="043EFAE8" w14:textId="77777777" w:rsidR="002C7691" w:rsidRPr="00FB69C1" w:rsidRDefault="002C7691" w:rsidP="002C7691">
      <w:pPr>
        <w:spacing w:after="0" w:line="240" w:lineRule="auto"/>
        <w:ind w:firstLine="709"/>
        <w:jc w:val="both"/>
        <w:rPr>
          <w:rFonts w:ascii="Times New Roman" w:eastAsia="Calibri" w:hAnsi="Times New Roman" w:cs="Times New Roman"/>
          <w:bCs/>
          <w:iCs/>
          <w:sz w:val="24"/>
          <w:szCs w:val="24"/>
        </w:rPr>
      </w:pPr>
    </w:p>
    <w:p w14:paraId="7035A73A" w14:textId="77777777" w:rsidR="00C9378B" w:rsidRPr="00FB69C1" w:rsidRDefault="00C9378B">
      <w:pPr>
        <w:spacing w:after="160" w:line="259" w:lineRule="auto"/>
        <w:rPr>
          <w:rFonts w:ascii="Times New Roman" w:eastAsia="Calibri" w:hAnsi="Times New Roman" w:cs="Times New Roman"/>
          <w:bCs/>
          <w:sz w:val="28"/>
          <w:szCs w:val="28"/>
        </w:rPr>
      </w:pPr>
      <w:r w:rsidRPr="00FB69C1">
        <w:rPr>
          <w:rFonts w:ascii="Times New Roman" w:eastAsia="Calibri" w:hAnsi="Times New Roman" w:cs="Times New Roman"/>
          <w:bCs/>
          <w:sz w:val="28"/>
          <w:szCs w:val="28"/>
        </w:rPr>
        <w:br w:type="page"/>
      </w:r>
    </w:p>
    <w:p w14:paraId="298C7F25" w14:textId="1A2D762A" w:rsidR="00BC46FA" w:rsidRPr="00FB69C1" w:rsidRDefault="00BC46FA" w:rsidP="00DA1BEF">
      <w:pPr>
        <w:spacing w:before="480" w:after="240" w:line="240" w:lineRule="auto"/>
        <w:jc w:val="both"/>
        <w:outlineLvl w:val="2"/>
        <w:rPr>
          <w:rFonts w:ascii="Times New Roman" w:eastAsia="Calibri" w:hAnsi="Times New Roman" w:cs="Times New Roman"/>
          <w:bCs/>
          <w:sz w:val="28"/>
          <w:szCs w:val="28"/>
        </w:rPr>
      </w:pPr>
      <w:r w:rsidRPr="00FB69C1">
        <w:rPr>
          <w:rFonts w:ascii="Times New Roman" w:eastAsia="Calibri" w:hAnsi="Times New Roman" w:cs="Times New Roman"/>
          <w:bCs/>
          <w:sz w:val="28"/>
          <w:szCs w:val="28"/>
        </w:rPr>
        <w:lastRenderedPageBreak/>
        <w:t xml:space="preserve">ГЛАВА 2. РАСЧЕТНЫЕ ПОКАЗАТЕЛИ МИНИМАЛЬНО ДОПУСТИМОГО УРОВНЯ ОБЕСПЕЧЕННОСТИ ОБЪЕКТАМИ МЕСТНОГО ЗНАЧЕНИЯ МУНИЦИПАЛЬНОГО ОБРАЗОВАНИЯ </w:t>
      </w:r>
      <w:r w:rsidR="00C9378B" w:rsidRPr="00FB69C1">
        <w:rPr>
          <w:rFonts w:ascii="Times New Roman" w:eastAsia="Calibri" w:hAnsi="Times New Roman" w:cs="Times New Roman"/>
          <w:bCs/>
          <w:sz w:val="28"/>
          <w:szCs w:val="28"/>
        </w:rPr>
        <w:t xml:space="preserve">В ОБЛАСТИ ОБРАЗОВАНИЯ, ФИЗИЧЕСКОЙ КУЛЬТУРЫ И МАССОВОГО СПОРТА, КУЛЬТУРЫ И СОЦИАЛЬНОГО ОБСЛУЖИВАНИЯ </w:t>
      </w:r>
      <w:r w:rsidRPr="00FB69C1">
        <w:rPr>
          <w:rFonts w:ascii="Times New Roman" w:eastAsia="Calibri" w:hAnsi="Times New Roman" w:cs="Times New Roman"/>
          <w:bCs/>
          <w:sz w:val="28"/>
          <w:szCs w:val="28"/>
        </w:rPr>
        <w:t>И ПОКАЗАТЕЛИ МАКСИМАЛЬНО ДОПУСТИМОГО УРОВНЯ ТЕРРИТОРИАЛЬНОЙ ДОСТУПНОСТИ ТАКИХ ОБЪЕКТОВ ДЛЯ НАСЕЛЕНИЯ</w:t>
      </w:r>
    </w:p>
    <w:p w14:paraId="0DF684B9" w14:textId="35B5B0C6" w:rsidR="006A698D" w:rsidRPr="00FB69C1" w:rsidRDefault="008E4866" w:rsidP="006A698D">
      <w:pPr>
        <w:spacing w:before="480" w:after="240" w:line="240" w:lineRule="auto"/>
        <w:ind w:firstLine="709"/>
        <w:jc w:val="both"/>
        <w:outlineLvl w:val="2"/>
        <w:rPr>
          <w:rFonts w:ascii="Times New Roman" w:eastAsia="Calibri" w:hAnsi="Times New Roman" w:cs="Times New Roman"/>
          <w:b/>
          <w:sz w:val="24"/>
          <w:szCs w:val="24"/>
        </w:rPr>
      </w:pPr>
      <w:bookmarkStart w:id="4" w:name="_Toc483388294"/>
      <w:r w:rsidRPr="00FB69C1">
        <w:rPr>
          <w:rFonts w:ascii="Times New Roman" w:eastAsia="Calibri" w:hAnsi="Times New Roman" w:cs="Times New Roman"/>
          <w:b/>
          <w:sz w:val="24"/>
          <w:szCs w:val="24"/>
        </w:rPr>
        <w:t>2.1</w:t>
      </w:r>
      <w:r w:rsidR="006A698D" w:rsidRPr="00FB69C1">
        <w:rPr>
          <w:rFonts w:ascii="Times New Roman" w:eastAsia="Calibri" w:hAnsi="Times New Roman" w:cs="Times New Roman"/>
          <w:b/>
          <w:sz w:val="24"/>
          <w:szCs w:val="24"/>
        </w:rPr>
        <w:t xml:space="preserve">. </w:t>
      </w:r>
      <w:r w:rsidR="00C9378B" w:rsidRPr="00FB69C1">
        <w:rPr>
          <w:rFonts w:ascii="Times New Roman" w:eastAsia="Calibri" w:hAnsi="Times New Roman" w:cs="Times New Roman"/>
          <w:b/>
          <w:sz w:val="24"/>
          <w:szCs w:val="24"/>
        </w:rPr>
        <w:t xml:space="preserve">Расчетные показатели для объектов местного значения в области </w:t>
      </w:r>
      <w:r w:rsidR="006A698D" w:rsidRPr="00FB69C1">
        <w:rPr>
          <w:rFonts w:ascii="Times New Roman" w:eastAsia="Calibri" w:hAnsi="Times New Roman" w:cs="Times New Roman"/>
          <w:b/>
          <w:sz w:val="24"/>
          <w:szCs w:val="24"/>
        </w:rPr>
        <w:t>образования</w:t>
      </w:r>
      <w:bookmarkEnd w:id="4"/>
    </w:p>
    <w:p w14:paraId="454E62F8" w14:textId="77777777" w:rsidR="006A698D" w:rsidRPr="00FB69C1" w:rsidRDefault="006A698D" w:rsidP="006A698D">
      <w:pPr>
        <w:spacing w:after="0" w:line="240" w:lineRule="auto"/>
        <w:ind w:firstLine="709"/>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Предельные значения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 принимаются в соответств</w:t>
      </w:r>
      <w:r w:rsidR="008E4866" w:rsidRPr="00FB69C1">
        <w:rPr>
          <w:rFonts w:ascii="Times New Roman" w:eastAsia="Calibri" w:hAnsi="Times New Roman" w:cs="Times New Roman"/>
          <w:bCs/>
          <w:iCs/>
          <w:sz w:val="24"/>
          <w:szCs w:val="24"/>
        </w:rPr>
        <w:t>ии с таблицей 2</w:t>
      </w:r>
      <w:r w:rsidRPr="00FB69C1">
        <w:rPr>
          <w:rFonts w:ascii="Times New Roman" w:eastAsia="Calibri" w:hAnsi="Times New Roman" w:cs="Times New Roman"/>
          <w:bCs/>
          <w:iCs/>
          <w:sz w:val="24"/>
          <w:szCs w:val="24"/>
        </w:rPr>
        <w:t>.1</w:t>
      </w:r>
      <w:r w:rsidR="008E4866" w:rsidRPr="00FB69C1">
        <w:rPr>
          <w:rFonts w:ascii="Times New Roman" w:eastAsia="Calibri" w:hAnsi="Times New Roman" w:cs="Times New Roman"/>
          <w:bCs/>
          <w:iCs/>
          <w:sz w:val="24"/>
          <w:szCs w:val="24"/>
        </w:rPr>
        <w:t>.1</w:t>
      </w:r>
      <w:r w:rsidRPr="00FB69C1">
        <w:rPr>
          <w:rFonts w:ascii="Times New Roman" w:eastAsia="Calibri" w:hAnsi="Times New Roman" w:cs="Times New Roman"/>
          <w:bCs/>
          <w:iCs/>
          <w:sz w:val="24"/>
          <w:szCs w:val="24"/>
        </w:rPr>
        <w:t>.</w:t>
      </w:r>
    </w:p>
    <w:p w14:paraId="6B37974D" w14:textId="77777777" w:rsidR="006A698D" w:rsidRPr="00FB69C1" w:rsidRDefault="006A698D" w:rsidP="006A698D">
      <w:pPr>
        <w:spacing w:after="0" w:line="240" w:lineRule="auto"/>
        <w:ind w:firstLine="709"/>
        <w:jc w:val="both"/>
        <w:rPr>
          <w:rFonts w:ascii="Times New Roman" w:eastAsia="Calibri" w:hAnsi="Times New Roman" w:cs="Times New Roman"/>
          <w:bCs/>
          <w:iCs/>
          <w:sz w:val="24"/>
          <w:szCs w:val="24"/>
        </w:rPr>
      </w:pPr>
    </w:p>
    <w:p w14:paraId="4EB446FA" w14:textId="77777777" w:rsidR="006A698D" w:rsidRPr="00FB69C1" w:rsidRDefault="008E4866" w:rsidP="006A698D">
      <w:pPr>
        <w:spacing w:after="0" w:line="240" w:lineRule="auto"/>
        <w:ind w:firstLine="709"/>
        <w:jc w:val="right"/>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 xml:space="preserve"> Таблица 2</w:t>
      </w:r>
      <w:r w:rsidR="006A698D" w:rsidRPr="00FB69C1">
        <w:rPr>
          <w:rFonts w:ascii="Times New Roman" w:eastAsia="Calibri" w:hAnsi="Times New Roman" w:cs="Times New Roman"/>
          <w:bCs/>
          <w:iCs/>
          <w:sz w:val="24"/>
          <w:szCs w:val="24"/>
        </w:rPr>
        <w:t>.1</w:t>
      </w:r>
      <w:r w:rsidRPr="00FB69C1">
        <w:rPr>
          <w:rFonts w:ascii="Times New Roman" w:eastAsia="Calibri" w:hAnsi="Times New Roman" w:cs="Times New Roman"/>
          <w:bCs/>
          <w:iCs/>
          <w:sz w:val="24"/>
          <w:szCs w:val="24"/>
        </w:rPr>
        <w:t>.1</w:t>
      </w:r>
    </w:p>
    <w:tbl>
      <w:tblPr>
        <w:tblStyle w:val="a8"/>
        <w:tblW w:w="9889" w:type="dxa"/>
        <w:jc w:val="center"/>
        <w:tblLayout w:type="fixed"/>
        <w:tblLook w:val="04A0" w:firstRow="1" w:lastRow="0" w:firstColumn="1" w:lastColumn="0" w:noHBand="0" w:noVBand="1"/>
      </w:tblPr>
      <w:tblGrid>
        <w:gridCol w:w="2376"/>
        <w:gridCol w:w="2552"/>
        <w:gridCol w:w="2268"/>
        <w:gridCol w:w="2693"/>
      </w:tblGrid>
      <w:tr w:rsidR="00FB69C1" w:rsidRPr="00FB69C1" w14:paraId="1089203E" w14:textId="77777777" w:rsidTr="00EB7C87">
        <w:trPr>
          <w:trHeight w:val="63"/>
          <w:tblHeader/>
          <w:jc w:val="center"/>
        </w:trPr>
        <w:tc>
          <w:tcPr>
            <w:tcW w:w="2376" w:type="dxa"/>
            <w:shd w:val="clear" w:color="auto" w:fill="auto"/>
          </w:tcPr>
          <w:p w14:paraId="623FA2CB" w14:textId="77777777" w:rsidR="007E3F1E" w:rsidRPr="00FB69C1" w:rsidRDefault="007E3F1E" w:rsidP="00EB7C87">
            <w:pPr>
              <w:jc w:val="center"/>
              <w:rPr>
                <w:rFonts w:ascii="Times New Roman" w:eastAsia="Calibri" w:hAnsi="Times New Roman" w:cs="Times New Roman"/>
                <w:b/>
                <w:sz w:val="20"/>
                <w:szCs w:val="20"/>
                <w:lang w:eastAsia="ru-RU"/>
              </w:rPr>
            </w:pPr>
            <w:bookmarkStart w:id="5" w:name="_Hlk120197758"/>
            <w:r w:rsidRPr="00FB69C1">
              <w:rPr>
                <w:rFonts w:ascii="Times New Roman" w:eastAsia="Calibri" w:hAnsi="Times New Roman" w:cs="Times New Roman"/>
                <w:b/>
                <w:sz w:val="20"/>
                <w:szCs w:val="20"/>
                <w:lang w:eastAsia="ru-RU"/>
              </w:rPr>
              <w:t>Наименование вида объекта</w:t>
            </w:r>
          </w:p>
        </w:tc>
        <w:tc>
          <w:tcPr>
            <w:tcW w:w="2552" w:type="dxa"/>
            <w:shd w:val="clear" w:color="auto" w:fill="auto"/>
          </w:tcPr>
          <w:p w14:paraId="3E5527FA" w14:textId="77777777" w:rsidR="007E3F1E" w:rsidRPr="00FB69C1" w:rsidRDefault="007E3F1E"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Тип расчетного показателя</w:t>
            </w:r>
          </w:p>
        </w:tc>
        <w:tc>
          <w:tcPr>
            <w:tcW w:w="2268" w:type="dxa"/>
            <w:shd w:val="clear" w:color="auto" w:fill="auto"/>
          </w:tcPr>
          <w:p w14:paraId="63EB80AD" w14:textId="77777777" w:rsidR="007E3F1E" w:rsidRPr="00FB69C1" w:rsidRDefault="007E3F1E"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расчетного показателя, единица измерения</w:t>
            </w:r>
          </w:p>
        </w:tc>
        <w:tc>
          <w:tcPr>
            <w:tcW w:w="2693" w:type="dxa"/>
            <w:shd w:val="clear" w:color="auto" w:fill="auto"/>
          </w:tcPr>
          <w:p w14:paraId="5CB46B66" w14:textId="77777777" w:rsidR="007E3F1E" w:rsidRPr="00FB69C1" w:rsidRDefault="007E3F1E"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Значение расчетного показателя</w:t>
            </w:r>
          </w:p>
        </w:tc>
      </w:tr>
      <w:tr w:rsidR="00FB69C1" w:rsidRPr="00FB69C1" w14:paraId="1E918EE7" w14:textId="77777777" w:rsidTr="00EB7C87">
        <w:trPr>
          <w:trHeight w:val="920"/>
          <w:jc w:val="center"/>
        </w:trPr>
        <w:tc>
          <w:tcPr>
            <w:tcW w:w="2376" w:type="dxa"/>
            <w:vMerge w:val="restart"/>
            <w:shd w:val="clear" w:color="auto" w:fill="auto"/>
          </w:tcPr>
          <w:p w14:paraId="77A6AB7C"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Дошкольные образовательные организации</w:t>
            </w:r>
          </w:p>
        </w:tc>
        <w:tc>
          <w:tcPr>
            <w:tcW w:w="2552" w:type="dxa"/>
            <w:shd w:val="clear" w:color="auto" w:fill="auto"/>
          </w:tcPr>
          <w:p w14:paraId="500DA064"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35CF0F58"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Число мест в расчете на 100 детей в возрасте от 0 до 7 лет</w:t>
            </w:r>
          </w:p>
        </w:tc>
        <w:tc>
          <w:tcPr>
            <w:tcW w:w="2693" w:type="dxa"/>
            <w:shd w:val="clear" w:color="auto" w:fill="auto"/>
          </w:tcPr>
          <w:p w14:paraId="638C75D6"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 соответствии с РНГП ХМАО-Югры</w:t>
            </w:r>
          </w:p>
        </w:tc>
      </w:tr>
      <w:tr w:rsidR="00FB69C1" w:rsidRPr="00FB69C1" w14:paraId="1EF49A2C" w14:textId="77777777" w:rsidTr="00EB7C87">
        <w:trPr>
          <w:trHeight w:val="503"/>
          <w:jc w:val="center"/>
        </w:trPr>
        <w:tc>
          <w:tcPr>
            <w:tcW w:w="2376" w:type="dxa"/>
            <w:vMerge/>
            <w:shd w:val="clear" w:color="auto" w:fill="auto"/>
          </w:tcPr>
          <w:p w14:paraId="5123E692" w14:textId="77777777" w:rsidR="007E3F1E" w:rsidRPr="00FB69C1" w:rsidRDefault="007E3F1E" w:rsidP="00EB7C87">
            <w:pPr>
              <w:rPr>
                <w:rFonts w:ascii="Times New Roman" w:eastAsia="Calibri" w:hAnsi="Times New Roman" w:cs="Times New Roman"/>
                <w:sz w:val="20"/>
                <w:szCs w:val="20"/>
                <w:lang w:eastAsia="ru-RU"/>
              </w:rPr>
            </w:pPr>
          </w:p>
        </w:tc>
        <w:tc>
          <w:tcPr>
            <w:tcW w:w="2552" w:type="dxa"/>
            <w:vMerge w:val="restart"/>
            <w:shd w:val="clear" w:color="auto" w:fill="auto"/>
          </w:tcPr>
          <w:p w14:paraId="695140C9"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6D2F3F60"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Радиус обслуживания, м</w:t>
            </w:r>
          </w:p>
        </w:tc>
        <w:tc>
          <w:tcPr>
            <w:tcW w:w="2693" w:type="dxa"/>
            <w:shd w:val="clear" w:color="auto" w:fill="auto"/>
          </w:tcPr>
          <w:p w14:paraId="489F3658"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500</w:t>
            </w:r>
          </w:p>
        </w:tc>
      </w:tr>
      <w:tr w:rsidR="00FB69C1" w:rsidRPr="00FB69C1" w14:paraId="5615C2AB" w14:textId="77777777" w:rsidTr="00EB7C87">
        <w:trPr>
          <w:trHeight w:val="503"/>
          <w:jc w:val="center"/>
        </w:trPr>
        <w:tc>
          <w:tcPr>
            <w:tcW w:w="2376" w:type="dxa"/>
            <w:vMerge/>
            <w:shd w:val="clear" w:color="auto" w:fill="auto"/>
          </w:tcPr>
          <w:p w14:paraId="28CB5969" w14:textId="77777777" w:rsidR="007E3F1E" w:rsidRPr="00FB69C1" w:rsidRDefault="007E3F1E" w:rsidP="00EB7C87">
            <w:pPr>
              <w:rPr>
                <w:rFonts w:ascii="Times New Roman" w:eastAsia="Calibri" w:hAnsi="Times New Roman" w:cs="Times New Roman"/>
                <w:sz w:val="20"/>
                <w:szCs w:val="20"/>
                <w:lang w:eastAsia="ru-RU"/>
              </w:rPr>
            </w:pPr>
          </w:p>
        </w:tc>
        <w:tc>
          <w:tcPr>
            <w:tcW w:w="2552" w:type="dxa"/>
            <w:vMerge/>
            <w:shd w:val="clear" w:color="auto" w:fill="auto"/>
          </w:tcPr>
          <w:p w14:paraId="1C31D94E" w14:textId="77777777" w:rsidR="007E3F1E" w:rsidRPr="00FB69C1" w:rsidRDefault="007E3F1E" w:rsidP="00EB7C87">
            <w:pPr>
              <w:rPr>
                <w:rFonts w:ascii="Times New Roman" w:eastAsia="Calibri" w:hAnsi="Times New Roman" w:cs="Times New Roman"/>
                <w:sz w:val="20"/>
                <w:szCs w:val="20"/>
                <w:lang w:eastAsia="ru-RU"/>
              </w:rPr>
            </w:pPr>
          </w:p>
        </w:tc>
        <w:tc>
          <w:tcPr>
            <w:tcW w:w="2268" w:type="dxa"/>
            <w:shd w:val="clear" w:color="auto" w:fill="auto"/>
          </w:tcPr>
          <w:p w14:paraId="3F6A35BD"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Комбинированная доступность, мин</w:t>
            </w:r>
          </w:p>
        </w:tc>
        <w:tc>
          <w:tcPr>
            <w:tcW w:w="2693" w:type="dxa"/>
            <w:shd w:val="clear" w:color="auto" w:fill="auto"/>
          </w:tcPr>
          <w:p w14:paraId="689C7A89"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07AC54A0" w14:textId="77777777" w:rsidTr="00EB7C87">
        <w:trPr>
          <w:trHeight w:val="920"/>
          <w:jc w:val="center"/>
        </w:trPr>
        <w:tc>
          <w:tcPr>
            <w:tcW w:w="2376" w:type="dxa"/>
            <w:vMerge w:val="restart"/>
            <w:shd w:val="clear" w:color="auto" w:fill="auto"/>
          </w:tcPr>
          <w:p w14:paraId="1BD9FF5A"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Дошкольные образовательные организации детей (0 - 3 года) (ясли, детский сад-ясли, семейный детский сад)</w:t>
            </w:r>
          </w:p>
        </w:tc>
        <w:tc>
          <w:tcPr>
            <w:tcW w:w="2552" w:type="dxa"/>
            <w:shd w:val="clear" w:color="auto" w:fill="auto"/>
          </w:tcPr>
          <w:p w14:paraId="1525E262"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696A9667"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Обеспеченность местами в ДОО для детей в возрасте 0 – 3, % от общей численности детей в возрасте 0-3</w:t>
            </w:r>
          </w:p>
        </w:tc>
        <w:tc>
          <w:tcPr>
            <w:tcW w:w="2693" w:type="dxa"/>
            <w:shd w:val="clear" w:color="auto" w:fill="auto"/>
          </w:tcPr>
          <w:p w14:paraId="3918CE3A"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20</w:t>
            </w:r>
          </w:p>
        </w:tc>
      </w:tr>
      <w:tr w:rsidR="00FB69C1" w:rsidRPr="00FB69C1" w14:paraId="233E55F3" w14:textId="77777777" w:rsidTr="00EB7C87">
        <w:trPr>
          <w:trHeight w:val="503"/>
          <w:jc w:val="center"/>
        </w:trPr>
        <w:tc>
          <w:tcPr>
            <w:tcW w:w="2376" w:type="dxa"/>
            <w:vMerge/>
            <w:shd w:val="clear" w:color="auto" w:fill="auto"/>
          </w:tcPr>
          <w:p w14:paraId="79373186" w14:textId="77777777" w:rsidR="007E3F1E" w:rsidRPr="00FB69C1" w:rsidRDefault="007E3F1E" w:rsidP="00EB7C87">
            <w:pPr>
              <w:rPr>
                <w:rFonts w:ascii="Times New Roman" w:eastAsia="Calibri" w:hAnsi="Times New Roman" w:cs="Times New Roman"/>
                <w:sz w:val="20"/>
                <w:szCs w:val="20"/>
                <w:lang w:eastAsia="ru-RU"/>
              </w:rPr>
            </w:pPr>
          </w:p>
        </w:tc>
        <w:tc>
          <w:tcPr>
            <w:tcW w:w="2552" w:type="dxa"/>
            <w:vMerge w:val="restart"/>
            <w:shd w:val="clear" w:color="auto" w:fill="auto"/>
          </w:tcPr>
          <w:p w14:paraId="5573D2BF"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5768C6F9"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Радиус обслуживания, м</w:t>
            </w:r>
          </w:p>
        </w:tc>
        <w:tc>
          <w:tcPr>
            <w:tcW w:w="2693" w:type="dxa"/>
            <w:shd w:val="clear" w:color="auto" w:fill="auto"/>
          </w:tcPr>
          <w:p w14:paraId="69A61346"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500</w:t>
            </w:r>
          </w:p>
        </w:tc>
      </w:tr>
      <w:tr w:rsidR="00FB69C1" w:rsidRPr="00FB69C1" w14:paraId="69D6DD51" w14:textId="77777777" w:rsidTr="00EB7C87">
        <w:trPr>
          <w:trHeight w:val="503"/>
          <w:jc w:val="center"/>
        </w:trPr>
        <w:tc>
          <w:tcPr>
            <w:tcW w:w="2376" w:type="dxa"/>
            <w:vMerge/>
            <w:shd w:val="clear" w:color="auto" w:fill="auto"/>
          </w:tcPr>
          <w:p w14:paraId="297405DF" w14:textId="77777777" w:rsidR="007E3F1E" w:rsidRPr="00FB69C1" w:rsidRDefault="007E3F1E" w:rsidP="00EB7C87">
            <w:pPr>
              <w:rPr>
                <w:rFonts w:ascii="Times New Roman" w:eastAsia="Calibri" w:hAnsi="Times New Roman" w:cs="Times New Roman"/>
                <w:sz w:val="20"/>
                <w:szCs w:val="20"/>
                <w:lang w:eastAsia="ru-RU"/>
              </w:rPr>
            </w:pPr>
          </w:p>
        </w:tc>
        <w:tc>
          <w:tcPr>
            <w:tcW w:w="2552" w:type="dxa"/>
            <w:vMerge/>
            <w:shd w:val="clear" w:color="auto" w:fill="auto"/>
          </w:tcPr>
          <w:p w14:paraId="6312177F" w14:textId="77777777" w:rsidR="007E3F1E" w:rsidRPr="00FB69C1" w:rsidRDefault="007E3F1E" w:rsidP="00EB7C87">
            <w:pPr>
              <w:rPr>
                <w:rFonts w:ascii="Times New Roman" w:eastAsia="Calibri" w:hAnsi="Times New Roman" w:cs="Times New Roman"/>
                <w:sz w:val="20"/>
                <w:szCs w:val="20"/>
                <w:lang w:eastAsia="ru-RU"/>
              </w:rPr>
            </w:pPr>
          </w:p>
        </w:tc>
        <w:tc>
          <w:tcPr>
            <w:tcW w:w="2268" w:type="dxa"/>
            <w:shd w:val="clear" w:color="auto" w:fill="auto"/>
          </w:tcPr>
          <w:p w14:paraId="481C5B06"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Комбинированная доступность, мин</w:t>
            </w:r>
          </w:p>
        </w:tc>
        <w:tc>
          <w:tcPr>
            <w:tcW w:w="2693" w:type="dxa"/>
            <w:shd w:val="clear" w:color="auto" w:fill="auto"/>
          </w:tcPr>
          <w:p w14:paraId="02DCC0A3"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786ACA37" w14:textId="77777777" w:rsidTr="00EB7C87">
        <w:trPr>
          <w:trHeight w:val="920"/>
          <w:jc w:val="center"/>
        </w:trPr>
        <w:tc>
          <w:tcPr>
            <w:tcW w:w="2376" w:type="dxa"/>
            <w:vMerge w:val="restart"/>
            <w:shd w:val="clear" w:color="auto" w:fill="auto"/>
          </w:tcPr>
          <w:p w14:paraId="72F55DCB"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Дошкольные образовательные организации детей (3 – 7 лет) (детский сад, семейный детский сад)</w:t>
            </w:r>
          </w:p>
        </w:tc>
        <w:tc>
          <w:tcPr>
            <w:tcW w:w="2552" w:type="dxa"/>
            <w:shd w:val="clear" w:color="auto" w:fill="auto"/>
          </w:tcPr>
          <w:p w14:paraId="4A1C1EC5"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33D5464E"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Обеспеченность местами в ДОО для детей в возрасте 3 – 7, % от общей численности детей в возрасте 3-7</w:t>
            </w:r>
          </w:p>
        </w:tc>
        <w:tc>
          <w:tcPr>
            <w:tcW w:w="2693" w:type="dxa"/>
            <w:shd w:val="clear" w:color="auto" w:fill="auto"/>
          </w:tcPr>
          <w:p w14:paraId="17F6F6E7"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65</w:t>
            </w:r>
          </w:p>
        </w:tc>
      </w:tr>
      <w:tr w:rsidR="00FB69C1" w:rsidRPr="00FB69C1" w14:paraId="4B961217" w14:textId="77777777" w:rsidTr="00EB7C87">
        <w:trPr>
          <w:trHeight w:val="503"/>
          <w:jc w:val="center"/>
        </w:trPr>
        <w:tc>
          <w:tcPr>
            <w:tcW w:w="2376" w:type="dxa"/>
            <w:vMerge/>
            <w:shd w:val="clear" w:color="auto" w:fill="auto"/>
          </w:tcPr>
          <w:p w14:paraId="33DC9911" w14:textId="77777777" w:rsidR="007E3F1E" w:rsidRPr="00FB69C1" w:rsidRDefault="007E3F1E" w:rsidP="00EB7C87">
            <w:pPr>
              <w:rPr>
                <w:rFonts w:ascii="Times New Roman" w:eastAsia="Calibri" w:hAnsi="Times New Roman" w:cs="Times New Roman"/>
                <w:sz w:val="20"/>
                <w:szCs w:val="20"/>
                <w:lang w:eastAsia="ru-RU"/>
              </w:rPr>
            </w:pPr>
          </w:p>
        </w:tc>
        <w:tc>
          <w:tcPr>
            <w:tcW w:w="2552" w:type="dxa"/>
            <w:vMerge w:val="restart"/>
            <w:shd w:val="clear" w:color="auto" w:fill="auto"/>
          </w:tcPr>
          <w:p w14:paraId="30E8E909"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7240B929"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Радиус обслуживания, м</w:t>
            </w:r>
          </w:p>
        </w:tc>
        <w:tc>
          <w:tcPr>
            <w:tcW w:w="2693" w:type="dxa"/>
            <w:shd w:val="clear" w:color="auto" w:fill="auto"/>
          </w:tcPr>
          <w:p w14:paraId="380C5142"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500</w:t>
            </w:r>
          </w:p>
        </w:tc>
      </w:tr>
      <w:tr w:rsidR="00FB69C1" w:rsidRPr="00FB69C1" w14:paraId="7614952E" w14:textId="77777777" w:rsidTr="00EB7C87">
        <w:trPr>
          <w:trHeight w:val="503"/>
          <w:jc w:val="center"/>
        </w:trPr>
        <w:tc>
          <w:tcPr>
            <w:tcW w:w="2376" w:type="dxa"/>
            <w:vMerge/>
            <w:shd w:val="clear" w:color="auto" w:fill="auto"/>
          </w:tcPr>
          <w:p w14:paraId="5740D046" w14:textId="77777777" w:rsidR="007E3F1E" w:rsidRPr="00FB69C1" w:rsidRDefault="007E3F1E" w:rsidP="00EB7C87">
            <w:pPr>
              <w:rPr>
                <w:rFonts w:ascii="Times New Roman" w:eastAsia="Calibri" w:hAnsi="Times New Roman" w:cs="Times New Roman"/>
                <w:sz w:val="20"/>
                <w:szCs w:val="20"/>
                <w:lang w:eastAsia="ru-RU"/>
              </w:rPr>
            </w:pPr>
          </w:p>
        </w:tc>
        <w:tc>
          <w:tcPr>
            <w:tcW w:w="2552" w:type="dxa"/>
            <w:vMerge/>
            <w:shd w:val="clear" w:color="auto" w:fill="auto"/>
          </w:tcPr>
          <w:p w14:paraId="6C82F80D" w14:textId="77777777" w:rsidR="007E3F1E" w:rsidRPr="00FB69C1" w:rsidRDefault="007E3F1E" w:rsidP="00EB7C87">
            <w:pPr>
              <w:rPr>
                <w:rFonts w:ascii="Times New Roman" w:eastAsia="Calibri" w:hAnsi="Times New Roman" w:cs="Times New Roman"/>
                <w:sz w:val="20"/>
                <w:szCs w:val="20"/>
                <w:lang w:eastAsia="ru-RU"/>
              </w:rPr>
            </w:pPr>
          </w:p>
        </w:tc>
        <w:tc>
          <w:tcPr>
            <w:tcW w:w="2268" w:type="dxa"/>
            <w:shd w:val="clear" w:color="auto" w:fill="auto"/>
          </w:tcPr>
          <w:p w14:paraId="7772F6C4"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Комбинированная доступность, мин</w:t>
            </w:r>
          </w:p>
        </w:tc>
        <w:tc>
          <w:tcPr>
            <w:tcW w:w="2693" w:type="dxa"/>
            <w:shd w:val="clear" w:color="auto" w:fill="auto"/>
          </w:tcPr>
          <w:p w14:paraId="1071BAB6"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77F4A4E4" w14:textId="77777777" w:rsidTr="00EB7C87">
        <w:trPr>
          <w:trHeight w:val="1170"/>
          <w:jc w:val="center"/>
        </w:trPr>
        <w:tc>
          <w:tcPr>
            <w:tcW w:w="2376" w:type="dxa"/>
            <w:vMerge w:val="restart"/>
            <w:shd w:val="clear" w:color="auto" w:fill="auto"/>
          </w:tcPr>
          <w:p w14:paraId="0EAC0757"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Общеобразовательные организации</w:t>
            </w:r>
          </w:p>
        </w:tc>
        <w:tc>
          <w:tcPr>
            <w:tcW w:w="2552" w:type="dxa"/>
            <w:shd w:val="clear" w:color="auto" w:fill="auto"/>
          </w:tcPr>
          <w:p w14:paraId="78A2515F"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06188F45"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Число мест в расчете на 100 детей в возрасте от 7 до 18 лет</w:t>
            </w:r>
          </w:p>
        </w:tc>
        <w:tc>
          <w:tcPr>
            <w:tcW w:w="2693" w:type="dxa"/>
            <w:shd w:val="clear" w:color="auto" w:fill="auto"/>
          </w:tcPr>
          <w:p w14:paraId="773CF0F3"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 соответствии с РНГП ХМАО-Югры</w:t>
            </w:r>
          </w:p>
        </w:tc>
      </w:tr>
      <w:tr w:rsidR="00FB69C1" w:rsidRPr="00FB69C1" w14:paraId="153609B5" w14:textId="77777777" w:rsidTr="00EB7C87">
        <w:trPr>
          <w:trHeight w:val="203"/>
          <w:jc w:val="center"/>
        </w:trPr>
        <w:tc>
          <w:tcPr>
            <w:tcW w:w="2376" w:type="dxa"/>
            <w:vMerge/>
            <w:shd w:val="clear" w:color="auto" w:fill="auto"/>
            <w:vAlign w:val="center"/>
          </w:tcPr>
          <w:p w14:paraId="7F66C087" w14:textId="77777777" w:rsidR="007E3F1E" w:rsidRPr="00FB69C1" w:rsidRDefault="007E3F1E" w:rsidP="00EB7C87">
            <w:pPr>
              <w:rPr>
                <w:rFonts w:ascii="Times New Roman" w:eastAsia="Calibri" w:hAnsi="Times New Roman" w:cs="Times New Roman"/>
                <w:sz w:val="20"/>
                <w:szCs w:val="20"/>
                <w:lang w:eastAsia="ru-RU"/>
              </w:rPr>
            </w:pPr>
          </w:p>
        </w:tc>
        <w:tc>
          <w:tcPr>
            <w:tcW w:w="2552" w:type="dxa"/>
            <w:shd w:val="clear" w:color="auto" w:fill="auto"/>
          </w:tcPr>
          <w:p w14:paraId="23F4E512" w14:textId="77777777" w:rsidR="007E3F1E" w:rsidRPr="00FB69C1" w:rsidRDefault="007E3F1E" w:rsidP="00EB7C87">
            <w:pPr>
              <w:rPr>
                <w:rFonts w:ascii="Times New Roman" w:eastAsia="Calibri" w:hAnsi="Times New Roman" w:cs="Times New Roman"/>
                <w:sz w:val="20"/>
                <w:szCs w:val="20"/>
                <w:lang w:eastAsia="ru-RU"/>
              </w:rPr>
            </w:pPr>
          </w:p>
        </w:tc>
        <w:tc>
          <w:tcPr>
            <w:tcW w:w="2268" w:type="dxa"/>
            <w:shd w:val="clear" w:color="auto" w:fill="auto"/>
          </w:tcPr>
          <w:p w14:paraId="050497EB"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мин</w:t>
            </w:r>
          </w:p>
        </w:tc>
        <w:tc>
          <w:tcPr>
            <w:tcW w:w="2693" w:type="dxa"/>
            <w:shd w:val="clear" w:color="auto" w:fill="auto"/>
          </w:tcPr>
          <w:p w14:paraId="1C44C493"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161AC363" w14:textId="77777777" w:rsidTr="00EB7C87">
        <w:trPr>
          <w:trHeight w:val="630"/>
          <w:jc w:val="center"/>
        </w:trPr>
        <w:tc>
          <w:tcPr>
            <w:tcW w:w="2376" w:type="dxa"/>
            <w:vMerge w:val="restart"/>
            <w:shd w:val="clear" w:color="auto" w:fill="auto"/>
          </w:tcPr>
          <w:p w14:paraId="551F111C"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Общеобразовательные организации</w:t>
            </w:r>
          </w:p>
          <w:p w14:paraId="23E04D65"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(Начальная и основная школа (1 - 9 классы), подразделение или филиал начального и основного общего образования в рамках общеобразовательных школ)</w:t>
            </w:r>
          </w:p>
        </w:tc>
        <w:tc>
          <w:tcPr>
            <w:tcW w:w="2552" w:type="dxa"/>
            <w:shd w:val="clear" w:color="auto" w:fill="auto"/>
          </w:tcPr>
          <w:p w14:paraId="6F05D695"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4E06097D"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Обеспеченность местами в организации начального общего и основного общего образования для детей в возрасте 7-16 лет, % от общей численности детей в возрасте 7-16 лет</w:t>
            </w:r>
          </w:p>
        </w:tc>
        <w:tc>
          <w:tcPr>
            <w:tcW w:w="2693" w:type="dxa"/>
            <w:shd w:val="clear" w:color="auto" w:fill="auto"/>
          </w:tcPr>
          <w:p w14:paraId="58A6E7E3"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100</w:t>
            </w:r>
          </w:p>
        </w:tc>
      </w:tr>
      <w:tr w:rsidR="00FB69C1" w:rsidRPr="00FB69C1" w14:paraId="4972F49B" w14:textId="77777777" w:rsidTr="00EB7C87">
        <w:trPr>
          <w:trHeight w:val="630"/>
          <w:jc w:val="center"/>
        </w:trPr>
        <w:tc>
          <w:tcPr>
            <w:tcW w:w="2376" w:type="dxa"/>
            <w:vMerge/>
            <w:shd w:val="clear" w:color="auto" w:fill="auto"/>
            <w:vAlign w:val="center"/>
          </w:tcPr>
          <w:p w14:paraId="1BC6713A" w14:textId="77777777" w:rsidR="007E3F1E" w:rsidRPr="00FB69C1" w:rsidRDefault="007E3F1E" w:rsidP="00EB7C87">
            <w:pPr>
              <w:rPr>
                <w:rFonts w:ascii="Times New Roman" w:eastAsia="Calibri" w:hAnsi="Times New Roman" w:cs="Times New Roman"/>
                <w:sz w:val="20"/>
                <w:szCs w:val="20"/>
                <w:lang w:eastAsia="ru-RU"/>
              </w:rPr>
            </w:pPr>
          </w:p>
        </w:tc>
        <w:tc>
          <w:tcPr>
            <w:tcW w:w="2552" w:type="dxa"/>
            <w:shd w:val="clear" w:color="auto" w:fill="auto"/>
          </w:tcPr>
          <w:p w14:paraId="26F283C1"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40B55A1B"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мин</w:t>
            </w:r>
          </w:p>
        </w:tc>
        <w:tc>
          <w:tcPr>
            <w:tcW w:w="2693" w:type="dxa"/>
            <w:shd w:val="clear" w:color="auto" w:fill="auto"/>
          </w:tcPr>
          <w:p w14:paraId="084E933B"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30</w:t>
            </w:r>
          </w:p>
        </w:tc>
      </w:tr>
      <w:tr w:rsidR="00FB69C1" w:rsidRPr="00FB69C1" w14:paraId="6591FD8F" w14:textId="77777777" w:rsidTr="00EB7C87">
        <w:trPr>
          <w:trHeight w:val="630"/>
          <w:jc w:val="center"/>
        </w:trPr>
        <w:tc>
          <w:tcPr>
            <w:tcW w:w="2376" w:type="dxa"/>
            <w:vMerge w:val="restart"/>
            <w:shd w:val="clear" w:color="auto" w:fill="auto"/>
          </w:tcPr>
          <w:p w14:paraId="5A1EC4A9"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Общеобразовательные организации</w:t>
            </w:r>
          </w:p>
          <w:p w14:paraId="696B65E0"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(Школа среднего образования (9 - 11 классы), подразделение или филиал среднего образования в общеобразовательной школе)</w:t>
            </w:r>
          </w:p>
        </w:tc>
        <w:tc>
          <w:tcPr>
            <w:tcW w:w="2552" w:type="dxa"/>
            <w:shd w:val="clear" w:color="auto" w:fill="auto"/>
          </w:tcPr>
          <w:p w14:paraId="58304473"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4EBED634"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Обеспеченность местами в организации среднего общего образования для детей в возрасте 17-18 лет, % от общей численности детей в возрасте 17-18 лет</w:t>
            </w:r>
          </w:p>
        </w:tc>
        <w:tc>
          <w:tcPr>
            <w:tcW w:w="2693" w:type="dxa"/>
            <w:shd w:val="clear" w:color="auto" w:fill="auto"/>
          </w:tcPr>
          <w:p w14:paraId="0A2C6E59"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75</w:t>
            </w:r>
          </w:p>
        </w:tc>
      </w:tr>
      <w:tr w:rsidR="00FB69C1" w:rsidRPr="00FB69C1" w14:paraId="0F17F474" w14:textId="77777777" w:rsidTr="00EB7C87">
        <w:trPr>
          <w:trHeight w:val="630"/>
          <w:jc w:val="center"/>
        </w:trPr>
        <w:tc>
          <w:tcPr>
            <w:tcW w:w="2376" w:type="dxa"/>
            <w:vMerge/>
            <w:shd w:val="clear" w:color="auto" w:fill="auto"/>
            <w:vAlign w:val="center"/>
          </w:tcPr>
          <w:p w14:paraId="2CB93DC1" w14:textId="77777777" w:rsidR="007E3F1E" w:rsidRPr="00FB69C1" w:rsidRDefault="007E3F1E" w:rsidP="00EB7C87">
            <w:pPr>
              <w:rPr>
                <w:rFonts w:ascii="Times New Roman" w:eastAsia="Calibri" w:hAnsi="Times New Roman" w:cs="Times New Roman"/>
                <w:sz w:val="20"/>
                <w:szCs w:val="20"/>
                <w:lang w:eastAsia="ru-RU"/>
              </w:rPr>
            </w:pPr>
          </w:p>
        </w:tc>
        <w:tc>
          <w:tcPr>
            <w:tcW w:w="2552" w:type="dxa"/>
            <w:shd w:val="clear" w:color="auto" w:fill="auto"/>
          </w:tcPr>
          <w:p w14:paraId="5982D0AE"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0A8C8C90"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мин</w:t>
            </w:r>
          </w:p>
        </w:tc>
        <w:tc>
          <w:tcPr>
            <w:tcW w:w="2693" w:type="dxa"/>
            <w:shd w:val="clear" w:color="auto" w:fill="auto"/>
          </w:tcPr>
          <w:p w14:paraId="4CF932A0"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30</w:t>
            </w:r>
          </w:p>
        </w:tc>
      </w:tr>
      <w:tr w:rsidR="00FB69C1" w:rsidRPr="00FB69C1" w14:paraId="4F4CC2A3" w14:textId="77777777" w:rsidTr="00EB7C87">
        <w:trPr>
          <w:trHeight w:val="630"/>
          <w:jc w:val="center"/>
        </w:trPr>
        <w:tc>
          <w:tcPr>
            <w:tcW w:w="2376" w:type="dxa"/>
            <w:vMerge w:val="restart"/>
            <w:shd w:val="clear" w:color="auto" w:fill="auto"/>
            <w:vAlign w:val="center"/>
          </w:tcPr>
          <w:p w14:paraId="2509AED4"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Объекты организаций дополнительного образования детей</w:t>
            </w:r>
          </w:p>
          <w:p w14:paraId="7F84C6B1"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(Школы искусств, спортивные школы, секции и кружки </w:t>
            </w:r>
            <w:r w:rsidRPr="00FB69C1">
              <w:rPr>
                <w:rFonts w:ascii="Times New Roman" w:eastAsia="Calibri" w:hAnsi="Times New Roman" w:cs="Times New Roman"/>
                <w:sz w:val="20"/>
                <w:szCs w:val="20"/>
                <w:lang w:eastAsia="ru-RU"/>
              </w:rPr>
              <w:lastRenderedPageBreak/>
              <w:t>искусств и ремесел, спортивные секции и кружки, секции и кружки профессиональной подготовки)</w:t>
            </w:r>
          </w:p>
          <w:p w14:paraId="23C75FAD" w14:textId="77777777" w:rsidR="007E3F1E" w:rsidRPr="00FB69C1" w:rsidRDefault="007E3F1E" w:rsidP="00EB7C87">
            <w:pPr>
              <w:rPr>
                <w:rFonts w:ascii="Times New Roman" w:eastAsia="Calibri" w:hAnsi="Times New Roman" w:cs="Times New Roman"/>
                <w:sz w:val="20"/>
                <w:szCs w:val="20"/>
                <w:lang w:eastAsia="ru-RU"/>
              </w:rPr>
            </w:pPr>
          </w:p>
        </w:tc>
        <w:tc>
          <w:tcPr>
            <w:tcW w:w="2552" w:type="dxa"/>
            <w:shd w:val="clear" w:color="auto" w:fill="auto"/>
          </w:tcPr>
          <w:p w14:paraId="32AE2E90"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Расчетный показатель минимально допустимого уровня обеспеченности</w:t>
            </w:r>
          </w:p>
        </w:tc>
        <w:tc>
          <w:tcPr>
            <w:tcW w:w="2268" w:type="dxa"/>
            <w:shd w:val="clear" w:color="auto" w:fill="auto"/>
          </w:tcPr>
          <w:p w14:paraId="5F3D256C"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Число мест на программах дополнительного образования,</w:t>
            </w:r>
            <w:r w:rsidRPr="00FB69C1">
              <w:t xml:space="preserve"> </w:t>
            </w:r>
            <w:r w:rsidRPr="00FB69C1">
              <w:rPr>
                <w:rFonts w:ascii="Times New Roman" w:eastAsia="Calibri" w:hAnsi="Times New Roman" w:cs="Times New Roman"/>
                <w:sz w:val="20"/>
                <w:szCs w:val="20"/>
                <w:lang w:eastAsia="ru-RU"/>
              </w:rPr>
              <w:t xml:space="preserve">реализуемых на базе образовательных организаций (за </w:t>
            </w:r>
            <w:r w:rsidRPr="00FB69C1">
              <w:rPr>
                <w:rFonts w:ascii="Times New Roman" w:eastAsia="Calibri" w:hAnsi="Times New Roman" w:cs="Times New Roman"/>
                <w:sz w:val="20"/>
                <w:szCs w:val="20"/>
                <w:lang w:eastAsia="ru-RU"/>
              </w:rPr>
              <w:lastRenderedPageBreak/>
              <w:t>исключением общеобразовательных организаций), реализующих программы дополнительного образования, в расчете на 100 обучающих</w:t>
            </w:r>
          </w:p>
        </w:tc>
        <w:tc>
          <w:tcPr>
            <w:tcW w:w="2693" w:type="dxa"/>
            <w:shd w:val="clear" w:color="auto" w:fill="auto"/>
          </w:tcPr>
          <w:p w14:paraId="47D19BA4"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lastRenderedPageBreak/>
              <w:t>10</w:t>
            </w:r>
          </w:p>
        </w:tc>
      </w:tr>
      <w:tr w:rsidR="00FB69C1" w:rsidRPr="00FB69C1" w14:paraId="56A6A94C" w14:textId="77777777" w:rsidTr="00EB7C87">
        <w:trPr>
          <w:trHeight w:val="203"/>
          <w:jc w:val="center"/>
        </w:trPr>
        <w:tc>
          <w:tcPr>
            <w:tcW w:w="2376" w:type="dxa"/>
            <w:vMerge/>
            <w:shd w:val="clear" w:color="auto" w:fill="auto"/>
            <w:vAlign w:val="center"/>
          </w:tcPr>
          <w:p w14:paraId="4ED3BBCF" w14:textId="77777777" w:rsidR="007E3F1E" w:rsidRPr="00FB69C1" w:rsidRDefault="007E3F1E" w:rsidP="00EB7C87">
            <w:pPr>
              <w:rPr>
                <w:rFonts w:ascii="Times New Roman" w:eastAsia="Calibri" w:hAnsi="Times New Roman" w:cs="Times New Roman"/>
                <w:sz w:val="20"/>
                <w:szCs w:val="20"/>
                <w:lang w:eastAsia="ru-RU"/>
              </w:rPr>
            </w:pPr>
          </w:p>
        </w:tc>
        <w:tc>
          <w:tcPr>
            <w:tcW w:w="2552" w:type="dxa"/>
            <w:shd w:val="clear" w:color="auto" w:fill="auto"/>
          </w:tcPr>
          <w:p w14:paraId="2BD8D0D0"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37CF8285"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Комбинированная доступность, мин</w:t>
            </w:r>
          </w:p>
        </w:tc>
        <w:tc>
          <w:tcPr>
            <w:tcW w:w="2693" w:type="dxa"/>
            <w:shd w:val="clear" w:color="auto" w:fill="auto"/>
          </w:tcPr>
          <w:p w14:paraId="2ECF02AE"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30</w:t>
            </w:r>
          </w:p>
        </w:tc>
      </w:tr>
      <w:tr w:rsidR="00FB69C1" w:rsidRPr="00FB69C1" w14:paraId="1C036D27" w14:textId="77777777" w:rsidTr="00EB7C87">
        <w:trPr>
          <w:trHeight w:val="630"/>
          <w:jc w:val="center"/>
        </w:trPr>
        <w:tc>
          <w:tcPr>
            <w:tcW w:w="2376" w:type="dxa"/>
            <w:vMerge w:val="restart"/>
            <w:shd w:val="clear" w:color="auto" w:fill="auto"/>
            <w:vAlign w:val="center"/>
          </w:tcPr>
          <w:p w14:paraId="52B9AB84"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Объекты организаций дополнительного образования детей (кружки и секции при школах)</w:t>
            </w:r>
          </w:p>
          <w:p w14:paraId="37F5B7CD" w14:textId="77777777" w:rsidR="007E3F1E" w:rsidRPr="00FB69C1" w:rsidRDefault="007E3F1E" w:rsidP="00EB7C87">
            <w:pPr>
              <w:rPr>
                <w:rFonts w:ascii="Times New Roman" w:eastAsia="Calibri" w:hAnsi="Times New Roman" w:cs="Times New Roman"/>
                <w:sz w:val="20"/>
                <w:szCs w:val="20"/>
                <w:lang w:eastAsia="ru-RU"/>
              </w:rPr>
            </w:pPr>
          </w:p>
        </w:tc>
        <w:tc>
          <w:tcPr>
            <w:tcW w:w="2552" w:type="dxa"/>
            <w:shd w:val="clear" w:color="auto" w:fill="auto"/>
          </w:tcPr>
          <w:p w14:paraId="68990CEF"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52922861"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Число 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организациях</w:t>
            </w:r>
          </w:p>
        </w:tc>
        <w:tc>
          <w:tcPr>
            <w:tcW w:w="2693" w:type="dxa"/>
            <w:shd w:val="clear" w:color="auto" w:fill="auto"/>
          </w:tcPr>
          <w:p w14:paraId="4C23FF3C"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65</w:t>
            </w:r>
          </w:p>
        </w:tc>
      </w:tr>
      <w:tr w:rsidR="00FB69C1" w:rsidRPr="00FB69C1" w14:paraId="308726C0" w14:textId="77777777" w:rsidTr="00EB7C87">
        <w:trPr>
          <w:trHeight w:val="203"/>
          <w:jc w:val="center"/>
        </w:trPr>
        <w:tc>
          <w:tcPr>
            <w:tcW w:w="2376" w:type="dxa"/>
            <w:vMerge/>
            <w:shd w:val="clear" w:color="auto" w:fill="auto"/>
            <w:vAlign w:val="center"/>
          </w:tcPr>
          <w:p w14:paraId="4A7F282A" w14:textId="77777777" w:rsidR="007E3F1E" w:rsidRPr="00FB69C1" w:rsidRDefault="007E3F1E" w:rsidP="00EB7C87">
            <w:pPr>
              <w:rPr>
                <w:rFonts w:ascii="Times New Roman" w:eastAsia="Calibri" w:hAnsi="Times New Roman" w:cs="Times New Roman"/>
                <w:sz w:val="20"/>
                <w:szCs w:val="20"/>
                <w:lang w:eastAsia="ru-RU"/>
              </w:rPr>
            </w:pPr>
          </w:p>
        </w:tc>
        <w:tc>
          <w:tcPr>
            <w:tcW w:w="2552" w:type="dxa"/>
            <w:shd w:val="clear" w:color="auto" w:fill="auto"/>
          </w:tcPr>
          <w:p w14:paraId="0B34B98A"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00BE944A"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Комбинированная доступность, мин</w:t>
            </w:r>
          </w:p>
        </w:tc>
        <w:tc>
          <w:tcPr>
            <w:tcW w:w="2693" w:type="dxa"/>
            <w:shd w:val="clear" w:color="auto" w:fill="auto"/>
          </w:tcPr>
          <w:p w14:paraId="2A4B945B"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30</w:t>
            </w:r>
          </w:p>
        </w:tc>
      </w:tr>
      <w:tr w:rsidR="00FB69C1" w:rsidRPr="00FB69C1" w14:paraId="29A23EFD" w14:textId="77777777" w:rsidTr="00EB7C87">
        <w:trPr>
          <w:trHeight w:val="630"/>
          <w:jc w:val="center"/>
        </w:trPr>
        <w:tc>
          <w:tcPr>
            <w:tcW w:w="2376" w:type="dxa"/>
            <w:vMerge w:val="restart"/>
            <w:shd w:val="clear" w:color="auto" w:fill="auto"/>
            <w:vAlign w:val="center"/>
          </w:tcPr>
          <w:p w14:paraId="4BE661DD"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Объекты организаций дополнительного образования детей, всего</w:t>
            </w:r>
          </w:p>
          <w:p w14:paraId="60452FC4" w14:textId="77777777" w:rsidR="007E3F1E" w:rsidRPr="00FB69C1" w:rsidRDefault="007E3F1E" w:rsidP="00EB7C87">
            <w:pPr>
              <w:rPr>
                <w:rFonts w:ascii="Times New Roman" w:eastAsia="Calibri" w:hAnsi="Times New Roman" w:cs="Times New Roman"/>
                <w:sz w:val="20"/>
                <w:szCs w:val="20"/>
                <w:lang w:eastAsia="ru-RU"/>
              </w:rPr>
            </w:pPr>
          </w:p>
        </w:tc>
        <w:tc>
          <w:tcPr>
            <w:tcW w:w="2552" w:type="dxa"/>
            <w:shd w:val="clear" w:color="auto" w:fill="auto"/>
          </w:tcPr>
          <w:p w14:paraId="59465781"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7A97DFE1"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Число мест на программах дополнительного образования в расчете на 100 детей в возрасте 5 до 18 лет</w:t>
            </w:r>
          </w:p>
        </w:tc>
        <w:tc>
          <w:tcPr>
            <w:tcW w:w="2693" w:type="dxa"/>
            <w:shd w:val="clear" w:color="auto" w:fill="auto"/>
          </w:tcPr>
          <w:p w14:paraId="2F74A9C9"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75</w:t>
            </w:r>
          </w:p>
        </w:tc>
      </w:tr>
      <w:tr w:rsidR="00FB69C1" w:rsidRPr="00FB69C1" w14:paraId="488EBC39" w14:textId="77777777" w:rsidTr="00EB7C87">
        <w:trPr>
          <w:trHeight w:val="203"/>
          <w:jc w:val="center"/>
        </w:trPr>
        <w:tc>
          <w:tcPr>
            <w:tcW w:w="2376" w:type="dxa"/>
            <w:vMerge/>
            <w:shd w:val="clear" w:color="auto" w:fill="auto"/>
            <w:vAlign w:val="center"/>
          </w:tcPr>
          <w:p w14:paraId="505747E0" w14:textId="77777777" w:rsidR="007E3F1E" w:rsidRPr="00FB69C1" w:rsidRDefault="007E3F1E" w:rsidP="00EB7C87">
            <w:pPr>
              <w:rPr>
                <w:rFonts w:ascii="Times New Roman" w:eastAsia="Calibri" w:hAnsi="Times New Roman" w:cs="Times New Roman"/>
                <w:sz w:val="20"/>
                <w:szCs w:val="20"/>
                <w:lang w:eastAsia="ru-RU"/>
              </w:rPr>
            </w:pPr>
          </w:p>
        </w:tc>
        <w:tc>
          <w:tcPr>
            <w:tcW w:w="2552" w:type="dxa"/>
            <w:shd w:val="clear" w:color="auto" w:fill="auto"/>
          </w:tcPr>
          <w:p w14:paraId="3F6D3FA8"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5D2FDD5B"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Комбинированная доступность, мин</w:t>
            </w:r>
          </w:p>
        </w:tc>
        <w:tc>
          <w:tcPr>
            <w:tcW w:w="2693" w:type="dxa"/>
            <w:shd w:val="clear" w:color="auto" w:fill="auto"/>
          </w:tcPr>
          <w:p w14:paraId="104BD749"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30</w:t>
            </w:r>
          </w:p>
        </w:tc>
      </w:tr>
      <w:tr w:rsidR="00FB69C1" w:rsidRPr="00FB69C1" w14:paraId="77505F8A" w14:textId="77777777" w:rsidTr="00EB7C87">
        <w:trPr>
          <w:trHeight w:val="203"/>
          <w:jc w:val="center"/>
        </w:trPr>
        <w:tc>
          <w:tcPr>
            <w:tcW w:w="2376" w:type="dxa"/>
            <w:vMerge w:val="restart"/>
            <w:shd w:val="clear" w:color="auto" w:fill="auto"/>
            <w:vAlign w:val="center"/>
          </w:tcPr>
          <w:p w14:paraId="26D7B318"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Детские дома-интернаты</w:t>
            </w:r>
          </w:p>
        </w:tc>
        <w:tc>
          <w:tcPr>
            <w:tcW w:w="2552" w:type="dxa"/>
            <w:shd w:val="clear" w:color="auto" w:fill="auto"/>
          </w:tcPr>
          <w:p w14:paraId="3BFE7822"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2C539714"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 место/1 тыс. чел. в возрасте от 4 до 18 лет</w:t>
            </w:r>
          </w:p>
        </w:tc>
        <w:tc>
          <w:tcPr>
            <w:tcW w:w="2693" w:type="dxa"/>
            <w:shd w:val="clear" w:color="auto" w:fill="auto"/>
            <w:vAlign w:val="center"/>
          </w:tcPr>
          <w:p w14:paraId="1DD7B53B"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3</w:t>
            </w:r>
          </w:p>
        </w:tc>
      </w:tr>
      <w:tr w:rsidR="007E3F1E" w:rsidRPr="00FB69C1" w14:paraId="2477D133" w14:textId="77777777" w:rsidTr="00EB7C87">
        <w:trPr>
          <w:trHeight w:val="203"/>
          <w:jc w:val="center"/>
        </w:trPr>
        <w:tc>
          <w:tcPr>
            <w:tcW w:w="2376" w:type="dxa"/>
            <w:vMerge/>
            <w:shd w:val="clear" w:color="auto" w:fill="auto"/>
            <w:vAlign w:val="center"/>
          </w:tcPr>
          <w:p w14:paraId="616E196E" w14:textId="77777777" w:rsidR="007E3F1E" w:rsidRPr="00FB69C1" w:rsidRDefault="007E3F1E" w:rsidP="00EB7C87">
            <w:pPr>
              <w:rPr>
                <w:rFonts w:ascii="Times New Roman" w:eastAsia="Calibri" w:hAnsi="Times New Roman" w:cs="Times New Roman"/>
                <w:sz w:val="20"/>
                <w:szCs w:val="20"/>
                <w:lang w:eastAsia="ru-RU"/>
              </w:rPr>
            </w:pPr>
          </w:p>
        </w:tc>
        <w:tc>
          <w:tcPr>
            <w:tcW w:w="2552" w:type="dxa"/>
            <w:shd w:val="clear" w:color="auto" w:fill="auto"/>
          </w:tcPr>
          <w:p w14:paraId="57D28B2B"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Расчетный показатель максимально допустимого </w:t>
            </w:r>
            <w:r w:rsidRPr="00FB69C1">
              <w:rPr>
                <w:rFonts w:ascii="Times New Roman" w:eastAsia="Calibri" w:hAnsi="Times New Roman" w:cs="Times New Roman"/>
                <w:sz w:val="20"/>
                <w:szCs w:val="20"/>
                <w:lang w:eastAsia="ru-RU"/>
              </w:rPr>
              <w:lastRenderedPageBreak/>
              <w:t>уровня территориальной доступности</w:t>
            </w:r>
          </w:p>
        </w:tc>
        <w:tc>
          <w:tcPr>
            <w:tcW w:w="2268" w:type="dxa"/>
            <w:shd w:val="clear" w:color="auto" w:fill="auto"/>
          </w:tcPr>
          <w:p w14:paraId="4331D447"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Комбинированная доступность, мин</w:t>
            </w:r>
          </w:p>
        </w:tc>
        <w:tc>
          <w:tcPr>
            <w:tcW w:w="2693" w:type="dxa"/>
            <w:shd w:val="clear" w:color="auto" w:fill="auto"/>
            <w:vAlign w:val="center"/>
          </w:tcPr>
          <w:p w14:paraId="69A97198" w14:textId="77777777" w:rsidR="007E3F1E" w:rsidRPr="00FB69C1" w:rsidRDefault="007E3F1E" w:rsidP="00EB7C87">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30</w:t>
            </w:r>
          </w:p>
        </w:tc>
      </w:tr>
      <w:bookmarkEnd w:id="5"/>
    </w:tbl>
    <w:p w14:paraId="67B79F85" w14:textId="77777777" w:rsidR="006A698D" w:rsidRPr="00FB69C1" w:rsidRDefault="006A698D" w:rsidP="00386AB0">
      <w:pPr>
        <w:spacing w:after="0" w:line="240" w:lineRule="auto"/>
        <w:jc w:val="both"/>
        <w:outlineLvl w:val="2"/>
        <w:rPr>
          <w:rFonts w:ascii="Times New Roman" w:eastAsia="Calibri" w:hAnsi="Times New Roman" w:cs="Times New Roman"/>
          <w:b/>
          <w:sz w:val="24"/>
          <w:szCs w:val="24"/>
        </w:rPr>
      </w:pPr>
    </w:p>
    <w:p w14:paraId="0A6F94E6" w14:textId="0F265148" w:rsidR="00DA1BEF" w:rsidRPr="00FB69C1" w:rsidRDefault="008E4866" w:rsidP="00386AB0">
      <w:pPr>
        <w:spacing w:after="0" w:line="240" w:lineRule="auto"/>
        <w:jc w:val="both"/>
        <w:outlineLvl w:val="2"/>
        <w:rPr>
          <w:rFonts w:ascii="Times New Roman" w:eastAsia="Calibri" w:hAnsi="Times New Roman" w:cs="Times New Roman"/>
          <w:b/>
          <w:sz w:val="24"/>
          <w:szCs w:val="24"/>
        </w:rPr>
      </w:pPr>
      <w:r w:rsidRPr="00FB69C1">
        <w:rPr>
          <w:rFonts w:ascii="Times New Roman" w:eastAsia="Calibri" w:hAnsi="Times New Roman" w:cs="Times New Roman"/>
          <w:b/>
          <w:sz w:val="24"/>
          <w:szCs w:val="24"/>
        </w:rPr>
        <w:t>2.2</w:t>
      </w:r>
      <w:r w:rsidR="00DA1BEF" w:rsidRPr="00FB69C1">
        <w:rPr>
          <w:rFonts w:ascii="Times New Roman" w:eastAsia="Calibri" w:hAnsi="Times New Roman" w:cs="Times New Roman"/>
          <w:b/>
          <w:sz w:val="24"/>
          <w:szCs w:val="24"/>
        </w:rPr>
        <w:t xml:space="preserve">. </w:t>
      </w:r>
      <w:r w:rsidR="00C9378B" w:rsidRPr="00FB69C1">
        <w:rPr>
          <w:rFonts w:ascii="Times New Roman" w:eastAsia="Calibri" w:hAnsi="Times New Roman" w:cs="Times New Roman"/>
          <w:b/>
          <w:sz w:val="24"/>
          <w:szCs w:val="24"/>
        </w:rPr>
        <w:t>Расчетные показатели для объектов местного значения в области физической культуры и массового спорта</w:t>
      </w:r>
    </w:p>
    <w:p w14:paraId="75AFFE63" w14:textId="77777777" w:rsidR="00DA1BEF" w:rsidRPr="00FB69C1" w:rsidRDefault="00DA1BEF" w:rsidP="00DA1BEF">
      <w:pPr>
        <w:spacing w:after="0" w:line="240" w:lineRule="auto"/>
        <w:ind w:firstLine="709"/>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 принима</w:t>
      </w:r>
      <w:r w:rsidR="008E4866" w:rsidRPr="00FB69C1">
        <w:rPr>
          <w:rFonts w:ascii="Times New Roman" w:eastAsia="Calibri" w:hAnsi="Times New Roman" w:cs="Times New Roman"/>
          <w:bCs/>
          <w:iCs/>
          <w:sz w:val="24"/>
          <w:szCs w:val="24"/>
        </w:rPr>
        <w:t>ются в соответствии с таблицей 2.2</w:t>
      </w:r>
      <w:r w:rsidRPr="00FB69C1">
        <w:rPr>
          <w:rFonts w:ascii="Times New Roman" w:eastAsia="Calibri" w:hAnsi="Times New Roman" w:cs="Times New Roman"/>
          <w:bCs/>
          <w:iCs/>
          <w:sz w:val="24"/>
          <w:szCs w:val="24"/>
        </w:rPr>
        <w:t>.1.</w:t>
      </w:r>
    </w:p>
    <w:p w14:paraId="7BBF1D10" w14:textId="77777777" w:rsidR="00DA1BEF" w:rsidRPr="00FB69C1" w:rsidRDefault="008E4866" w:rsidP="00DA1BEF">
      <w:pPr>
        <w:spacing w:before="240" w:after="120" w:line="240" w:lineRule="auto"/>
        <w:jc w:val="right"/>
        <w:rPr>
          <w:rFonts w:ascii="Times New Roman" w:eastAsia="Calibri" w:hAnsi="Times New Roman" w:cs="Times New Roman"/>
          <w:sz w:val="24"/>
          <w:szCs w:val="28"/>
        </w:rPr>
      </w:pPr>
      <w:r w:rsidRPr="00FB69C1">
        <w:rPr>
          <w:rFonts w:ascii="Times New Roman" w:eastAsia="Calibri" w:hAnsi="Times New Roman" w:cs="Times New Roman"/>
          <w:sz w:val="24"/>
          <w:szCs w:val="28"/>
        </w:rPr>
        <w:t xml:space="preserve">      Таблица 2.2</w:t>
      </w:r>
      <w:r w:rsidR="00DA1BEF" w:rsidRPr="00FB69C1">
        <w:rPr>
          <w:rFonts w:ascii="Times New Roman" w:eastAsia="Calibri" w:hAnsi="Times New Roman" w:cs="Times New Roman"/>
          <w:sz w:val="24"/>
          <w:szCs w:val="28"/>
        </w:rPr>
        <w:t>.1</w:t>
      </w:r>
    </w:p>
    <w:tbl>
      <w:tblPr>
        <w:tblStyle w:val="a8"/>
        <w:tblW w:w="9810" w:type="dxa"/>
        <w:tblInd w:w="-34" w:type="dxa"/>
        <w:tblLook w:val="04A0" w:firstRow="1" w:lastRow="0" w:firstColumn="1" w:lastColumn="0" w:noHBand="0" w:noVBand="1"/>
      </w:tblPr>
      <w:tblGrid>
        <w:gridCol w:w="1858"/>
        <w:gridCol w:w="2358"/>
        <w:gridCol w:w="2584"/>
        <w:gridCol w:w="1505"/>
        <w:gridCol w:w="210"/>
        <w:gridCol w:w="146"/>
        <w:gridCol w:w="1149"/>
      </w:tblGrid>
      <w:tr w:rsidR="00FB69C1" w:rsidRPr="00FB69C1" w14:paraId="17AF642B" w14:textId="77777777" w:rsidTr="00EB7C87">
        <w:trPr>
          <w:tblHeader/>
        </w:trPr>
        <w:tc>
          <w:tcPr>
            <w:tcW w:w="1858" w:type="dxa"/>
          </w:tcPr>
          <w:p w14:paraId="18CCA6FD" w14:textId="77777777" w:rsidR="007E3F1E" w:rsidRPr="00FB69C1" w:rsidRDefault="007E3F1E" w:rsidP="00EB7C87">
            <w:pPr>
              <w:jc w:val="center"/>
              <w:rPr>
                <w:rFonts w:ascii="Times New Roman" w:eastAsia="Calibri" w:hAnsi="Times New Roman" w:cs="Times New Roman"/>
                <w:b/>
                <w:sz w:val="20"/>
                <w:szCs w:val="20"/>
                <w:lang w:eastAsia="ru-RU"/>
              </w:rPr>
            </w:pPr>
            <w:bookmarkStart w:id="6" w:name="_Toc483388296"/>
            <w:r w:rsidRPr="00FB69C1">
              <w:rPr>
                <w:rFonts w:ascii="Times New Roman" w:eastAsia="Calibri" w:hAnsi="Times New Roman" w:cs="Times New Roman"/>
                <w:b/>
                <w:sz w:val="20"/>
                <w:szCs w:val="20"/>
                <w:lang w:eastAsia="ru-RU"/>
              </w:rPr>
              <w:t>Наименование вида объекта</w:t>
            </w:r>
          </w:p>
        </w:tc>
        <w:tc>
          <w:tcPr>
            <w:tcW w:w="2358" w:type="dxa"/>
          </w:tcPr>
          <w:p w14:paraId="7E2EE863" w14:textId="77777777" w:rsidR="007E3F1E" w:rsidRPr="00FB69C1" w:rsidRDefault="007E3F1E"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Тип расчетного показателя</w:t>
            </w:r>
          </w:p>
        </w:tc>
        <w:tc>
          <w:tcPr>
            <w:tcW w:w="2584" w:type="dxa"/>
          </w:tcPr>
          <w:p w14:paraId="68960BCF" w14:textId="77777777" w:rsidR="007E3F1E" w:rsidRPr="00FB69C1" w:rsidRDefault="007E3F1E"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расчетного показателя, единица измерения</w:t>
            </w:r>
          </w:p>
        </w:tc>
        <w:tc>
          <w:tcPr>
            <w:tcW w:w="3010" w:type="dxa"/>
            <w:gridSpan w:val="4"/>
          </w:tcPr>
          <w:p w14:paraId="5F4FE920" w14:textId="77777777" w:rsidR="007E3F1E" w:rsidRPr="00FB69C1" w:rsidRDefault="007E3F1E"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Значение расчетного показателя</w:t>
            </w:r>
          </w:p>
        </w:tc>
      </w:tr>
      <w:tr w:rsidR="00FB69C1" w:rsidRPr="00FB69C1" w14:paraId="4358DCBC" w14:textId="77777777" w:rsidTr="00EB7C87">
        <w:trPr>
          <w:trHeight w:val="1136"/>
        </w:trPr>
        <w:tc>
          <w:tcPr>
            <w:tcW w:w="1858" w:type="dxa"/>
            <w:vMerge w:val="restart"/>
          </w:tcPr>
          <w:p w14:paraId="3EA27C8B"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Спортивные залы</w:t>
            </w:r>
          </w:p>
        </w:tc>
        <w:tc>
          <w:tcPr>
            <w:tcW w:w="2358" w:type="dxa"/>
            <w:vMerge w:val="restart"/>
          </w:tcPr>
          <w:p w14:paraId="7A90BFCD"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tcPr>
          <w:p w14:paraId="1E1B1D7A" w14:textId="77777777" w:rsidR="007E3F1E" w:rsidRPr="00FB69C1" w:rsidRDefault="007E3F1E" w:rsidP="00EB7C87">
            <w:pPr>
              <w:spacing w:after="0"/>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Единовременная пропускная способность, 1 чел./1 тыс. населения</w:t>
            </w:r>
          </w:p>
          <w:p w14:paraId="11468A7E" w14:textId="77777777" w:rsidR="007E3F1E" w:rsidRPr="00FB69C1" w:rsidRDefault="007E3F1E" w:rsidP="00EB7C87">
            <w:pPr>
              <w:autoSpaceDE w:val="0"/>
              <w:autoSpaceDN w:val="0"/>
              <w:adjustRightInd w:val="0"/>
              <w:spacing w:after="0" w:line="240" w:lineRule="auto"/>
              <w:rPr>
                <w:rFonts w:ascii="Times New Roman" w:eastAsia="Calibri" w:hAnsi="Times New Roman" w:cs="Times New Roman"/>
                <w:sz w:val="20"/>
                <w:szCs w:val="20"/>
                <w:lang w:eastAsia="ru-RU"/>
              </w:rPr>
            </w:pPr>
          </w:p>
        </w:tc>
        <w:tc>
          <w:tcPr>
            <w:tcW w:w="3010" w:type="dxa"/>
            <w:gridSpan w:val="4"/>
          </w:tcPr>
          <w:p w14:paraId="5A3BCDF4"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142</w:t>
            </w:r>
          </w:p>
        </w:tc>
      </w:tr>
      <w:tr w:rsidR="00FB69C1" w:rsidRPr="00FB69C1" w14:paraId="625B5C4B" w14:textId="77777777" w:rsidTr="00EB7C87">
        <w:trPr>
          <w:trHeight w:val="524"/>
        </w:trPr>
        <w:tc>
          <w:tcPr>
            <w:tcW w:w="1858" w:type="dxa"/>
            <w:vMerge/>
          </w:tcPr>
          <w:p w14:paraId="431902FF"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3194BD4A" w14:textId="77777777" w:rsidR="007E3F1E" w:rsidRPr="00FB69C1" w:rsidRDefault="007E3F1E" w:rsidP="00EB7C87">
            <w:pPr>
              <w:rPr>
                <w:rFonts w:ascii="Times New Roman" w:eastAsia="Calibri" w:hAnsi="Times New Roman" w:cs="Times New Roman"/>
                <w:sz w:val="20"/>
                <w:szCs w:val="20"/>
                <w:lang w:eastAsia="ru-RU"/>
              </w:rPr>
            </w:pPr>
          </w:p>
        </w:tc>
        <w:tc>
          <w:tcPr>
            <w:tcW w:w="2584" w:type="dxa"/>
          </w:tcPr>
          <w:p w14:paraId="322E92C1"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Площадь, </w:t>
            </w:r>
            <w:proofErr w:type="spellStart"/>
            <w:r w:rsidRPr="00FB69C1">
              <w:rPr>
                <w:rFonts w:ascii="Times New Roman" w:eastAsia="Calibri" w:hAnsi="Times New Roman" w:cs="Times New Roman"/>
                <w:sz w:val="20"/>
                <w:szCs w:val="20"/>
                <w:lang w:eastAsia="ru-RU"/>
              </w:rPr>
              <w:t>кв.м</w:t>
            </w:r>
            <w:proofErr w:type="spellEnd"/>
            <w:r w:rsidRPr="00FB69C1">
              <w:rPr>
                <w:rFonts w:ascii="Times New Roman" w:eastAsia="Calibri" w:hAnsi="Times New Roman" w:cs="Times New Roman"/>
                <w:sz w:val="20"/>
                <w:szCs w:val="20"/>
                <w:lang w:eastAsia="ru-RU"/>
              </w:rPr>
              <w:t>. на 1 человека</w:t>
            </w:r>
          </w:p>
        </w:tc>
        <w:tc>
          <w:tcPr>
            <w:tcW w:w="3010" w:type="dxa"/>
            <w:gridSpan w:val="4"/>
          </w:tcPr>
          <w:p w14:paraId="3FC0CBE8"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16,4</w:t>
            </w:r>
          </w:p>
        </w:tc>
      </w:tr>
      <w:tr w:rsidR="00FB69C1" w:rsidRPr="00FB69C1" w14:paraId="12010EBC" w14:textId="77777777" w:rsidTr="00EB7C87">
        <w:trPr>
          <w:trHeight w:val="920"/>
        </w:trPr>
        <w:tc>
          <w:tcPr>
            <w:tcW w:w="1858" w:type="dxa"/>
            <w:vMerge/>
            <w:tcBorders>
              <w:bottom w:val="single" w:sz="4" w:space="0" w:color="auto"/>
            </w:tcBorders>
          </w:tcPr>
          <w:p w14:paraId="65F0A15B"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5B6B006A"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32FBD2FA"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мин</w:t>
            </w:r>
          </w:p>
        </w:tc>
        <w:tc>
          <w:tcPr>
            <w:tcW w:w="3010" w:type="dxa"/>
            <w:gridSpan w:val="4"/>
            <w:tcBorders>
              <w:bottom w:val="single" w:sz="4" w:space="0" w:color="auto"/>
            </w:tcBorders>
          </w:tcPr>
          <w:p w14:paraId="01D98CF4"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263844E3" w14:textId="77777777" w:rsidTr="00EB7C87">
        <w:trPr>
          <w:trHeight w:val="920"/>
        </w:trPr>
        <w:tc>
          <w:tcPr>
            <w:tcW w:w="1858" w:type="dxa"/>
            <w:vMerge w:val="restart"/>
          </w:tcPr>
          <w:p w14:paraId="4D9F0E93"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Стадионы</w:t>
            </w:r>
          </w:p>
        </w:tc>
        <w:tc>
          <w:tcPr>
            <w:tcW w:w="2358" w:type="dxa"/>
            <w:tcBorders>
              <w:bottom w:val="single" w:sz="4" w:space="0" w:color="auto"/>
            </w:tcBorders>
          </w:tcPr>
          <w:p w14:paraId="69FF0ACC"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tcPr>
          <w:p w14:paraId="784E1570"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 мест</w:t>
            </w:r>
          </w:p>
        </w:tc>
        <w:tc>
          <w:tcPr>
            <w:tcW w:w="3010" w:type="dxa"/>
            <w:gridSpan w:val="4"/>
            <w:tcBorders>
              <w:bottom w:val="single" w:sz="4" w:space="0" w:color="auto"/>
            </w:tcBorders>
          </w:tcPr>
          <w:p w14:paraId="66996804"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По заданию на проектирование</w:t>
            </w:r>
          </w:p>
        </w:tc>
      </w:tr>
      <w:tr w:rsidR="00FB69C1" w:rsidRPr="00FB69C1" w14:paraId="16116177" w14:textId="77777777" w:rsidTr="00EB7C87">
        <w:trPr>
          <w:trHeight w:val="920"/>
        </w:trPr>
        <w:tc>
          <w:tcPr>
            <w:tcW w:w="1858" w:type="dxa"/>
            <w:vMerge/>
            <w:tcBorders>
              <w:bottom w:val="single" w:sz="4" w:space="0" w:color="auto"/>
            </w:tcBorders>
          </w:tcPr>
          <w:p w14:paraId="57B76D5D"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32EB6BC4"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0C921606"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мин</w:t>
            </w:r>
          </w:p>
        </w:tc>
        <w:tc>
          <w:tcPr>
            <w:tcW w:w="3010" w:type="dxa"/>
            <w:gridSpan w:val="4"/>
            <w:tcBorders>
              <w:bottom w:val="single" w:sz="4" w:space="0" w:color="auto"/>
            </w:tcBorders>
          </w:tcPr>
          <w:p w14:paraId="5B639329"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393BEECD" w14:textId="77777777" w:rsidTr="00EB7C87">
        <w:trPr>
          <w:trHeight w:val="395"/>
        </w:trPr>
        <w:tc>
          <w:tcPr>
            <w:tcW w:w="1858" w:type="dxa"/>
            <w:vMerge w:val="restart"/>
          </w:tcPr>
          <w:p w14:paraId="33D4D657"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Площадки для физкультурно-оздоровительных занятий</w:t>
            </w:r>
          </w:p>
        </w:tc>
        <w:tc>
          <w:tcPr>
            <w:tcW w:w="2358" w:type="dxa"/>
            <w:vMerge w:val="restart"/>
          </w:tcPr>
          <w:p w14:paraId="072FA5B8"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vMerge w:val="restart"/>
          </w:tcPr>
          <w:p w14:paraId="49F53CB7"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Площадь, кв. м. на 1 человека</w:t>
            </w:r>
          </w:p>
        </w:tc>
        <w:tc>
          <w:tcPr>
            <w:tcW w:w="1505" w:type="dxa"/>
            <w:tcBorders>
              <w:bottom w:val="single" w:sz="4" w:space="0" w:color="auto"/>
            </w:tcBorders>
          </w:tcPr>
          <w:p w14:paraId="60270D26"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для детей 6-10 лет</w:t>
            </w:r>
          </w:p>
        </w:tc>
        <w:tc>
          <w:tcPr>
            <w:tcW w:w="1505" w:type="dxa"/>
            <w:gridSpan w:val="3"/>
            <w:tcBorders>
              <w:bottom w:val="single" w:sz="4" w:space="0" w:color="auto"/>
            </w:tcBorders>
          </w:tcPr>
          <w:p w14:paraId="55304E62"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w:t>
            </w:r>
          </w:p>
        </w:tc>
      </w:tr>
      <w:tr w:rsidR="00FB69C1" w:rsidRPr="00FB69C1" w14:paraId="198A8A06" w14:textId="77777777" w:rsidTr="00EB7C87">
        <w:trPr>
          <w:trHeight w:val="392"/>
        </w:trPr>
        <w:tc>
          <w:tcPr>
            <w:tcW w:w="1858" w:type="dxa"/>
            <w:vMerge/>
          </w:tcPr>
          <w:p w14:paraId="4B450936"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327F352F"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55281A60" w14:textId="77777777" w:rsidR="007E3F1E" w:rsidRPr="00FB69C1" w:rsidRDefault="007E3F1E" w:rsidP="00EB7C87">
            <w:pPr>
              <w:rPr>
                <w:rFonts w:ascii="Times New Roman" w:eastAsia="Calibri" w:hAnsi="Times New Roman" w:cs="Times New Roman"/>
                <w:sz w:val="20"/>
                <w:szCs w:val="20"/>
                <w:lang w:eastAsia="ru-RU"/>
              </w:rPr>
            </w:pPr>
          </w:p>
        </w:tc>
        <w:tc>
          <w:tcPr>
            <w:tcW w:w="1505" w:type="dxa"/>
            <w:tcBorders>
              <w:bottom w:val="single" w:sz="4" w:space="0" w:color="auto"/>
            </w:tcBorders>
          </w:tcPr>
          <w:p w14:paraId="7E88A798"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для детей 11-14 лет</w:t>
            </w:r>
          </w:p>
        </w:tc>
        <w:tc>
          <w:tcPr>
            <w:tcW w:w="1505" w:type="dxa"/>
            <w:gridSpan w:val="3"/>
            <w:tcBorders>
              <w:bottom w:val="single" w:sz="4" w:space="0" w:color="auto"/>
            </w:tcBorders>
          </w:tcPr>
          <w:p w14:paraId="5B926070"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5</w:t>
            </w:r>
          </w:p>
        </w:tc>
      </w:tr>
      <w:tr w:rsidR="00FB69C1" w:rsidRPr="00FB69C1" w14:paraId="2FF1D714" w14:textId="77777777" w:rsidTr="00EB7C87">
        <w:trPr>
          <w:trHeight w:val="392"/>
        </w:trPr>
        <w:tc>
          <w:tcPr>
            <w:tcW w:w="1858" w:type="dxa"/>
            <w:vMerge/>
          </w:tcPr>
          <w:p w14:paraId="72DDB9C8"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3F2D10F0"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3EEF9497" w14:textId="77777777" w:rsidR="007E3F1E" w:rsidRPr="00FB69C1" w:rsidRDefault="007E3F1E" w:rsidP="00EB7C87">
            <w:pPr>
              <w:rPr>
                <w:rFonts w:ascii="Times New Roman" w:eastAsia="Calibri" w:hAnsi="Times New Roman" w:cs="Times New Roman"/>
                <w:sz w:val="20"/>
                <w:szCs w:val="20"/>
                <w:lang w:eastAsia="ru-RU"/>
              </w:rPr>
            </w:pPr>
          </w:p>
        </w:tc>
        <w:tc>
          <w:tcPr>
            <w:tcW w:w="1505" w:type="dxa"/>
            <w:tcBorders>
              <w:bottom w:val="single" w:sz="4" w:space="0" w:color="auto"/>
            </w:tcBorders>
          </w:tcPr>
          <w:p w14:paraId="082430B0"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для юношей и взрослых</w:t>
            </w:r>
          </w:p>
        </w:tc>
        <w:tc>
          <w:tcPr>
            <w:tcW w:w="1505" w:type="dxa"/>
            <w:gridSpan w:val="3"/>
            <w:tcBorders>
              <w:bottom w:val="single" w:sz="4" w:space="0" w:color="auto"/>
            </w:tcBorders>
          </w:tcPr>
          <w:p w14:paraId="6F6C7C84"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10</w:t>
            </w:r>
          </w:p>
        </w:tc>
      </w:tr>
      <w:tr w:rsidR="00FB69C1" w:rsidRPr="00FB69C1" w14:paraId="4727AC78" w14:textId="77777777" w:rsidTr="00EB7C87">
        <w:trPr>
          <w:trHeight w:val="392"/>
        </w:trPr>
        <w:tc>
          <w:tcPr>
            <w:tcW w:w="1858" w:type="dxa"/>
            <w:vMerge/>
          </w:tcPr>
          <w:p w14:paraId="6BD4EF4F"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Borders>
              <w:bottom w:val="single" w:sz="4" w:space="0" w:color="auto"/>
            </w:tcBorders>
          </w:tcPr>
          <w:p w14:paraId="62ED89C1"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4DCAAC38" w14:textId="77777777" w:rsidR="007E3F1E" w:rsidRPr="00FB69C1" w:rsidRDefault="007E3F1E" w:rsidP="00EB7C87">
            <w:pPr>
              <w:rPr>
                <w:rFonts w:ascii="Times New Roman" w:eastAsia="Calibri" w:hAnsi="Times New Roman" w:cs="Times New Roman"/>
                <w:sz w:val="20"/>
                <w:szCs w:val="20"/>
                <w:lang w:eastAsia="ru-RU"/>
              </w:rPr>
            </w:pPr>
          </w:p>
        </w:tc>
        <w:tc>
          <w:tcPr>
            <w:tcW w:w="1505" w:type="dxa"/>
            <w:tcBorders>
              <w:bottom w:val="single" w:sz="4" w:space="0" w:color="auto"/>
            </w:tcBorders>
          </w:tcPr>
          <w:p w14:paraId="733DCAE4"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комплексная площадка для подвижных игр</w:t>
            </w:r>
          </w:p>
        </w:tc>
        <w:tc>
          <w:tcPr>
            <w:tcW w:w="1505" w:type="dxa"/>
            <w:gridSpan w:val="3"/>
            <w:tcBorders>
              <w:bottom w:val="single" w:sz="4" w:space="0" w:color="auto"/>
            </w:tcBorders>
          </w:tcPr>
          <w:p w14:paraId="249D71E9"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20</w:t>
            </w:r>
          </w:p>
        </w:tc>
      </w:tr>
      <w:tr w:rsidR="00FB69C1" w:rsidRPr="00FB69C1" w14:paraId="2402D919" w14:textId="77777777" w:rsidTr="00EB7C87">
        <w:trPr>
          <w:trHeight w:val="920"/>
        </w:trPr>
        <w:tc>
          <w:tcPr>
            <w:tcW w:w="1858" w:type="dxa"/>
            <w:vMerge/>
            <w:tcBorders>
              <w:bottom w:val="single" w:sz="4" w:space="0" w:color="auto"/>
            </w:tcBorders>
          </w:tcPr>
          <w:p w14:paraId="5810539B"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05643D40"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718E6EDA"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Радиус обслуживания в жилой застройке, м.</w:t>
            </w:r>
          </w:p>
        </w:tc>
        <w:tc>
          <w:tcPr>
            <w:tcW w:w="3010" w:type="dxa"/>
            <w:gridSpan w:val="4"/>
            <w:tcBorders>
              <w:bottom w:val="single" w:sz="4" w:space="0" w:color="auto"/>
            </w:tcBorders>
          </w:tcPr>
          <w:p w14:paraId="003FA0A7"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500</w:t>
            </w:r>
          </w:p>
        </w:tc>
      </w:tr>
      <w:tr w:rsidR="00FB69C1" w:rsidRPr="00FB69C1" w14:paraId="10106A8C" w14:textId="77777777" w:rsidTr="00EB7C87">
        <w:trPr>
          <w:trHeight w:val="559"/>
        </w:trPr>
        <w:tc>
          <w:tcPr>
            <w:tcW w:w="1858" w:type="dxa"/>
            <w:vMerge w:val="restart"/>
          </w:tcPr>
          <w:p w14:paraId="1C4F50EE"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Плоскостные сооружения</w:t>
            </w:r>
          </w:p>
        </w:tc>
        <w:tc>
          <w:tcPr>
            <w:tcW w:w="2358" w:type="dxa"/>
          </w:tcPr>
          <w:p w14:paraId="29E068D8"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tcPr>
          <w:p w14:paraId="2122EAA8" w14:textId="77777777" w:rsidR="007E3F1E" w:rsidRPr="00FB69C1" w:rsidRDefault="007E3F1E" w:rsidP="00EB7C87">
            <w:pPr>
              <w:autoSpaceDE w:val="0"/>
              <w:autoSpaceDN w:val="0"/>
              <w:adjustRightInd w:val="0"/>
              <w:spacing w:after="0" w:line="240" w:lineRule="auto"/>
              <w:rPr>
                <w:rFonts w:ascii="Times New Roman" w:hAnsi="Times New Roman" w:cs="Times New Roman"/>
                <w:sz w:val="20"/>
                <w:szCs w:val="20"/>
              </w:rPr>
            </w:pPr>
            <w:r w:rsidRPr="00FB69C1">
              <w:rPr>
                <w:rFonts w:ascii="Times New Roman" w:hAnsi="Times New Roman" w:cs="Times New Roman"/>
                <w:sz w:val="20"/>
                <w:szCs w:val="20"/>
              </w:rPr>
              <w:t>Обеспеченность населения плоскостными спортивными сооружениями, кв. м территории объектов на 1000 жителей</w:t>
            </w:r>
          </w:p>
          <w:p w14:paraId="5390EDBF" w14:textId="77777777" w:rsidR="007E3F1E" w:rsidRPr="00FB69C1" w:rsidRDefault="007E3F1E" w:rsidP="00EB7C87">
            <w:pPr>
              <w:rPr>
                <w:rFonts w:ascii="Times New Roman" w:eastAsia="Calibri" w:hAnsi="Times New Roman" w:cs="Times New Roman"/>
                <w:sz w:val="20"/>
                <w:szCs w:val="20"/>
                <w:lang w:eastAsia="ru-RU"/>
              </w:rPr>
            </w:pPr>
          </w:p>
        </w:tc>
        <w:tc>
          <w:tcPr>
            <w:tcW w:w="3010" w:type="dxa"/>
            <w:gridSpan w:val="4"/>
          </w:tcPr>
          <w:p w14:paraId="79FD937F"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 соответствии с РНГП ХМАО-Югры</w:t>
            </w:r>
          </w:p>
        </w:tc>
      </w:tr>
      <w:tr w:rsidR="00FB69C1" w:rsidRPr="00FB69C1" w14:paraId="7F8909E7" w14:textId="77777777" w:rsidTr="00EB7C87">
        <w:trPr>
          <w:trHeight w:val="920"/>
        </w:trPr>
        <w:tc>
          <w:tcPr>
            <w:tcW w:w="1858" w:type="dxa"/>
            <w:vMerge/>
            <w:tcBorders>
              <w:bottom w:val="single" w:sz="4" w:space="0" w:color="auto"/>
            </w:tcBorders>
          </w:tcPr>
          <w:p w14:paraId="60D436A1"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48409A0D"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7162BD36"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мин</w:t>
            </w:r>
          </w:p>
        </w:tc>
        <w:tc>
          <w:tcPr>
            <w:tcW w:w="3010" w:type="dxa"/>
            <w:gridSpan w:val="4"/>
            <w:tcBorders>
              <w:bottom w:val="single" w:sz="4" w:space="0" w:color="auto"/>
            </w:tcBorders>
          </w:tcPr>
          <w:p w14:paraId="7401AE4F"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3AAB3E2D" w14:textId="77777777" w:rsidTr="00EB7C87">
        <w:trPr>
          <w:trHeight w:val="920"/>
        </w:trPr>
        <w:tc>
          <w:tcPr>
            <w:tcW w:w="1858" w:type="dxa"/>
            <w:vMerge w:val="restart"/>
          </w:tcPr>
          <w:p w14:paraId="474DD0D6"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Спортивно-оздоровительный лагерь</w:t>
            </w:r>
          </w:p>
        </w:tc>
        <w:tc>
          <w:tcPr>
            <w:tcW w:w="2358" w:type="dxa"/>
            <w:tcBorders>
              <w:bottom w:val="single" w:sz="4" w:space="0" w:color="auto"/>
            </w:tcBorders>
          </w:tcPr>
          <w:p w14:paraId="0F518D91"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tcPr>
          <w:p w14:paraId="46B0B5C3"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Площадь жилой комнаты, кв. м на место</w:t>
            </w:r>
          </w:p>
        </w:tc>
        <w:tc>
          <w:tcPr>
            <w:tcW w:w="3010" w:type="dxa"/>
            <w:gridSpan w:val="4"/>
            <w:tcBorders>
              <w:bottom w:val="single" w:sz="4" w:space="0" w:color="auto"/>
            </w:tcBorders>
          </w:tcPr>
          <w:p w14:paraId="0439DBA0"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6, но не менее 12 на одну комнату</w:t>
            </w:r>
          </w:p>
        </w:tc>
      </w:tr>
      <w:tr w:rsidR="00FB69C1" w:rsidRPr="00FB69C1" w14:paraId="2973A49D" w14:textId="77777777" w:rsidTr="00EB7C87">
        <w:trPr>
          <w:trHeight w:val="920"/>
        </w:trPr>
        <w:tc>
          <w:tcPr>
            <w:tcW w:w="1858" w:type="dxa"/>
            <w:vMerge/>
            <w:tcBorders>
              <w:bottom w:val="single" w:sz="4" w:space="0" w:color="auto"/>
            </w:tcBorders>
          </w:tcPr>
          <w:p w14:paraId="567D0EE6"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16B1837F"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330E4EDE"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3010" w:type="dxa"/>
            <w:gridSpan w:val="4"/>
            <w:tcBorders>
              <w:bottom w:val="single" w:sz="4" w:space="0" w:color="auto"/>
            </w:tcBorders>
          </w:tcPr>
          <w:p w14:paraId="46F4692C"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w:t>
            </w:r>
          </w:p>
        </w:tc>
      </w:tr>
      <w:tr w:rsidR="00FB69C1" w:rsidRPr="00FB69C1" w14:paraId="400BA121" w14:textId="77777777" w:rsidTr="00EB7C87">
        <w:trPr>
          <w:trHeight w:val="495"/>
        </w:trPr>
        <w:tc>
          <w:tcPr>
            <w:tcW w:w="1858" w:type="dxa"/>
            <w:vMerge w:val="restart"/>
          </w:tcPr>
          <w:p w14:paraId="547ED687"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Стрельбища</w:t>
            </w:r>
          </w:p>
        </w:tc>
        <w:tc>
          <w:tcPr>
            <w:tcW w:w="2358" w:type="dxa"/>
            <w:vMerge w:val="restart"/>
          </w:tcPr>
          <w:p w14:paraId="20F8DB6D"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tcPr>
          <w:p w14:paraId="0606AB09"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w:t>
            </w:r>
          </w:p>
        </w:tc>
        <w:tc>
          <w:tcPr>
            <w:tcW w:w="3010" w:type="dxa"/>
            <w:gridSpan w:val="4"/>
          </w:tcPr>
          <w:p w14:paraId="48DC21DB"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По заданию на проектирование</w:t>
            </w:r>
          </w:p>
        </w:tc>
      </w:tr>
      <w:tr w:rsidR="00FB69C1" w:rsidRPr="00FB69C1" w14:paraId="07EA8B3A" w14:textId="77777777" w:rsidTr="00EB7C87">
        <w:trPr>
          <w:trHeight w:val="146"/>
        </w:trPr>
        <w:tc>
          <w:tcPr>
            <w:tcW w:w="1858" w:type="dxa"/>
            <w:vMerge/>
          </w:tcPr>
          <w:p w14:paraId="19314F46"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13BAF392"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val="restart"/>
          </w:tcPr>
          <w:p w14:paraId="061ED1EE"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Площадь земельного участка, га</w:t>
            </w:r>
          </w:p>
        </w:tc>
        <w:tc>
          <w:tcPr>
            <w:tcW w:w="1861" w:type="dxa"/>
            <w:gridSpan w:val="3"/>
            <w:tcBorders>
              <w:bottom w:val="single" w:sz="4" w:space="0" w:color="auto"/>
            </w:tcBorders>
          </w:tcPr>
          <w:p w14:paraId="6768392D"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площадки для стрельбы из мелкокалиберного оружия</w:t>
            </w:r>
          </w:p>
        </w:tc>
        <w:tc>
          <w:tcPr>
            <w:tcW w:w="1149" w:type="dxa"/>
            <w:tcBorders>
              <w:bottom w:val="single" w:sz="4" w:space="0" w:color="auto"/>
            </w:tcBorders>
          </w:tcPr>
          <w:p w14:paraId="24666983"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0,14</w:t>
            </w:r>
          </w:p>
        </w:tc>
      </w:tr>
      <w:tr w:rsidR="00FB69C1" w:rsidRPr="00FB69C1" w14:paraId="054BA748" w14:textId="77777777" w:rsidTr="00EB7C87">
        <w:trPr>
          <w:trHeight w:val="146"/>
        </w:trPr>
        <w:tc>
          <w:tcPr>
            <w:tcW w:w="1858" w:type="dxa"/>
            <w:vMerge/>
          </w:tcPr>
          <w:p w14:paraId="4BEBF23B"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35B8AA2F"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0865A45F" w14:textId="77777777" w:rsidR="007E3F1E" w:rsidRPr="00FB69C1" w:rsidRDefault="007E3F1E" w:rsidP="00EB7C87">
            <w:pPr>
              <w:rPr>
                <w:rFonts w:ascii="Times New Roman" w:eastAsia="Calibri" w:hAnsi="Times New Roman" w:cs="Times New Roman"/>
                <w:sz w:val="20"/>
                <w:szCs w:val="20"/>
                <w:lang w:eastAsia="ru-RU"/>
              </w:rPr>
            </w:pPr>
          </w:p>
        </w:tc>
        <w:tc>
          <w:tcPr>
            <w:tcW w:w="1861" w:type="dxa"/>
            <w:gridSpan w:val="3"/>
            <w:tcBorders>
              <w:bottom w:val="single" w:sz="4" w:space="0" w:color="auto"/>
            </w:tcBorders>
          </w:tcPr>
          <w:p w14:paraId="3E5F7514"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площадки для стрельбы из мелкокалиберного оружия и для стрельбы из револьверов по силуэтам</w:t>
            </w:r>
          </w:p>
        </w:tc>
        <w:tc>
          <w:tcPr>
            <w:tcW w:w="1149" w:type="dxa"/>
            <w:tcBorders>
              <w:bottom w:val="single" w:sz="4" w:space="0" w:color="auto"/>
            </w:tcBorders>
          </w:tcPr>
          <w:p w14:paraId="6F1B4C51"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0,45</w:t>
            </w:r>
          </w:p>
        </w:tc>
      </w:tr>
      <w:tr w:rsidR="00FB69C1" w:rsidRPr="00FB69C1" w14:paraId="66052295" w14:textId="77777777" w:rsidTr="00EB7C87">
        <w:trPr>
          <w:trHeight w:val="146"/>
        </w:trPr>
        <w:tc>
          <w:tcPr>
            <w:tcW w:w="1858" w:type="dxa"/>
            <w:vMerge/>
          </w:tcPr>
          <w:p w14:paraId="425D1F57"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09883090"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48BBC3A0" w14:textId="77777777" w:rsidR="007E3F1E" w:rsidRPr="00FB69C1" w:rsidRDefault="007E3F1E" w:rsidP="00EB7C87">
            <w:pPr>
              <w:rPr>
                <w:rFonts w:ascii="Times New Roman" w:eastAsia="Calibri" w:hAnsi="Times New Roman" w:cs="Times New Roman"/>
                <w:sz w:val="20"/>
                <w:szCs w:val="20"/>
                <w:lang w:eastAsia="ru-RU"/>
              </w:rPr>
            </w:pPr>
          </w:p>
        </w:tc>
        <w:tc>
          <w:tcPr>
            <w:tcW w:w="1861" w:type="dxa"/>
            <w:gridSpan w:val="3"/>
            <w:tcBorders>
              <w:bottom w:val="single" w:sz="4" w:space="0" w:color="auto"/>
            </w:tcBorders>
          </w:tcPr>
          <w:p w14:paraId="664CBD9F"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площадки для стрелково-охотничьих стрельб</w:t>
            </w:r>
          </w:p>
        </w:tc>
        <w:tc>
          <w:tcPr>
            <w:tcW w:w="1149" w:type="dxa"/>
            <w:tcBorders>
              <w:bottom w:val="single" w:sz="4" w:space="0" w:color="auto"/>
            </w:tcBorders>
          </w:tcPr>
          <w:p w14:paraId="29135734"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6E039F50" w14:textId="77777777" w:rsidTr="00EB7C87">
        <w:trPr>
          <w:trHeight w:val="146"/>
        </w:trPr>
        <w:tc>
          <w:tcPr>
            <w:tcW w:w="1858" w:type="dxa"/>
            <w:vMerge/>
          </w:tcPr>
          <w:p w14:paraId="6E0C8CE9"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7286BE3A"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363CB361" w14:textId="77777777" w:rsidR="007E3F1E" w:rsidRPr="00FB69C1" w:rsidRDefault="007E3F1E" w:rsidP="00EB7C87">
            <w:pPr>
              <w:rPr>
                <w:rFonts w:ascii="Times New Roman" w:eastAsia="Calibri" w:hAnsi="Times New Roman" w:cs="Times New Roman"/>
                <w:sz w:val="20"/>
                <w:szCs w:val="20"/>
                <w:lang w:eastAsia="ru-RU"/>
              </w:rPr>
            </w:pPr>
          </w:p>
        </w:tc>
        <w:tc>
          <w:tcPr>
            <w:tcW w:w="1861" w:type="dxa"/>
            <w:gridSpan w:val="3"/>
            <w:tcBorders>
              <w:bottom w:val="single" w:sz="4" w:space="0" w:color="auto"/>
            </w:tcBorders>
          </w:tcPr>
          <w:p w14:paraId="51BA50E7"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для отдельно стоящих открытых тиров</w:t>
            </w:r>
          </w:p>
        </w:tc>
        <w:tc>
          <w:tcPr>
            <w:tcW w:w="1149" w:type="dxa"/>
            <w:tcBorders>
              <w:bottom w:val="single" w:sz="4" w:space="0" w:color="auto"/>
            </w:tcBorders>
          </w:tcPr>
          <w:p w14:paraId="73BE7E63"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37,5</w:t>
            </w:r>
          </w:p>
        </w:tc>
      </w:tr>
      <w:tr w:rsidR="00FB69C1" w:rsidRPr="00FB69C1" w14:paraId="58513E75" w14:textId="77777777" w:rsidTr="00EB7C87">
        <w:trPr>
          <w:trHeight w:val="920"/>
        </w:trPr>
        <w:tc>
          <w:tcPr>
            <w:tcW w:w="1858" w:type="dxa"/>
            <w:vMerge/>
            <w:tcBorders>
              <w:bottom w:val="single" w:sz="4" w:space="0" w:color="auto"/>
            </w:tcBorders>
          </w:tcPr>
          <w:p w14:paraId="1C03A9F0"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539B28FD"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028052B9"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3010" w:type="dxa"/>
            <w:gridSpan w:val="4"/>
            <w:tcBorders>
              <w:bottom w:val="single" w:sz="4" w:space="0" w:color="auto"/>
            </w:tcBorders>
          </w:tcPr>
          <w:p w14:paraId="0FF22A66"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w:t>
            </w:r>
          </w:p>
        </w:tc>
      </w:tr>
      <w:tr w:rsidR="00FB69C1" w:rsidRPr="00FB69C1" w14:paraId="7D6ABC48" w14:textId="77777777" w:rsidTr="00EB7C87">
        <w:trPr>
          <w:trHeight w:val="407"/>
        </w:trPr>
        <w:tc>
          <w:tcPr>
            <w:tcW w:w="1858" w:type="dxa"/>
            <w:vMerge w:val="restart"/>
          </w:tcPr>
          <w:p w14:paraId="3FD5F036"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Лыжные базы</w:t>
            </w:r>
          </w:p>
        </w:tc>
        <w:tc>
          <w:tcPr>
            <w:tcW w:w="2358" w:type="dxa"/>
          </w:tcPr>
          <w:p w14:paraId="0D6D1C11"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tcPr>
          <w:p w14:paraId="2DDA607D"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 объект на 20 000 человек</w:t>
            </w:r>
          </w:p>
        </w:tc>
        <w:tc>
          <w:tcPr>
            <w:tcW w:w="3010" w:type="dxa"/>
            <w:gridSpan w:val="4"/>
          </w:tcPr>
          <w:p w14:paraId="2DB46A9C"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 соответствии с РНГП ХМАО-Югры</w:t>
            </w:r>
          </w:p>
        </w:tc>
      </w:tr>
      <w:tr w:rsidR="00FB69C1" w:rsidRPr="00FB69C1" w14:paraId="6D325216" w14:textId="77777777" w:rsidTr="00EB7C87">
        <w:trPr>
          <w:trHeight w:val="920"/>
        </w:trPr>
        <w:tc>
          <w:tcPr>
            <w:tcW w:w="1858" w:type="dxa"/>
            <w:vMerge/>
            <w:tcBorders>
              <w:bottom w:val="single" w:sz="4" w:space="0" w:color="auto"/>
            </w:tcBorders>
          </w:tcPr>
          <w:p w14:paraId="02C61FA7"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05B90923"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26A0316D"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Пешеходная доступность, комбинированная доступность, мин</w:t>
            </w:r>
          </w:p>
        </w:tc>
        <w:tc>
          <w:tcPr>
            <w:tcW w:w="3010" w:type="dxa"/>
            <w:gridSpan w:val="4"/>
            <w:tcBorders>
              <w:bottom w:val="single" w:sz="4" w:space="0" w:color="auto"/>
            </w:tcBorders>
          </w:tcPr>
          <w:p w14:paraId="6A94E56C"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 рекомендуется не более 45 мин</w:t>
            </w:r>
          </w:p>
        </w:tc>
      </w:tr>
      <w:tr w:rsidR="00FB69C1" w:rsidRPr="00FB69C1" w14:paraId="4422046D" w14:textId="77777777" w:rsidTr="00EB7C87">
        <w:trPr>
          <w:trHeight w:val="630"/>
        </w:trPr>
        <w:tc>
          <w:tcPr>
            <w:tcW w:w="1858" w:type="dxa"/>
            <w:vMerge w:val="restart"/>
          </w:tcPr>
          <w:p w14:paraId="3E840317"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Конноспортивные базы</w:t>
            </w:r>
          </w:p>
        </w:tc>
        <w:tc>
          <w:tcPr>
            <w:tcW w:w="2358" w:type="dxa"/>
            <w:vMerge w:val="restart"/>
          </w:tcPr>
          <w:p w14:paraId="69774ED0"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tcPr>
          <w:p w14:paraId="21176A04"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w:t>
            </w:r>
          </w:p>
        </w:tc>
        <w:tc>
          <w:tcPr>
            <w:tcW w:w="3010" w:type="dxa"/>
            <w:gridSpan w:val="4"/>
          </w:tcPr>
          <w:p w14:paraId="1A4AD6E0"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По заданию на проектирование</w:t>
            </w:r>
          </w:p>
        </w:tc>
      </w:tr>
      <w:tr w:rsidR="00FB69C1" w:rsidRPr="00FB69C1" w14:paraId="416C32C7" w14:textId="77777777" w:rsidTr="00EB7C87">
        <w:trPr>
          <w:trHeight w:val="125"/>
        </w:trPr>
        <w:tc>
          <w:tcPr>
            <w:tcW w:w="1858" w:type="dxa"/>
            <w:vMerge/>
          </w:tcPr>
          <w:p w14:paraId="68109426"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5F106BBE"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val="restart"/>
          </w:tcPr>
          <w:p w14:paraId="14022E1E"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Площадь земельного участка, м</w:t>
            </w:r>
            <w:r w:rsidRPr="00FB69C1">
              <w:rPr>
                <w:rFonts w:ascii="Times New Roman" w:eastAsia="Calibri" w:hAnsi="Times New Roman" w:cs="Times New Roman"/>
                <w:sz w:val="20"/>
                <w:szCs w:val="20"/>
                <w:vertAlign w:val="superscript"/>
                <w:lang w:eastAsia="ru-RU"/>
              </w:rPr>
              <w:t>2</w:t>
            </w:r>
            <w:r w:rsidRPr="00FB69C1">
              <w:rPr>
                <w:rFonts w:ascii="Times New Roman" w:eastAsia="Calibri" w:hAnsi="Times New Roman" w:cs="Times New Roman"/>
                <w:sz w:val="20"/>
                <w:szCs w:val="20"/>
                <w:lang w:eastAsia="ru-RU"/>
              </w:rPr>
              <w:t>/голову</w:t>
            </w:r>
          </w:p>
        </w:tc>
        <w:tc>
          <w:tcPr>
            <w:tcW w:w="1715" w:type="dxa"/>
            <w:gridSpan w:val="2"/>
            <w:tcBorders>
              <w:bottom w:val="single" w:sz="4" w:space="0" w:color="auto"/>
            </w:tcBorders>
          </w:tcPr>
          <w:p w14:paraId="32B0036D"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Расчетное число поголовья</w:t>
            </w:r>
          </w:p>
        </w:tc>
        <w:tc>
          <w:tcPr>
            <w:tcW w:w="1295" w:type="dxa"/>
            <w:gridSpan w:val="2"/>
            <w:tcBorders>
              <w:bottom w:val="single" w:sz="4" w:space="0" w:color="auto"/>
            </w:tcBorders>
          </w:tcPr>
          <w:p w14:paraId="25802DDD"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Размер земельного участка, м</w:t>
            </w:r>
            <w:r w:rsidRPr="00FB69C1">
              <w:rPr>
                <w:rFonts w:ascii="Times New Roman" w:eastAsia="Calibri" w:hAnsi="Times New Roman" w:cs="Times New Roman"/>
                <w:sz w:val="20"/>
                <w:szCs w:val="20"/>
                <w:vertAlign w:val="superscript"/>
                <w:lang w:eastAsia="ru-RU"/>
              </w:rPr>
              <w:t>2</w:t>
            </w:r>
            <w:r w:rsidRPr="00FB69C1">
              <w:rPr>
                <w:rFonts w:ascii="Times New Roman" w:eastAsia="Calibri" w:hAnsi="Times New Roman" w:cs="Times New Roman"/>
                <w:sz w:val="20"/>
                <w:szCs w:val="20"/>
                <w:lang w:eastAsia="ru-RU"/>
              </w:rPr>
              <w:t>/голову</w:t>
            </w:r>
          </w:p>
        </w:tc>
      </w:tr>
      <w:tr w:rsidR="00FB69C1" w:rsidRPr="00FB69C1" w14:paraId="7F1CF5D0" w14:textId="77777777" w:rsidTr="00EB7C87">
        <w:trPr>
          <w:trHeight w:val="121"/>
        </w:trPr>
        <w:tc>
          <w:tcPr>
            <w:tcW w:w="1858" w:type="dxa"/>
            <w:vMerge/>
          </w:tcPr>
          <w:p w14:paraId="6EE4DEAC"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5D3F5947"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6250EF1A" w14:textId="77777777" w:rsidR="007E3F1E" w:rsidRPr="00FB69C1" w:rsidRDefault="007E3F1E" w:rsidP="00EB7C87">
            <w:pPr>
              <w:rPr>
                <w:rFonts w:ascii="Times New Roman" w:eastAsia="Calibri" w:hAnsi="Times New Roman" w:cs="Times New Roman"/>
                <w:sz w:val="20"/>
                <w:szCs w:val="20"/>
                <w:lang w:eastAsia="ru-RU"/>
              </w:rPr>
            </w:pPr>
          </w:p>
        </w:tc>
        <w:tc>
          <w:tcPr>
            <w:tcW w:w="1715" w:type="dxa"/>
            <w:gridSpan w:val="2"/>
            <w:tcBorders>
              <w:bottom w:val="single" w:sz="4" w:space="0" w:color="auto"/>
            </w:tcBorders>
          </w:tcPr>
          <w:p w14:paraId="55F1B161"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до 10</w:t>
            </w:r>
          </w:p>
        </w:tc>
        <w:tc>
          <w:tcPr>
            <w:tcW w:w="1295" w:type="dxa"/>
            <w:gridSpan w:val="2"/>
            <w:tcBorders>
              <w:bottom w:val="single" w:sz="4" w:space="0" w:color="auto"/>
            </w:tcBorders>
          </w:tcPr>
          <w:p w14:paraId="342EB686"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1000</w:t>
            </w:r>
          </w:p>
        </w:tc>
      </w:tr>
      <w:tr w:rsidR="00FB69C1" w:rsidRPr="00FB69C1" w14:paraId="07B8F5FE" w14:textId="77777777" w:rsidTr="00EB7C87">
        <w:trPr>
          <w:trHeight w:val="121"/>
        </w:trPr>
        <w:tc>
          <w:tcPr>
            <w:tcW w:w="1858" w:type="dxa"/>
            <w:vMerge/>
          </w:tcPr>
          <w:p w14:paraId="150F232D"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00C53D82"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29D554A2" w14:textId="77777777" w:rsidR="007E3F1E" w:rsidRPr="00FB69C1" w:rsidRDefault="007E3F1E" w:rsidP="00EB7C87">
            <w:pPr>
              <w:rPr>
                <w:rFonts w:ascii="Times New Roman" w:eastAsia="Calibri" w:hAnsi="Times New Roman" w:cs="Times New Roman"/>
                <w:sz w:val="20"/>
                <w:szCs w:val="20"/>
                <w:lang w:eastAsia="ru-RU"/>
              </w:rPr>
            </w:pPr>
          </w:p>
        </w:tc>
        <w:tc>
          <w:tcPr>
            <w:tcW w:w="1715" w:type="dxa"/>
            <w:gridSpan w:val="2"/>
            <w:tcBorders>
              <w:bottom w:val="single" w:sz="4" w:space="0" w:color="auto"/>
            </w:tcBorders>
          </w:tcPr>
          <w:p w14:paraId="781C8B5D"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до 20</w:t>
            </w:r>
          </w:p>
        </w:tc>
        <w:tc>
          <w:tcPr>
            <w:tcW w:w="1295" w:type="dxa"/>
            <w:gridSpan w:val="2"/>
            <w:tcBorders>
              <w:bottom w:val="single" w:sz="4" w:space="0" w:color="auto"/>
            </w:tcBorders>
          </w:tcPr>
          <w:p w14:paraId="7A1B632F"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800</w:t>
            </w:r>
          </w:p>
        </w:tc>
      </w:tr>
      <w:tr w:rsidR="00FB69C1" w:rsidRPr="00FB69C1" w14:paraId="5F0284A5" w14:textId="77777777" w:rsidTr="00EB7C87">
        <w:trPr>
          <w:trHeight w:val="121"/>
        </w:trPr>
        <w:tc>
          <w:tcPr>
            <w:tcW w:w="1858" w:type="dxa"/>
            <w:vMerge/>
          </w:tcPr>
          <w:p w14:paraId="5DC1C4BF"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6DA5CB6B"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0C79C7A1" w14:textId="77777777" w:rsidR="007E3F1E" w:rsidRPr="00FB69C1" w:rsidRDefault="007E3F1E" w:rsidP="00EB7C87">
            <w:pPr>
              <w:rPr>
                <w:rFonts w:ascii="Times New Roman" w:eastAsia="Calibri" w:hAnsi="Times New Roman" w:cs="Times New Roman"/>
                <w:sz w:val="20"/>
                <w:szCs w:val="20"/>
                <w:lang w:eastAsia="ru-RU"/>
              </w:rPr>
            </w:pPr>
          </w:p>
        </w:tc>
        <w:tc>
          <w:tcPr>
            <w:tcW w:w="1715" w:type="dxa"/>
            <w:gridSpan w:val="2"/>
            <w:tcBorders>
              <w:bottom w:val="single" w:sz="4" w:space="0" w:color="auto"/>
            </w:tcBorders>
          </w:tcPr>
          <w:p w14:paraId="36EC136D"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до 40</w:t>
            </w:r>
          </w:p>
        </w:tc>
        <w:tc>
          <w:tcPr>
            <w:tcW w:w="1295" w:type="dxa"/>
            <w:gridSpan w:val="2"/>
            <w:tcBorders>
              <w:bottom w:val="single" w:sz="4" w:space="0" w:color="auto"/>
            </w:tcBorders>
          </w:tcPr>
          <w:p w14:paraId="19B20F52"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700</w:t>
            </w:r>
          </w:p>
        </w:tc>
      </w:tr>
      <w:tr w:rsidR="00FB69C1" w:rsidRPr="00FB69C1" w14:paraId="293A22FE" w14:textId="77777777" w:rsidTr="00EB7C87">
        <w:trPr>
          <w:trHeight w:val="121"/>
        </w:trPr>
        <w:tc>
          <w:tcPr>
            <w:tcW w:w="1858" w:type="dxa"/>
            <w:vMerge/>
          </w:tcPr>
          <w:p w14:paraId="7EA78F32"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Pr>
          <w:p w14:paraId="7D2D6885"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520FC428" w14:textId="77777777" w:rsidR="007E3F1E" w:rsidRPr="00FB69C1" w:rsidRDefault="007E3F1E" w:rsidP="00EB7C87">
            <w:pPr>
              <w:rPr>
                <w:rFonts w:ascii="Times New Roman" w:eastAsia="Calibri" w:hAnsi="Times New Roman" w:cs="Times New Roman"/>
                <w:sz w:val="20"/>
                <w:szCs w:val="20"/>
                <w:lang w:eastAsia="ru-RU"/>
              </w:rPr>
            </w:pPr>
          </w:p>
        </w:tc>
        <w:tc>
          <w:tcPr>
            <w:tcW w:w="1715" w:type="dxa"/>
            <w:gridSpan w:val="2"/>
            <w:tcBorders>
              <w:bottom w:val="single" w:sz="4" w:space="0" w:color="auto"/>
            </w:tcBorders>
          </w:tcPr>
          <w:p w14:paraId="41E50687"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выше 40</w:t>
            </w:r>
          </w:p>
        </w:tc>
        <w:tc>
          <w:tcPr>
            <w:tcW w:w="1295" w:type="dxa"/>
            <w:gridSpan w:val="2"/>
            <w:tcBorders>
              <w:bottom w:val="single" w:sz="4" w:space="0" w:color="auto"/>
            </w:tcBorders>
          </w:tcPr>
          <w:p w14:paraId="0A383446"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650</w:t>
            </w:r>
          </w:p>
        </w:tc>
      </w:tr>
      <w:tr w:rsidR="00FB69C1" w:rsidRPr="00FB69C1" w14:paraId="7844D232" w14:textId="77777777" w:rsidTr="00EB7C87">
        <w:trPr>
          <w:trHeight w:val="920"/>
        </w:trPr>
        <w:tc>
          <w:tcPr>
            <w:tcW w:w="1858" w:type="dxa"/>
            <w:vMerge/>
            <w:tcBorders>
              <w:bottom w:val="single" w:sz="4" w:space="0" w:color="auto"/>
            </w:tcBorders>
          </w:tcPr>
          <w:p w14:paraId="365D41A4"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32AC027A"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0BE7CA41"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3010" w:type="dxa"/>
            <w:gridSpan w:val="4"/>
            <w:tcBorders>
              <w:bottom w:val="single" w:sz="4" w:space="0" w:color="auto"/>
            </w:tcBorders>
          </w:tcPr>
          <w:p w14:paraId="5646E179"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w:t>
            </w:r>
          </w:p>
        </w:tc>
      </w:tr>
      <w:tr w:rsidR="00FB69C1" w:rsidRPr="00FB69C1" w14:paraId="79823BA5" w14:textId="77777777" w:rsidTr="00EB7C87">
        <w:trPr>
          <w:trHeight w:val="920"/>
        </w:trPr>
        <w:tc>
          <w:tcPr>
            <w:tcW w:w="1858" w:type="dxa"/>
            <w:vMerge w:val="restart"/>
          </w:tcPr>
          <w:p w14:paraId="0340AFF2"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Авто- и мотодромы</w:t>
            </w:r>
          </w:p>
        </w:tc>
        <w:tc>
          <w:tcPr>
            <w:tcW w:w="2358" w:type="dxa"/>
            <w:tcBorders>
              <w:bottom w:val="single" w:sz="4" w:space="0" w:color="auto"/>
            </w:tcBorders>
          </w:tcPr>
          <w:p w14:paraId="63AA7A0E"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Расчетный показатель минимально </w:t>
            </w:r>
            <w:r w:rsidRPr="00FB69C1">
              <w:rPr>
                <w:rFonts w:ascii="Times New Roman" w:eastAsia="Calibri" w:hAnsi="Times New Roman" w:cs="Times New Roman"/>
                <w:sz w:val="20"/>
                <w:szCs w:val="20"/>
                <w:lang w:eastAsia="ru-RU"/>
              </w:rPr>
              <w:lastRenderedPageBreak/>
              <w:t>допустимого уровня обеспеченности</w:t>
            </w:r>
          </w:p>
        </w:tc>
        <w:tc>
          <w:tcPr>
            <w:tcW w:w="2584" w:type="dxa"/>
          </w:tcPr>
          <w:p w14:paraId="1E194C33"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Уровень обеспеченности и площадь земельного участка</w:t>
            </w:r>
          </w:p>
        </w:tc>
        <w:tc>
          <w:tcPr>
            <w:tcW w:w="3010" w:type="dxa"/>
            <w:gridSpan w:val="4"/>
            <w:tcBorders>
              <w:bottom w:val="single" w:sz="4" w:space="0" w:color="auto"/>
            </w:tcBorders>
          </w:tcPr>
          <w:p w14:paraId="4B8CF43A"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По заданию на проектирование</w:t>
            </w:r>
          </w:p>
        </w:tc>
      </w:tr>
      <w:tr w:rsidR="00FB69C1" w:rsidRPr="00FB69C1" w14:paraId="149AECCF" w14:textId="77777777" w:rsidTr="00EB7C87">
        <w:trPr>
          <w:trHeight w:val="920"/>
        </w:trPr>
        <w:tc>
          <w:tcPr>
            <w:tcW w:w="1858" w:type="dxa"/>
            <w:vMerge/>
            <w:tcBorders>
              <w:bottom w:val="single" w:sz="4" w:space="0" w:color="auto"/>
            </w:tcBorders>
          </w:tcPr>
          <w:p w14:paraId="14371C55"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2146B83B"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3116709F"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3010" w:type="dxa"/>
            <w:gridSpan w:val="4"/>
            <w:tcBorders>
              <w:bottom w:val="single" w:sz="4" w:space="0" w:color="auto"/>
            </w:tcBorders>
          </w:tcPr>
          <w:p w14:paraId="44EB5EA6"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w:t>
            </w:r>
          </w:p>
        </w:tc>
      </w:tr>
      <w:tr w:rsidR="00FB69C1" w:rsidRPr="00FB69C1" w14:paraId="3700CE73" w14:textId="77777777" w:rsidTr="00EB7C87">
        <w:trPr>
          <w:trHeight w:val="630"/>
        </w:trPr>
        <w:tc>
          <w:tcPr>
            <w:tcW w:w="1858" w:type="dxa"/>
            <w:vMerge w:val="restart"/>
          </w:tcPr>
          <w:p w14:paraId="167B8743"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Лодочные станции, яхт-клубы</w:t>
            </w:r>
          </w:p>
        </w:tc>
        <w:tc>
          <w:tcPr>
            <w:tcW w:w="2358" w:type="dxa"/>
            <w:vMerge w:val="restart"/>
          </w:tcPr>
          <w:p w14:paraId="1C00C273"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tcPr>
          <w:p w14:paraId="64307697"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w:t>
            </w:r>
          </w:p>
        </w:tc>
        <w:tc>
          <w:tcPr>
            <w:tcW w:w="3010" w:type="dxa"/>
            <w:gridSpan w:val="4"/>
          </w:tcPr>
          <w:p w14:paraId="32425D44"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По заданию на проектирование</w:t>
            </w:r>
          </w:p>
        </w:tc>
      </w:tr>
      <w:tr w:rsidR="00FB69C1" w:rsidRPr="00FB69C1" w14:paraId="3CCA1B0D" w14:textId="77777777" w:rsidTr="00EB7C87">
        <w:trPr>
          <w:trHeight w:val="630"/>
        </w:trPr>
        <w:tc>
          <w:tcPr>
            <w:tcW w:w="1858" w:type="dxa"/>
            <w:vMerge/>
          </w:tcPr>
          <w:p w14:paraId="34FCD5F7" w14:textId="77777777" w:rsidR="007E3F1E" w:rsidRPr="00FB69C1" w:rsidRDefault="007E3F1E" w:rsidP="00EB7C87">
            <w:pPr>
              <w:rPr>
                <w:rFonts w:ascii="Times New Roman" w:eastAsia="Calibri" w:hAnsi="Times New Roman" w:cs="Times New Roman"/>
                <w:sz w:val="20"/>
                <w:szCs w:val="20"/>
                <w:lang w:eastAsia="ru-RU"/>
              </w:rPr>
            </w:pPr>
          </w:p>
        </w:tc>
        <w:tc>
          <w:tcPr>
            <w:tcW w:w="2358" w:type="dxa"/>
            <w:vMerge/>
            <w:tcBorders>
              <w:bottom w:val="single" w:sz="4" w:space="0" w:color="auto"/>
            </w:tcBorders>
          </w:tcPr>
          <w:p w14:paraId="62A92372" w14:textId="77777777" w:rsidR="007E3F1E" w:rsidRPr="00FB69C1" w:rsidRDefault="007E3F1E" w:rsidP="00EB7C87">
            <w:pPr>
              <w:rPr>
                <w:rFonts w:ascii="Times New Roman" w:eastAsia="Calibri" w:hAnsi="Times New Roman" w:cs="Times New Roman"/>
                <w:sz w:val="20"/>
                <w:szCs w:val="20"/>
                <w:lang w:eastAsia="ru-RU"/>
              </w:rPr>
            </w:pPr>
          </w:p>
        </w:tc>
        <w:tc>
          <w:tcPr>
            <w:tcW w:w="2584" w:type="dxa"/>
          </w:tcPr>
          <w:p w14:paraId="0DC1A788"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Площадь земельного участка, га</w:t>
            </w:r>
          </w:p>
        </w:tc>
        <w:tc>
          <w:tcPr>
            <w:tcW w:w="3010" w:type="dxa"/>
            <w:gridSpan w:val="4"/>
            <w:tcBorders>
              <w:bottom w:val="single" w:sz="4" w:space="0" w:color="auto"/>
            </w:tcBorders>
          </w:tcPr>
          <w:p w14:paraId="5944BB16"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1,0 для каждого причала, но не менее 1,5 га</w:t>
            </w:r>
          </w:p>
        </w:tc>
      </w:tr>
      <w:tr w:rsidR="00FB69C1" w:rsidRPr="00FB69C1" w14:paraId="42AB5B6E" w14:textId="77777777" w:rsidTr="00EB7C87">
        <w:trPr>
          <w:trHeight w:val="920"/>
        </w:trPr>
        <w:tc>
          <w:tcPr>
            <w:tcW w:w="1858" w:type="dxa"/>
            <w:vMerge/>
            <w:tcBorders>
              <w:bottom w:val="single" w:sz="4" w:space="0" w:color="auto"/>
            </w:tcBorders>
          </w:tcPr>
          <w:p w14:paraId="307C9651"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369F7E0A"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1FB30C98"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3010" w:type="dxa"/>
            <w:gridSpan w:val="4"/>
            <w:tcBorders>
              <w:bottom w:val="single" w:sz="4" w:space="0" w:color="auto"/>
            </w:tcBorders>
          </w:tcPr>
          <w:p w14:paraId="32F6D738"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w:t>
            </w:r>
          </w:p>
        </w:tc>
      </w:tr>
      <w:tr w:rsidR="00FB69C1" w:rsidRPr="00FB69C1" w14:paraId="1CDE7279" w14:textId="77777777" w:rsidTr="00EB7C87">
        <w:trPr>
          <w:trHeight w:val="514"/>
        </w:trPr>
        <w:tc>
          <w:tcPr>
            <w:tcW w:w="1858" w:type="dxa"/>
            <w:vMerge w:val="restart"/>
          </w:tcPr>
          <w:p w14:paraId="42DF6DDE"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Объекты рекреационной инфраструктуры</w:t>
            </w:r>
          </w:p>
        </w:tc>
        <w:tc>
          <w:tcPr>
            <w:tcW w:w="2358" w:type="dxa"/>
            <w:vMerge w:val="restart"/>
          </w:tcPr>
          <w:p w14:paraId="1086AE80"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vMerge w:val="restart"/>
          </w:tcPr>
          <w:p w14:paraId="19E1179B"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Обеспеченность населения объектами рекреационной инфраструктуры</w:t>
            </w:r>
          </w:p>
        </w:tc>
        <w:tc>
          <w:tcPr>
            <w:tcW w:w="1715" w:type="dxa"/>
            <w:gridSpan w:val="2"/>
            <w:tcBorders>
              <w:bottom w:val="single" w:sz="4" w:space="0" w:color="auto"/>
            </w:tcBorders>
          </w:tcPr>
          <w:p w14:paraId="6B534423"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Универсальная спортивная площадка, площадь, </w:t>
            </w:r>
            <w:proofErr w:type="spellStart"/>
            <w:r w:rsidRPr="00FB69C1">
              <w:rPr>
                <w:rFonts w:ascii="Times New Roman" w:eastAsia="Calibri" w:hAnsi="Times New Roman" w:cs="Times New Roman"/>
                <w:sz w:val="20"/>
                <w:szCs w:val="20"/>
                <w:lang w:eastAsia="ru-RU"/>
              </w:rPr>
              <w:t>кв.м</w:t>
            </w:r>
            <w:proofErr w:type="spellEnd"/>
            <w:r w:rsidRPr="00FB69C1">
              <w:rPr>
                <w:rFonts w:ascii="Times New Roman" w:eastAsia="Calibri" w:hAnsi="Times New Roman" w:cs="Times New Roman"/>
                <w:sz w:val="20"/>
                <w:szCs w:val="20"/>
                <w:lang w:eastAsia="ru-RU"/>
              </w:rPr>
              <w:t>. на человека</w:t>
            </w:r>
          </w:p>
        </w:tc>
        <w:tc>
          <w:tcPr>
            <w:tcW w:w="1295" w:type="dxa"/>
            <w:gridSpan w:val="2"/>
            <w:tcBorders>
              <w:bottom w:val="single" w:sz="4" w:space="0" w:color="auto"/>
            </w:tcBorders>
          </w:tcPr>
          <w:p w14:paraId="7469E0B5"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23</w:t>
            </w:r>
          </w:p>
        </w:tc>
      </w:tr>
      <w:tr w:rsidR="00FB69C1" w:rsidRPr="00FB69C1" w14:paraId="27E3282C" w14:textId="77777777" w:rsidTr="00EB7C87">
        <w:trPr>
          <w:trHeight w:val="511"/>
        </w:trPr>
        <w:tc>
          <w:tcPr>
            <w:tcW w:w="1858" w:type="dxa"/>
            <w:vMerge/>
          </w:tcPr>
          <w:p w14:paraId="1CDA4308" w14:textId="77777777" w:rsidR="007E3F1E" w:rsidRPr="00FB69C1" w:rsidRDefault="007E3F1E" w:rsidP="00EB7C87">
            <w:pPr>
              <w:rPr>
                <w:rFonts w:ascii="Times New Roman" w:eastAsia="Calibri" w:hAnsi="Times New Roman" w:cs="Times New Roman"/>
                <w:sz w:val="20"/>
                <w:szCs w:val="20"/>
                <w:highlight w:val="yellow"/>
                <w:lang w:eastAsia="ru-RU"/>
              </w:rPr>
            </w:pPr>
          </w:p>
        </w:tc>
        <w:tc>
          <w:tcPr>
            <w:tcW w:w="2358" w:type="dxa"/>
            <w:vMerge/>
          </w:tcPr>
          <w:p w14:paraId="7C4A50C9"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4A0A28C7" w14:textId="77777777" w:rsidR="007E3F1E" w:rsidRPr="00FB69C1" w:rsidRDefault="007E3F1E" w:rsidP="00EB7C87">
            <w:pPr>
              <w:rPr>
                <w:rFonts w:ascii="Times New Roman" w:eastAsia="Calibri" w:hAnsi="Times New Roman" w:cs="Times New Roman"/>
                <w:sz w:val="20"/>
                <w:szCs w:val="20"/>
                <w:lang w:eastAsia="ru-RU"/>
              </w:rPr>
            </w:pPr>
          </w:p>
        </w:tc>
        <w:tc>
          <w:tcPr>
            <w:tcW w:w="1715" w:type="dxa"/>
            <w:gridSpan w:val="2"/>
            <w:tcBorders>
              <w:bottom w:val="single" w:sz="4" w:space="0" w:color="auto"/>
            </w:tcBorders>
          </w:tcPr>
          <w:p w14:paraId="02CB3A94"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Дистанция (велодорожка), длина, м на человека</w:t>
            </w:r>
          </w:p>
        </w:tc>
        <w:tc>
          <w:tcPr>
            <w:tcW w:w="1295" w:type="dxa"/>
            <w:gridSpan w:val="2"/>
            <w:tcBorders>
              <w:bottom w:val="single" w:sz="4" w:space="0" w:color="auto"/>
            </w:tcBorders>
          </w:tcPr>
          <w:p w14:paraId="499302E7"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60</w:t>
            </w:r>
          </w:p>
        </w:tc>
      </w:tr>
      <w:tr w:rsidR="00FB69C1" w:rsidRPr="00FB69C1" w14:paraId="637CACB2" w14:textId="77777777" w:rsidTr="00EB7C87">
        <w:trPr>
          <w:trHeight w:val="511"/>
        </w:trPr>
        <w:tc>
          <w:tcPr>
            <w:tcW w:w="1858" w:type="dxa"/>
            <w:vMerge/>
          </w:tcPr>
          <w:p w14:paraId="5088D8B4" w14:textId="77777777" w:rsidR="007E3F1E" w:rsidRPr="00FB69C1" w:rsidRDefault="007E3F1E" w:rsidP="00EB7C87">
            <w:pPr>
              <w:rPr>
                <w:rFonts w:ascii="Times New Roman" w:eastAsia="Calibri" w:hAnsi="Times New Roman" w:cs="Times New Roman"/>
                <w:sz w:val="20"/>
                <w:szCs w:val="20"/>
                <w:highlight w:val="yellow"/>
                <w:lang w:eastAsia="ru-RU"/>
              </w:rPr>
            </w:pPr>
          </w:p>
        </w:tc>
        <w:tc>
          <w:tcPr>
            <w:tcW w:w="2358" w:type="dxa"/>
            <w:vMerge/>
          </w:tcPr>
          <w:p w14:paraId="2CEE5E7D"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4FABA6DE" w14:textId="77777777" w:rsidR="007E3F1E" w:rsidRPr="00FB69C1" w:rsidRDefault="007E3F1E" w:rsidP="00EB7C87">
            <w:pPr>
              <w:rPr>
                <w:rFonts w:ascii="Times New Roman" w:eastAsia="Calibri" w:hAnsi="Times New Roman" w:cs="Times New Roman"/>
                <w:sz w:val="20"/>
                <w:szCs w:val="20"/>
                <w:lang w:eastAsia="ru-RU"/>
              </w:rPr>
            </w:pPr>
          </w:p>
        </w:tc>
        <w:tc>
          <w:tcPr>
            <w:tcW w:w="1715" w:type="dxa"/>
            <w:gridSpan w:val="2"/>
            <w:tcBorders>
              <w:bottom w:val="single" w:sz="4" w:space="0" w:color="auto"/>
            </w:tcBorders>
          </w:tcPr>
          <w:p w14:paraId="072D7B1A"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Спот (плаза начального уровня), человек на фигуру</w:t>
            </w:r>
          </w:p>
        </w:tc>
        <w:tc>
          <w:tcPr>
            <w:tcW w:w="1295" w:type="dxa"/>
            <w:gridSpan w:val="2"/>
            <w:tcBorders>
              <w:bottom w:val="single" w:sz="4" w:space="0" w:color="auto"/>
            </w:tcBorders>
          </w:tcPr>
          <w:p w14:paraId="76D84FDC"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2</w:t>
            </w:r>
          </w:p>
        </w:tc>
      </w:tr>
      <w:tr w:rsidR="00FB69C1" w:rsidRPr="00FB69C1" w14:paraId="2E5D819E" w14:textId="77777777" w:rsidTr="00EB7C87">
        <w:trPr>
          <w:trHeight w:val="511"/>
        </w:trPr>
        <w:tc>
          <w:tcPr>
            <w:tcW w:w="1858" w:type="dxa"/>
            <w:vMerge/>
          </w:tcPr>
          <w:p w14:paraId="40FA1995" w14:textId="77777777" w:rsidR="007E3F1E" w:rsidRPr="00FB69C1" w:rsidRDefault="007E3F1E" w:rsidP="00EB7C87">
            <w:pPr>
              <w:rPr>
                <w:rFonts w:ascii="Times New Roman" w:eastAsia="Calibri" w:hAnsi="Times New Roman" w:cs="Times New Roman"/>
                <w:sz w:val="20"/>
                <w:szCs w:val="20"/>
                <w:highlight w:val="yellow"/>
                <w:lang w:eastAsia="ru-RU"/>
              </w:rPr>
            </w:pPr>
          </w:p>
        </w:tc>
        <w:tc>
          <w:tcPr>
            <w:tcW w:w="2358" w:type="dxa"/>
            <w:vMerge/>
          </w:tcPr>
          <w:p w14:paraId="55B438B4"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7DF0277B" w14:textId="77777777" w:rsidR="007E3F1E" w:rsidRPr="00FB69C1" w:rsidRDefault="007E3F1E" w:rsidP="00EB7C87">
            <w:pPr>
              <w:rPr>
                <w:rFonts w:ascii="Times New Roman" w:eastAsia="Calibri" w:hAnsi="Times New Roman" w:cs="Times New Roman"/>
                <w:sz w:val="20"/>
                <w:szCs w:val="20"/>
                <w:lang w:eastAsia="ru-RU"/>
              </w:rPr>
            </w:pPr>
          </w:p>
        </w:tc>
        <w:tc>
          <w:tcPr>
            <w:tcW w:w="1715" w:type="dxa"/>
            <w:gridSpan w:val="2"/>
            <w:tcBorders>
              <w:bottom w:val="single" w:sz="4" w:space="0" w:color="auto"/>
            </w:tcBorders>
          </w:tcPr>
          <w:p w14:paraId="01278E93"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Площадка с тренажерами, человек на снаряд</w:t>
            </w:r>
          </w:p>
        </w:tc>
        <w:tc>
          <w:tcPr>
            <w:tcW w:w="1295" w:type="dxa"/>
            <w:gridSpan w:val="2"/>
            <w:tcBorders>
              <w:bottom w:val="single" w:sz="4" w:space="0" w:color="auto"/>
            </w:tcBorders>
          </w:tcPr>
          <w:p w14:paraId="65955EAA"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w:t>
            </w:r>
          </w:p>
        </w:tc>
      </w:tr>
      <w:tr w:rsidR="00FB69C1" w:rsidRPr="00FB69C1" w14:paraId="750A6544" w14:textId="77777777" w:rsidTr="00EB7C87">
        <w:trPr>
          <w:trHeight w:val="511"/>
        </w:trPr>
        <w:tc>
          <w:tcPr>
            <w:tcW w:w="1858" w:type="dxa"/>
            <w:vMerge/>
          </w:tcPr>
          <w:p w14:paraId="544251E1" w14:textId="77777777" w:rsidR="007E3F1E" w:rsidRPr="00FB69C1" w:rsidRDefault="007E3F1E" w:rsidP="00EB7C87">
            <w:pPr>
              <w:rPr>
                <w:rFonts w:ascii="Times New Roman" w:eastAsia="Calibri" w:hAnsi="Times New Roman" w:cs="Times New Roman"/>
                <w:sz w:val="20"/>
                <w:szCs w:val="20"/>
                <w:highlight w:val="yellow"/>
                <w:lang w:eastAsia="ru-RU"/>
              </w:rPr>
            </w:pPr>
          </w:p>
        </w:tc>
        <w:tc>
          <w:tcPr>
            <w:tcW w:w="2358" w:type="dxa"/>
            <w:vMerge/>
            <w:tcBorders>
              <w:bottom w:val="single" w:sz="4" w:space="0" w:color="auto"/>
            </w:tcBorders>
          </w:tcPr>
          <w:p w14:paraId="0F4C0985" w14:textId="77777777" w:rsidR="007E3F1E" w:rsidRPr="00FB69C1" w:rsidRDefault="007E3F1E" w:rsidP="00EB7C87">
            <w:pPr>
              <w:rPr>
                <w:rFonts w:ascii="Times New Roman" w:eastAsia="Calibri" w:hAnsi="Times New Roman" w:cs="Times New Roman"/>
                <w:sz w:val="20"/>
                <w:szCs w:val="20"/>
                <w:lang w:eastAsia="ru-RU"/>
              </w:rPr>
            </w:pPr>
          </w:p>
        </w:tc>
        <w:tc>
          <w:tcPr>
            <w:tcW w:w="2584" w:type="dxa"/>
            <w:vMerge/>
          </w:tcPr>
          <w:p w14:paraId="7315F28E" w14:textId="77777777" w:rsidR="007E3F1E" w:rsidRPr="00FB69C1" w:rsidRDefault="007E3F1E" w:rsidP="00EB7C87">
            <w:pPr>
              <w:rPr>
                <w:rFonts w:ascii="Times New Roman" w:eastAsia="Calibri" w:hAnsi="Times New Roman" w:cs="Times New Roman"/>
                <w:sz w:val="20"/>
                <w:szCs w:val="20"/>
                <w:lang w:eastAsia="ru-RU"/>
              </w:rPr>
            </w:pPr>
          </w:p>
        </w:tc>
        <w:tc>
          <w:tcPr>
            <w:tcW w:w="1715" w:type="dxa"/>
            <w:gridSpan w:val="2"/>
            <w:tcBorders>
              <w:bottom w:val="single" w:sz="4" w:space="0" w:color="auto"/>
            </w:tcBorders>
          </w:tcPr>
          <w:p w14:paraId="2C07171E"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Каток (сезонный), площадь, </w:t>
            </w:r>
            <w:proofErr w:type="spellStart"/>
            <w:proofErr w:type="gramStart"/>
            <w:r w:rsidRPr="00FB69C1">
              <w:rPr>
                <w:rFonts w:ascii="Times New Roman" w:eastAsia="Calibri" w:hAnsi="Times New Roman" w:cs="Times New Roman"/>
                <w:sz w:val="20"/>
                <w:szCs w:val="20"/>
                <w:lang w:eastAsia="ru-RU"/>
              </w:rPr>
              <w:t>кв.м</w:t>
            </w:r>
            <w:proofErr w:type="spellEnd"/>
            <w:proofErr w:type="gramEnd"/>
            <w:r w:rsidRPr="00FB69C1">
              <w:rPr>
                <w:rFonts w:ascii="Times New Roman" w:eastAsia="Calibri" w:hAnsi="Times New Roman" w:cs="Times New Roman"/>
                <w:sz w:val="20"/>
                <w:szCs w:val="20"/>
                <w:lang w:eastAsia="ru-RU"/>
              </w:rPr>
              <w:t xml:space="preserve"> на человека</w:t>
            </w:r>
          </w:p>
        </w:tc>
        <w:tc>
          <w:tcPr>
            <w:tcW w:w="1295" w:type="dxa"/>
            <w:gridSpan w:val="2"/>
            <w:tcBorders>
              <w:bottom w:val="single" w:sz="4" w:space="0" w:color="auto"/>
            </w:tcBorders>
          </w:tcPr>
          <w:p w14:paraId="270E922C"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15</w:t>
            </w:r>
          </w:p>
        </w:tc>
      </w:tr>
      <w:tr w:rsidR="00FB69C1" w:rsidRPr="00FB69C1" w14:paraId="0A7930B6" w14:textId="77777777" w:rsidTr="00EB7C87">
        <w:trPr>
          <w:trHeight w:val="920"/>
        </w:trPr>
        <w:tc>
          <w:tcPr>
            <w:tcW w:w="1858" w:type="dxa"/>
            <w:vMerge/>
            <w:tcBorders>
              <w:bottom w:val="single" w:sz="4" w:space="0" w:color="auto"/>
            </w:tcBorders>
          </w:tcPr>
          <w:p w14:paraId="2ADBE641"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511D0B87"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Расчетный показатель максимально допустимого уровня </w:t>
            </w:r>
            <w:r w:rsidRPr="00FB69C1">
              <w:rPr>
                <w:rFonts w:ascii="Times New Roman" w:eastAsia="Calibri" w:hAnsi="Times New Roman" w:cs="Times New Roman"/>
                <w:sz w:val="20"/>
                <w:szCs w:val="20"/>
                <w:lang w:eastAsia="ru-RU"/>
              </w:rPr>
              <w:lastRenderedPageBreak/>
              <w:t>территориальной доступности</w:t>
            </w:r>
          </w:p>
        </w:tc>
        <w:tc>
          <w:tcPr>
            <w:tcW w:w="2584" w:type="dxa"/>
          </w:tcPr>
          <w:p w14:paraId="6250118F"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Пешеходная доступность, мин.</w:t>
            </w:r>
          </w:p>
        </w:tc>
        <w:tc>
          <w:tcPr>
            <w:tcW w:w="3010" w:type="dxa"/>
            <w:gridSpan w:val="4"/>
            <w:tcBorders>
              <w:bottom w:val="single" w:sz="4" w:space="0" w:color="auto"/>
            </w:tcBorders>
          </w:tcPr>
          <w:p w14:paraId="34BE7AC9"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 рекомендуется не более 15 мин</w:t>
            </w:r>
          </w:p>
        </w:tc>
      </w:tr>
      <w:tr w:rsidR="00FB69C1" w:rsidRPr="00FB69C1" w14:paraId="2CC17C33" w14:textId="77777777" w:rsidTr="00EB7C87">
        <w:trPr>
          <w:trHeight w:val="920"/>
        </w:trPr>
        <w:tc>
          <w:tcPr>
            <w:tcW w:w="1858" w:type="dxa"/>
            <w:vMerge w:val="restart"/>
          </w:tcPr>
          <w:p w14:paraId="664E78BA"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Плавательные бассейны (ванны для физкультурно-оздоровительных занятий и обучения плаванию)</w:t>
            </w:r>
          </w:p>
        </w:tc>
        <w:tc>
          <w:tcPr>
            <w:tcW w:w="2358" w:type="dxa"/>
            <w:tcBorders>
              <w:bottom w:val="single" w:sz="4" w:space="0" w:color="auto"/>
            </w:tcBorders>
          </w:tcPr>
          <w:p w14:paraId="6B7A63C4"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584" w:type="dxa"/>
          </w:tcPr>
          <w:p w14:paraId="51523B21"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 кв. м зеркала воды на 1 000 человек</w:t>
            </w:r>
          </w:p>
        </w:tc>
        <w:tc>
          <w:tcPr>
            <w:tcW w:w="3010" w:type="dxa"/>
            <w:gridSpan w:val="4"/>
            <w:tcBorders>
              <w:bottom w:val="single" w:sz="4" w:space="0" w:color="auto"/>
            </w:tcBorders>
          </w:tcPr>
          <w:p w14:paraId="5AB3549A"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25</w:t>
            </w:r>
          </w:p>
        </w:tc>
      </w:tr>
      <w:tr w:rsidR="00FB69C1" w:rsidRPr="00FB69C1" w14:paraId="0B291BF5" w14:textId="77777777" w:rsidTr="00EB7C87">
        <w:trPr>
          <w:trHeight w:val="920"/>
        </w:trPr>
        <w:tc>
          <w:tcPr>
            <w:tcW w:w="1858" w:type="dxa"/>
            <w:vMerge/>
            <w:tcBorders>
              <w:bottom w:val="single" w:sz="4" w:space="0" w:color="auto"/>
            </w:tcBorders>
          </w:tcPr>
          <w:p w14:paraId="15C68BB8" w14:textId="77777777" w:rsidR="007E3F1E" w:rsidRPr="00FB69C1" w:rsidRDefault="007E3F1E" w:rsidP="00EB7C87">
            <w:pPr>
              <w:rPr>
                <w:rFonts w:ascii="Times New Roman" w:eastAsia="Calibri" w:hAnsi="Times New Roman" w:cs="Times New Roman"/>
                <w:sz w:val="20"/>
                <w:szCs w:val="20"/>
                <w:lang w:eastAsia="ru-RU"/>
              </w:rPr>
            </w:pPr>
          </w:p>
        </w:tc>
        <w:tc>
          <w:tcPr>
            <w:tcW w:w="2358" w:type="dxa"/>
            <w:tcBorders>
              <w:bottom w:val="single" w:sz="4" w:space="0" w:color="auto"/>
            </w:tcBorders>
          </w:tcPr>
          <w:p w14:paraId="7CEAC77D"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584" w:type="dxa"/>
          </w:tcPr>
          <w:p w14:paraId="55F408B6"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мин</w:t>
            </w:r>
          </w:p>
        </w:tc>
        <w:tc>
          <w:tcPr>
            <w:tcW w:w="3010" w:type="dxa"/>
            <w:gridSpan w:val="4"/>
            <w:tcBorders>
              <w:bottom w:val="single" w:sz="4" w:space="0" w:color="auto"/>
            </w:tcBorders>
          </w:tcPr>
          <w:p w14:paraId="0DFF032A" w14:textId="77777777" w:rsidR="007E3F1E" w:rsidRPr="00FB69C1" w:rsidRDefault="007E3F1E"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204384D0" w14:textId="77777777" w:rsidTr="00EB7C87">
        <w:trPr>
          <w:trHeight w:val="78"/>
        </w:trPr>
        <w:tc>
          <w:tcPr>
            <w:tcW w:w="9810" w:type="dxa"/>
            <w:gridSpan w:val="7"/>
            <w:tcBorders>
              <w:bottom w:val="single" w:sz="4" w:space="0" w:color="auto"/>
            </w:tcBorders>
            <w:shd w:val="clear" w:color="auto" w:fill="auto"/>
            <w:vAlign w:val="center"/>
          </w:tcPr>
          <w:p w14:paraId="4322343C" w14:textId="77777777" w:rsidR="007E3F1E" w:rsidRPr="00FB69C1" w:rsidRDefault="007E3F1E" w:rsidP="00EB7C87">
            <w:pPr>
              <w:spacing w:before="120"/>
              <w:jc w:val="both"/>
              <w:rPr>
                <w:rFonts w:ascii="Times New Roman" w:eastAsia="Calibri" w:hAnsi="Times New Roman" w:cs="Times New Roman"/>
                <w:bCs/>
                <w:iCs/>
                <w:sz w:val="20"/>
                <w:szCs w:val="24"/>
              </w:rPr>
            </w:pPr>
            <w:r w:rsidRPr="00FB69C1">
              <w:rPr>
                <w:rFonts w:ascii="Times New Roman" w:eastAsia="Calibri" w:hAnsi="Times New Roman" w:cs="Times New Roman"/>
                <w:bCs/>
                <w:iCs/>
                <w:sz w:val="20"/>
                <w:szCs w:val="24"/>
              </w:rPr>
              <w:t>Примечания</w:t>
            </w:r>
          </w:p>
          <w:p w14:paraId="123ABE69" w14:textId="77777777" w:rsidR="007E3F1E" w:rsidRPr="00FB69C1" w:rsidRDefault="007E3F1E" w:rsidP="00EB7C87">
            <w:pPr>
              <w:ind w:firstLine="284"/>
              <w:jc w:val="both"/>
              <w:rPr>
                <w:rFonts w:ascii="Times New Roman" w:eastAsia="Calibri" w:hAnsi="Times New Roman" w:cs="Times New Roman"/>
                <w:bCs/>
                <w:iCs/>
                <w:sz w:val="20"/>
                <w:szCs w:val="24"/>
              </w:rPr>
            </w:pPr>
            <w:r w:rsidRPr="00FB69C1">
              <w:rPr>
                <w:rFonts w:ascii="Times New Roman" w:eastAsia="Calibri" w:hAnsi="Times New Roman" w:cs="Times New Roman"/>
                <w:bCs/>
                <w:iCs/>
                <w:sz w:val="20"/>
                <w:szCs w:val="24"/>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72A78919" w14:textId="77777777" w:rsidR="007E3F1E" w:rsidRPr="00FB69C1" w:rsidRDefault="007E3F1E" w:rsidP="00EB7C87">
            <w:pPr>
              <w:ind w:firstLine="284"/>
              <w:jc w:val="both"/>
              <w:rPr>
                <w:rFonts w:ascii="Times New Roman" w:eastAsia="Calibri" w:hAnsi="Times New Roman" w:cs="Times New Roman"/>
                <w:bCs/>
                <w:iCs/>
                <w:sz w:val="20"/>
                <w:szCs w:val="24"/>
              </w:rPr>
            </w:pPr>
            <w:r w:rsidRPr="00FB69C1">
              <w:rPr>
                <w:rFonts w:ascii="Times New Roman" w:eastAsia="Calibri" w:hAnsi="Times New Roman" w:cs="Times New Roman"/>
                <w:bCs/>
                <w:iCs/>
                <w:sz w:val="20"/>
                <w:szCs w:val="24"/>
              </w:rPr>
              <w:t>2. 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tc>
      </w:tr>
    </w:tbl>
    <w:p w14:paraId="2D80C892" w14:textId="78BD4F70" w:rsidR="00DA1BEF" w:rsidRPr="00FB69C1" w:rsidRDefault="008E4866" w:rsidP="00DA1BEF">
      <w:pPr>
        <w:spacing w:before="480" w:after="240" w:line="240" w:lineRule="auto"/>
        <w:ind w:firstLine="709"/>
        <w:jc w:val="both"/>
        <w:outlineLvl w:val="2"/>
        <w:rPr>
          <w:rFonts w:ascii="Times New Roman" w:eastAsia="Calibri" w:hAnsi="Times New Roman" w:cs="Times New Roman"/>
          <w:b/>
          <w:sz w:val="24"/>
          <w:szCs w:val="24"/>
        </w:rPr>
      </w:pPr>
      <w:r w:rsidRPr="00FB69C1">
        <w:rPr>
          <w:rFonts w:ascii="Times New Roman" w:eastAsia="Calibri" w:hAnsi="Times New Roman" w:cs="Times New Roman"/>
          <w:b/>
          <w:sz w:val="24"/>
          <w:szCs w:val="24"/>
        </w:rPr>
        <w:t>2.3</w:t>
      </w:r>
      <w:r w:rsidR="00DA1BEF" w:rsidRPr="00FB69C1">
        <w:rPr>
          <w:rFonts w:ascii="Times New Roman" w:eastAsia="Calibri" w:hAnsi="Times New Roman" w:cs="Times New Roman"/>
          <w:b/>
          <w:sz w:val="24"/>
          <w:szCs w:val="24"/>
        </w:rPr>
        <w:t xml:space="preserve">. </w:t>
      </w:r>
      <w:bookmarkEnd w:id="6"/>
      <w:r w:rsidR="00C9378B" w:rsidRPr="00FB69C1">
        <w:rPr>
          <w:rFonts w:ascii="Times New Roman" w:eastAsia="Calibri" w:hAnsi="Times New Roman" w:cs="Times New Roman"/>
          <w:b/>
          <w:sz w:val="24"/>
          <w:szCs w:val="24"/>
        </w:rPr>
        <w:t>Расчетные показатели для объектов местного значения в области культуры и социального обслуживания</w:t>
      </w:r>
    </w:p>
    <w:p w14:paraId="409B5D2F" w14:textId="77777777" w:rsidR="00DA1BEF" w:rsidRPr="00FB69C1" w:rsidRDefault="00DA1BEF" w:rsidP="00DA1BEF">
      <w:pPr>
        <w:spacing w:after="0" w:line="240" w:lineRule="auto"/>
        <w:ind w:firstLine="709"/>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Предельные значения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w:t>
      </w:r>
      <w:r w:rsidR="008E4866" w:rsidRPr="00FB69C1">
        <w:rPr>
          <w:rFonts w:ascii="Times New Roman" w:eastAsia="Calibri" w:hAnsi="Times New Roman" w:cs="Times New Roman"/>
          <w:bCs/>
          <w:iCs/>
          <w:sz w:val="24"/>
          <w:szCs w:val="24"/>
        </w:rPr>
        <w:t>ности представлены в таблице 2.3.1</w:t>
      </w:r>
      <w:r w:rsidRPr="00FB69C1">
        <w:rPr>
          <w:rFonts w:ascii="Times New Roman" w:eastAsia="Calibri" w:hAnsi="Times New Roman" w:cs="Times New Roman"/>
          <w:bCs/>
          <w:iCs/>
          <w:sz w:val="24"/>
          <w:szCs w:val="24"/>
        </w:rPr>
        <w:t>.</w:t>
      </w:r>
    </w:p>
    <w:p w14:paraId="2352AD3E" w14:textId="77777777" w:rsidR="00DA1BEF" w:rsidRPr="00FB69C1" w:rsidRDefault="008E4866" w:rsidP="00DA1BEF">
      <w:pPr>
        <w:spacing w:before="240" w:after="120" w:line="240" w:lineRule="auto"/>
        <w:jc w:val="right"/>
        <w:rPr>
          <w:rFonts w:ascii="Times New Roman" w:eastAsia="Calibri" w:hAnsi="Times New Roman" w:cs="Times New Roman"/>
          <w:sz w:val="24"/>
          <w:szCs w:val="28"/>
        </w:rPr>
      </w:pPr>
      <w:r w:rsidRPr="00FB69C1">
        <w:rPr>
          <w:rFonts w:ascii="Times New Roman" w:eastAsia="Calibri" w:hAnsi="Times New Roman" w:cs="Times New Roman"/>
          <w:sz w:val="24"/>
          <w:szCs w:val="28"/>
        </w:rPr>
        <w:t>Таблица 2.3.1</w:t>
      </w:r>
    </w:p>
    <w:tbl>
      <w:tblPr>
        <w:tblStyle w:val="a8"/>
        <w:tblW w:w="9356" w:type="dxa"/>
        <w:tblInd w:w="-34" w:type="dxa"/>
        <w:tblLayout w:type="fixed"/>
        <w:tblLook w:val="04A0" w:firstRow="1" w:lastRow="0" w:firstColumn="1" w:lastColumn="0" w:noHBand="0" w:noVBand="1"/>
      </w:tblPr>
      <w:tblGrid>
        <w:gridCol w:w="1702"/>
        <w:gridCol w:w="2320"/>
        <w:gridCol w:w="2446"/>
        <w:gridCol w:w="2143"/>
        <w:gridCol w:w="745"/>
      </w:tblGrid>
      <w:tr w:rsidR="00FB69C1" w:rsidRPr="00FB69C1" w14:paraId="54A303D5" w14:textId="77777777" w:rsidTr="00EB7C87">
        <w:trPr>
          <w:trHeight w:val="956"/>
          <w:tblHeader/>
        </w:trPr>
        <w:tc>
          <w:tcPr>
            <w:tcW w:w="1702" w:type="dxa"/>
          </w:tcPr>
          <w:p w14:paraId="4C34FAB2" w14:textId="77777777" w:rsidR="004016E9" w:rsidRPr="00FB69C1" w:rsidRDefault="004016E9" w:rsidP="00EB7C87">
            <w:pPr>
              <w:jc w:val="center"/>
              <w:rPr>
                <w:rFonts w:ascii="Times New Roman" w:eastAsia="Calibri" w:hAnsi="Times New Roman" w:cs="Times New Roman"/>
                <w:b/>
                <w:sz w:val="20"/>
                <w:szCs w:val="20"/>
                <w:lang w:eastAsia="ru-RU"/>
              </w:rPr>
            </w:pPr>
            <w:bookmarkStart w:id="7" w:name="_Toc483388312"/>
            <w:bookmarkStart w:id="8" w:name="_Toc483388297"/>
            <w:r w:rsidRPr="00FB69C1">
              <w:rPr>
                <w:rFonts w:ascii="Times New Roman" w:eastAsia="Calibri" w:hAnsi="Times New Roman" w:cs="Times New Roman"/>
                <w:b/>
                <w:sz w:val="20"/>
                <w:szCs w:val="20"/>
                <w:lang w:eastAsia="ru-RU"/>
              </w:rPr>
              <w:t>Наименование вида объекта</w:t>
            </w:r>
          </w:p>
        </w:tc>
        <w:tc>
          <w:tcPr>
            <w:tcW w:w="2320" w:type="dxa"/>
          </w:tcPr>
          <w:p w14:paraId="27826671" w14:textId="77777777" w:rsidR="004016E9" w:rsidRPr="00FB69C1" w:rsidRDefault="004016E9"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Тип расчетного показателя</w:t>
            </w:r>
          </w:p>
        </w:tc>
        <w:tc>
          <w:tcPr>
            <w:tcW w:w="2446" w:type="dxa"/>
          </w:tcPr>
          <w:p w14:paraId="50A0C67B" w14:textId="77777777" w:rsidR="004016E9" w:rsidRPr="00FB69C1" w:rsidRDefault="004016E9"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расчетного показателя, единица измерения</w:t>
            </w:r>
          </w:p>
        </w:tc>
        <w:tc>
          <w:tcPr>
            <w:tcW w:w="2888" w:type="dxa"/>
            <w:gridSpan w:val="2"/>
          </w:tcPr>
          <w:p w14:paraId="42EB36D3" w14:textId="77777777" w:rsidR="004016E9" w:rsidRPr="00FB69C1" w:rsidRDefault="004016E9"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Значение расчетного показателя</w:t>
            </w:r>
          </w:p>
        </w:tc>
      </w:tr>
      <w:tr w:rsidR="00FB69C1" w:rsidRPr="00FB69C1" w14:paraId="524DB417" w14:textId="77777777" w:rsidTr="00EB7C87">
        <w:trPr>
          <w:trHeight w:val="803"/>
        </w:trPr>
        <w:tc>
          <w:tcPr>
            <w:tcW w:w="1702" w:type="dxa"/>
            <w:vMerge w:val="restart"/>
          </w:tcPr>
          <w:p w14:paraId="0CD6F1A7"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Библиотеки</w:t>
            </w:r>
          </w:p>
        </w:tc>
        <w:tc>
          <w:tcPr>
            <w:tcW w:w="2320" w:type="dxa"/>
            <w:vMerge w:val="restart"/>
          </w:tcPr>
          <w:p w14:paraId="2D013D08"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446" w:type="dxa"/>
            <w:vMerge w:val="restart"/>
          </w:tcPr>
          <w:p w14:paraId="238F1993"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 объект</w:t>
            </w:r>
          </w:p>
        </w:tc>
        <w:tc>
          <w:tcPr>
            <w:tcW w:w="2143" w:type="dxa"/>
          </w:tcPr>
          <w:p w14:paraId="43D4E2AF" w14:textId="77777777" w:rsidR="004016E9" w:rsidRPr="00FB69C1" w:rsidRDefault="004016E9"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sz w:val="20"/>
                <w:szCs w:val="20"/>
                <w:lang w:eastAsia="ru-RU"/>
              </w:rPr>
              <w:t>общедоступная библиотека с детским отделением</w:t>
            </w:r>
          </w:p>
        </w:tc>
        <w:tc>
          <w:tcPr>
            <w:tcW w:w="745" w:type="dxa"/>
          </w:tcPr>
          <w:p w14:paraId="59093BF3" w14:textId="77777777" w:rsidR="004016E9" w:rsidRPr="00FB69C1" w:rsidRDefault="004016E9"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sz w:val="20"/>
                <w:szCs w:val="20"/>
                <w:lang w:eastAsia="ru-RU"/>
              </w:rPr>
              <w:t>1</w:t>
            </w:r>
          </w:p>
        </w:tc>
      </w:tr>
      <w:tr w:rsidR="00FB69C1" w:rsidRPr="00FB69C1" w14:paraId="0D95A830" w14:textId="77777777" w:rsidTr="00EB7C87">
        <w:trPr>
          <w:trHeight w:val="123"/>
        </w:trPr>
        <w:tc>
          <w:tcPr>
            <w:tcW w:w="1702" w:type="dxa"/>
            <w:vMerge/>
          </w:tcPr>
          <w:p w14:paraId="0A02B5E5" w14:textId="77777777" w:rsidR="004016E9" w:rsidRPr="00FB69C1" w:rsidRDefault="004016E9" w:rsidP="00EB7C87">
            <w:pPr>
              <w:rPr>
                <w:rFonts w:ascii="Times New Roman" w:eastAsia="Calibri" w:hAnsi="Times New Roman" w:cs="Times New Roman"/>
                <w:sz w:val="20"/>
                <w:szCs w:val="20"/>
                <w:lang w:eastAsia="ru-RU"/>
              </w:rPr>
            </w:pPr>
          </w:p>
        </w:tc>
        <w:tc>
          <w:tcPr>
            <w:tcW w:w="2320" w:type="dxa"/>
            <w:vMerge/>
          </w:tcPr>
          <w:p w14:paraId="2508B602" w14:textId="77777777" w:rsidR="004016E9" w:rsidRPr="00FB69C1" w:rsidRDefault="004016E9" w:rsidP="00EB7C87">
            <w:pPr>
              <w:rPr>
                <w:rFonts w:ascii="Times New Roman" w:eastAsia="Calibri" w:hAnsi="Times New Roman" w:cs="Times New Roman"/>
                <w:sz w:val="20"/>
                <w:szCs w:val="20"/>
                <w:lang w:eastAsia="ru-RU"/>
              </w:rPr>
            </w:pPr>
          </w:p>
        </w:tc>
        <w:tc>
          <w:tcPr>
            <w:tcW w:w="2446" w:type="dxa"/>
            <w:vMerge/>
          </w:tcPr>
          <w:p w14:paraId="5A3B3DD2" w14:textId="77777777" w:rsidR="004016E9" w:rsidRPr="00FB69C1" w:rsidRDefault="004016E9" w:rsidP="00EB7C87">
            <w:pPr>
              <w:rPr>
                <w:rFonts w:ascii="Times New Roman" w:eastAsia="Calibri" w:hAnsi="Times New Roman" w:cs="Times New Roman"/>
                <w:sz w:val="20"/>
                <w:szCs w:val="20"/>
                <w:lang w:eastAsia="ru-RU"/>
              </w:rPr>
            </w:pPr>
          </w:p>
        </w:tc>
        <w:tc>
          <w:tcPr>
            <w:tcW w:w="2143" w:type="dxa"/>
            <w:tcBorders>
              <w:top w:val="single" w:sz="4" w:space="0" w:color="auto"/>
              <w:right w:val="single" w:sz="4" w:space="0" w:color="auto"/>
            </w:tcBorders>
          </w:tcPr>
          <w:p w14:paraId="2DBF8BFD"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точка доступа к полнотекстовым информационным ресурсам</w:t>
            </w:r>
          </w:p>
        </w:tc>
        <w:tc>
          <w:tcPr>
            <w:tcW w:w="745" w:type="dxa"/>
            <w:tcBorders>
              <w:top w:val="single" w:sz="4" w:space="0" w:color="auto"/>
              <w:left w:val="single" w:sz="4" w:space="0" w:color="auto"/>
              <w:right w:val="single" w:sz="4" w:space="0" w:color="auto"/>
            </w:tcBorders>
          </w:tcPr>
          <w:p w14:paraId="286A3590"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w:t>
            </w:r>
          </w:p>
        </w:tc>
      </w:tr>
      <w:tr w:rsidR="00FB69C1" w:rsidRPr="00FB69C1" w14:paraId="7A7A04B0" w14:textId="77777777" w:rsidTr="00EB7C87">
        <w:trPr>
          <w:trHeight w:val="123"/>
        </w:trPr>
        <w:tc>
          <w:tcPr>
            <w:tcW w:w="1702" w:type="dxa"/>
            <w:vMerge/>
          </w:tcPr>
          <w:p w14:paraId="4161E8DE" w14:textId="77777777" w:rsidR="004016E9" w:rsidRPr="00FB69C1" w:rsidRDefault="004016E9" w:rsidP="00EB7C87">
            <w:pPr>
              <w:rPr>
                <w:rFonts w:ascii="Times New Roman" w:eastAsia="Calibri" w:hAnsi="Times New Roman" w:cs="Times New Roman"/>
                <w:sz w:val="20"/>
                <w:szCs w:val="20"/>
                <w:lang w:eastAsia="ru-RU"/>
              </w:rPr>
            </w:pPr>
          </w:p>
        </w:tc>
        <w:tc>
          <w:tcPr>
            <w:tcW w:w="2320" w:type="dxa"/>
            <w:vMerge/>
          </w:tcPr>
          <w:p w14:paraId="642F65A9" w14:textId="77777777" w:rsidR="004016E9" w:rsidRPr="00FB69C1" w:rsidRDefault="004016E9" w:rsidP="00EB7C87">
            <w:pPr>
              <w:rPr>
                <w:rFonts w:ascii="Times New Roman" w:eastAsia="Calibri" w:hAnsi="Times New Roman" w:cs="Times New Roman"/>
                <w:sz w:val="20"/>
                <w:szCs w:val="20"/>
                <w:lang w:eastAsia="ru-RU"/>
              </w:rPr>
            </w:pPr>
          </w:p>
        </w:tc>
        <w:tc>
          <w:tcPr>
            <w:tcW w:w="2446" w:type="dxa"/>
            <w:vMerge/>
          </w:tcPr>
          <w:p w14:paraId="095BFC82" w14:textId="77777777" w:rsidR="004016E9" w:rsidRPr="00FB69C1" w:rsidRDefault="004016E9" w:rsidP="00EB7C87">
            <w:pPr>
              <w:rPr>
                <w:rFonts w:ascii="Times New Roman" w:eastAsia="Calibri" w:hAnsi="Times New Roman" w:cs="Times New Roman"/>
                <w:sz w:val="20"/>
                <w:szCs w:val="20"/>
                <w:lang w:eastAsia="ru-RU"/>
              </w:rPr>
            </w:pPr>
          </w:p>
        </w:tc>
        <w:tc>
          <w:tcPr>
            <w:tcW w:w="2143" w:type="dxa"/>
            <w:tcBorders>
              <w:top w:val="single" w:sz="4" w:space="0" w:color="auto"/>
              <w:right w:val="single" w:sz="4" w:space="0" w:color="auto"/>
            </w:tcBorders>
          </w:tcPr>
          <w:p w14:paraId="28F2C139"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филиал общедоступных библиотек с детским </w:t>
            </w:r>
            <w:r w:rsidRPr="00FB69C1">
              <w:rPr>
                <w:rFonts w:ascii="Times New Roman" w:eastAsia="Calibri" w:hAnsi="Times New Roman" w:cs="Times New Roman"/>
                <w:sz w:val="20"/>
                <w:szCs w:val="20"/>
                <w:lang w:eastAsia="ru-RU"/>
              </w:rPr>
              <w:lastRenderedPageBreak/>
              <w:t>отделением, объект на 1 тыс. чел.</w:t>
            </w:r>
          </w:p>
        </w:tc>
        <w:tc>
          <w:tcPr>
            <w:tcW w:w="745" w:type="dxa"/>
            <w:tcBorders>
              <w:top w:val="single" w:sz="4" w:space="0" w:color="auto"/>
              <w:left w:val="single" w:sz="4" w:space="0" w:color="auto"/>
              <w:right w:val="single" w:sz="4" w:space="0" w:color="auto"/>
            </w:tcBorders>
          </w:tcPr>
          <w:p w14:paraId="03EB71D1"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1</w:t>
            </w:r>
          </w:p>
        </w:tc>
      </w:tr>
      <w:tr w:rsidR="00FB69C1" w:rsidRPr="00FB69C1" w14:paraId="7F00FF67" w14:textId="77777777" w:rsidTr="00EB7C87">
        <w:trPr>
          <w:trHeight w:val="85"/>
        </w:trPr>
        <w:tc>
          <w:tcPr>
            <w:tcW w:w="1702" w:type="dxa"/>
            <w:vMerge/>
          </w:tcPr>
          <w:p w14:paraId="3612C2C2" w14:textId="77777777" w:rsidR="004016E9" w:rsidRPr="00FB69C1" w:rsidRDefault="004016E9" w:rsidP="00EB7C87">
            <w:pPr>
              <w:rPr>
                <w:rFonts w:ascii="Times New Roman" w:eastAsia="Calibri" w:hAnsi="Times New Roman" w:cs="Times New Roman"/>
                <w:sz w:val="20"/>
                <w:szCs w:val="20"/>
                <w:lang w:eastAsia="ru-RU"/>
              </w:rPr>
            </w:pPr>
          </w:p>
        </w:tc>
        <w:tc>
          <w:tcPr>
            <w:tcW w:w="2320" w:type="dxa"/>
            <w:vMerge w:val="restart"/>
          </w:tcPr>
          <w:p w14:paraId="08C658D5"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446" w:type="dxa"/>
            <w:vMerge w:val="restart"/>
          </w:tcPr>
          <w:p w14:paraId="3C4A9A60"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мин</w:t>
            </w:r>
          </w:p>
        </w:tc>
        <w:tc>
          <w:tcPr>
            <w:tcW w:w="2143" w:type="dxa"/>
          </w:tcPr>
          <w:p w14:paraId="15113B28"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общедоступная библиотека с детским отделением</w:t>
            </w:r>
          </w:p>
        </w:tc>
        <w:tc>
          <w:tcPr>
            <w:tcW w:w="745" w:type="dxa"/>
          </w:tcPr>
          <w:p w14:paraId="51171EAF"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6D613EB0" w14:textId="77777777" w:rsidTr="00EB7C87">
        <w:trPr>
          <w:trHeight w:val="153"/>
        </w:trPr>
        <w:tc>
          <w:tcPr>
            <w:tcW w:w="1702" w:type="dxa"/>
            <w:vMerge/>
          </w:tcPr>
          <w:p w14:paraId="64531ED5" w14:textId="77777777" w:rsidR="004016E9" w:rsidRPr="00FB69C1" w:rsidRDefault="004016E9" w:rsidP="00EB7C87">
            <w:pPr>
              <w:rPr>
                <w:rFonts w:ascii="Times New Roman" w:eastAsia="Calibri" w:hAnsi="Times New Roman" w:cs="Times New Roman"/>
                <w:sz w:val="20"/>
                <w:szCs w:val="20"/>
                <w:lang w:eastAsia="ru-RU"/>
              </w:rPr>
            </w:pPr>
          </w:p>
        </w:tc>
        <w:tc>
          <w:tcPr>
            <w:tcW w:w="2320" w:type="dxa"/>
            <w:vMerge/>
          </w:tcPr>
          <w:p w14:paraId="63D2BA80" w14:textId="77777777" w:rsidR="004016E9" w:rsidRPr="00FB69C1" w:rsidRDefault="004016E9" w:rsidP="00EB7C87">
            <w:pPr>
              <w:rPr>
                <w:rFonts w:ascii="Times New Roman" w:eastAsia="Calibri" w:hAnsi="Times New Roman" w:cs="Times New Roman"/>
                <w:sz w:val="20"/>
                <w:szCs w:val="20"/>
                <w:lang w:eastAsia="ru-RU"/>
              </w:rPr>
            </w:pPr>
          </w:p>
        </w:tc>
        <w:tc>
          <w:tcPr>
            <w:tcW w:w="2446" w:type="dxa"/>
            <w:vMerge/>
          </w:tcPr>
          <w:p w14:paraId="2649BAA3" w14:textId="77777777" w:rsidR="004016E9" w:rsidRPr="00FB69C1" w:rsidRDefault="004016E9" w:rsidP="00EB7C87">
            <w:pPr>
              <w:rPr>
                <w:rFonts w:ascii="Times New Roman" w:eastAsia="Calibri" w:hAnsi="Times New Roman" w:cs="Times New Roman"/>
                <w:sz w:val="20"/>
                <w:szCs w:val="20"/>
                <w:lang w:eastAsia="ru-RU"/>
              </w:rPr>
            </w:pPr>
          </w:p>
        </w:tc>
        <w:tc>
          <w:tcPr>
            <w:tcW w:w="2143" w:type="dxa"/>
          </w:tcPr>
          <w:p w14:paraId="7589B589"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точка доступа к полнотекстовым информационным ресурсам</w:t>
            </w:r>
          </w:p>
        </w:tc>
        <w:tc>
          <w:tcPr>
            <w:tcW w:w="745" w:type="dxa"/>
          </w:tcPr>
          <w:p w14:paraId="3F063D0F"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420128AB" w14:textId="77777777" w:rsidTr="00EB7C87">
        <w:trPr>
          <w:trHeight w:val="153"/>
        </w:trPr>
        <w:tc>
          <w:tcPr>
            <w:tcW w:w="1702" w:type="dxa"/>
            <w:vMerge/>
          </w:tcPr>
          <w:p w14:paraId="46AEE8C3" w14:textId="77777777" w:rsidR="004016E9" w:rsidRPr="00FB69C1" w:rsidRDefault="004016E9" w:rsidP="00EB7C87">
            <w:pPr>
              <w:rPr>
                <w:rFonts w:ascii="Times New Roman" w:eastAsia="Calibri" w:hAnsi="Times New Roman" w:cs="Times New Roman"/>
                <w:sz w:val="20"/>
                <w:szCs w:val="20"/>
                <w:lang w:eastAsia="ru-RU"/>
              </w:rPr>
            </w:pPr>
          </w:p>
        </w:tc>
        <w:tc>
          <w:tcPr>
            <w:tcW w:w="2320" w:type="dxa"/>
            <w:vMerge/>
          </w:tcPr>
          <w:p w14:paraId="3F246060" w14:textId="77777777" w:rsidR="004016E9" w:rsidRPr="00FB69C1" w:rsidRDefault="004016E9" w:rsidP="00EB7C87">
            <w:pPr>
              <w:rPr>
                <w:rFonts w:ascii="Times New Roman" w:eastAsia="Calibri" w:hAnsi="Times New Roman" w:cs="Times New Roman"/>
                <w:sz w:val="20"/>
                <w:szCs w:val="20"/>
                <w:lang w:eastAsia="ru-RU"/>
              </w:rPr>
            </w:pPr>
          </w:p>
        </w:tc>
        <w:tc>
          <w:tcPr>
            <w:tcW w:w="2446" w:type="dxa"/>
            <w:vMerge/>
          </w:tcPr>
          <w:p w14:paraId="71920D0D" w14:textId="77777777" w:rsidR="004016E9" w:rsidRPr="00FB69C1" w:rsidRDefault="004016E9" w:rsidP="00EB7C87">
            <w:pPr>
              <w:rPr>
                <w:rFonts w:ascii="Times New Roman" w:eastAsia="Calibri" w:hAnsi="Times New Roman" w:cs="Times New Roman"/>
                <w:sz w:val="20"/>
                <w:szCs w:val="20"/>
                <w:lang w:eastAsia="ru-RU"/>
              </w:rPr>
            </w:pPr>
          </w:p>
        </w:tc>
        <w:tc>
          <w:tcPr>
            <w:tcW w:w="2143" w:type="dxa"/>
          </w:tcPr>
          <w:p w14:paraId="0B0BA52F"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филиал общедоступных библиотек с детским отделением</w:t>
            </w:r>
          </w:p>
        </w:tc>
        <w:tc>
          <w:tcPr>
            <w:tcW w:w="745" w:type="dxa"/>
          </w:tcPr>
          <w:p w14:paraId="58CCC07C"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6C3DBFAB" w14:textId="77777777" w:rsidTr="00EB7C87">
        <w:trPr>
          <w:trHeight w:val="85"/>
        </w:trPr>
        <w:tc>
          <w:tcPr>
            <w:tcW w:w="1702" w:type="dxa"/>
            <w:vMerge/>
          </w:tcPr>
          <w:p w14:paraId="4181F6DF" w14:textId="77777777" w:rsidR="004016E9" w:rsidRPr="00FB69C1" w:rsidRDefault="004016E9" w:rsidP="00EB7C87">
            <w:pPr>
              <w:rPr>
                <w:rFonts w:ascii="Times New Roman" w:eastAsia="Calibri" w:hAnsi="Times New Roman" w:cs="Times New Roman"/>
                <w:sz w:val="20"/>
                <w:szCs w:val="20"/>
                <w:lang w:eastAsia="ru-RU"/>
              </w:rPr>
            </w:pPr>
          </w:p>
        </w:tc>
        <w:tc>
          <w:tcPr>
            <w:tcW w:w="2320" w:type="dxa"/>
            <w:vMerge/>
          </w:tcPr>
          <w:p w14:paraId="31E89F2E" w14:textId="77777777" w:rsidR="004016E9" w:rsidRPr="00FB69C1" w:rsidRDefault="004016E9" w:rsidP="00EB7C87">
            <w:pPr>
              <w:rPr>
                <w:rFonts w:ascii="Times New Roman" w:eastAsia="Calibri" w:hAnsi="Times New Roman" w:cs="Times New Roman"/>
                <w:sz w:val="20"/>
                <w:szCs w:val="20"/>
                <w:lang w:eastAsia="ru-RU"/>
              </w:rPr>
            </w:pPr>
          </w:p>
        </w:tc>
        <w:tc>
          <w:tcPr>
            <w:tcW w:w="2446" w:type="dxa"/>
            <w:vMerge/>
          </w:tcPr>
          <w:p w14:paraId="442F7D34" w14:textId="77777777" w:rsidR="004016E9" w:rsidRPr="00FB69C1" w:rsidRDefault="004016E9" w:rsidP="00EB7C87">
            <w:pPr>
              <w:rPr>
                <w:rFonts w:ascii="Times New Roman" w:eastAsia="Calibri" w:hAnsi="Times New Roman" w:cs="Times New Roman"/>
                <w:sz w:val="20"/>
                <w:szCs w:val="20"/>
                <w:lang w:eastAsia="ru-RU"/>
              </w:rPr>
            </w:pPr>
          </w:p>
        </w:tc>
        <w:tc>
          <w:tcPr>
            <w:tcW w:w="2143" w:type="dxa"/>
          </w:tcPr>
          <w:p w14:paraId="6CE31765"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детская библиотека</w:t>
            </w:r>
          </w:p>
        </w:tc>
        <w:tc>
          <w:tcPr>
            <w:tcW w:w="745" w:type="dxa"/>
          </w:tcPr>
          <w:p w14:paraId="5F055FEC"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4C320923" w14:textId="77777777" w:rsidTr="00EB7C87">
        <w:trPr>
          <w:trHeight w:val="85"/>
        </w:trPr>
        <w:tc>
          <w:tcPr>
            <w:tcW w:w="1702" w:type="dxa"/>
            <w:vMerge w:val="restart"/>
          </w:tcPr>
          <w:p w14:paraId="17EEE248"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Учреждения культуры клубного типа</w:t>
            </w:r>
          </w:p>
        </w:tc>
        <w:tc>
          <w:tcPr>
            <w:tcW w:w="2320" w:type="dxa"/>
            <w:vMerge w:val="restart"/>
          </w:tcPr>
          <w:p w14:paraId="426BB202"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446" w:type="dxa"/>
          </w:tcPr>
          <w:p w14:paraId="3898C600"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 объект</w:t>
            </w:r>
          </w:p>
        </w:tc>
        <w:tc>
          <w:tcPr>
            <w:tcW w:w="2888" w:type="dxa"/>
            <w:gridSpan w:val="2"/>
          </w:tcPr>
          <w:p w14:paraId="57F0CE95"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 дом культуры</w:t>
            </w:r>
          </w:p>
        </w:tc>
      </w:tr>
      <w:tr w:rsidR="00FB69C1" w:rsidRPr="00FB69C1" w14:paraId="50B3CA24" w14:textId="77777777" w:rsidTr="00EB7C87">
        <w:trPr>
          <w:trHeight w:val="85"/>
        </w:trPr>
        <w:tc>
          <w:tcPr>
            <w:tcW w:w="1702" w:type="dxa"/>
            <w:vMerge/>
          </w:tcPr>
          <w:p w14:paraId="369569D8" w14:textId="77777777" w:rsidR="004016E9" w:rsidRPr="00FB69C1" w:rsidRDefault="004016E9" w:rsidP="00EB7C87">
            <w:pPr>
              <w:rPr>
                <w:rFonts w:ascii="Times New Roman" w:eastAsia="Calibri" w:hAnsi="Times New Roman" w:cs="Times New Roman"/>
                <w:sz w:val="20"/>
                <w:szCs w:val="20"/>
                <w:lang w:eastAsia="ru-RU"/>
              </w:rPr>
            </w:pPr>
          </w:p>
        </w:tc>
        <w:tc>
          <w:tcPr>
            <w:tcW w:w="2320" w:type="dxa"/>
            <w:vMerge/>
          </w:tcPr>
          <w:p w14:paraId="1D0A4D0D" w14:textId="77777777" w:rsidR="004016E9" w:rsidRPr="00FB69C1" w:rsidRDefault="004016E9" w:rsidP="00EB7C87">
            <w:pPr>
              <w:rPr>
                <w:rFonts w:ascii="Times New Roman" w:eastAsia="Calibri" w:hAnsi="Times New Roman" w:cs="Times New Roman"/>
                <w:sz w:val="20"/>
                <w:szCs w:val="20"/>
                <w:lang w:eastAsia="ru-RU"/>
              </w:rPr>
            </w:pPr>
          </w:p>
        </w:tc>
        <w:tc>
          <w:tcPr>
            <w:tcW w:w="2446" w:type="dxa"/>
          </w:tcPr>
          <w:p w14:paraId="2F3AAD70"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Количество посадочных мест, ед.</w:t>
            </w:r>
          </w:p>
        </w:tc>
        <w:tc>
          <w:tcPr>
            <w:tcW w:w="2888" w:type="dxa"/>
            <w:gridSpan w:val="2"/>
          </w:tcPr>
          <w:p w14:paraId="791C60A0"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200</w:t>
            </w:r>
          </w:p>
        </w:tc>
      </w:tr>
      <w:tr w:rsidR="00FB69C1" w:rsidRPr="00FB69C1" w14:paraId="51A6084B" w14:textId="77777777" w:rsidTr="00EB7C87">
        <w:trPr>
          <w:trHeight w:val="925"/>
        </w:trPr>
        <w:tc>
          <w:tcPr>
            <w:tcW w:w="1702" w:type="dxa"/>
            <w:vMerge/>
          </w:tcPr>
          <w:p w14:paraId="1C5EB633" w14:textId="77777777" w:rsidR="004016E9" w:rsidRPr="00FB69C1" w:rsidRDefault="004016E9" w:rsidP="00EB7C87">
            <w:pPr>
              <w:rPr>
                <w:rFonts w:ascii="Times New Roman" w:eastAsia="Calibri" w:hAnsi="Times New Roman" w:cs="Times New Roman"/>
                <w:sz w:val="20"/>
                <w:szCs w:val="20"/>
                <w:lang w:eastAsia="ru-RU"/>
              </w:rPr>
            </w:pPr>
          </w:p>
        </w:tc>
        <w:tc>
          <w:tcPr>
            <w:tcW w:w="2320" w:type="dxa"/>
          </w:tcPr>
          <w:p w14:paraId="78808450"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446" w:type="dxa"/>
          </w:tcPr>
          <w:p w14:paraId="7560DD55"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мин</w:t>
            </w:r>
          </w:p>
        </w:tc>
        <w:tc>
          <w:tcPr>
            <w:tcW w:w="2888" w:type="dxa"/>
            <w:gridSpan w:val="2"/>
          </w:tcPr>
          <w:p w14:paraId="2017F1DA" w14:textId="77777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30</w:t>
            </w:r>
          </w:p>
        </w:tc>
      </w:tr>
      <w:tr w:rsidR="00FB69C1" w:rsidRPr="00FB69C1" w14:paraId="1DD5870C" w14:textId="77777777" w:rsidTr="00EB7C87">
        <w:trPr>
          <w:trHeight w:val="414"/>
        </w:trPr>
        <w:tc>
          <w:tcPr>
            <w:tcW w:w="1702" w:type="dxa"/>
            <w:vMerge w:val="restart"/>
          </w:tcPr>
          <w:p w14:paraId="699905C0"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Кинозалы</w:t>
            </w:r>
          </w:p>
        </w:tc>
        <w:tc>
          <w:tcPr>
            <w:tcW w:w="2320" w:type="dxa"/>
          </w:tcPr>
          <w:p w14:paraId="2E7E9528"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446" w:type="dxa"/>
          </w:tcPr>
          <w:p w14:paraId="492CE36B" w14:textId="77777777" w:rsidR="004016E9" w:rsidRPr="00FB69C1" w:rsidRDefault="004016E9" w:rsidP="00EB7C87">
            <w:pPr>
              <w:spacing w:after="0" w:line="240" w:lineRule="auto"/>
              <w:rPr>
                <w:rFonts w:ascii="Times New Roman" w:hAnsi="Times New Roman"/>
                <w:sz w:val="20"/>
                <w:szCs w:val="20"/>
              </w:rPr>
            </w:pPr>
            <w:r w:rsidRPr="00FB69C1">
              <w:rPr>
                <w:rFonts w:ascii="Times New Roman" w:hAnsi="Times New Roman"/>
                <w:sz w:val="20"/>
                <w:szCs w:val="20"/>
              </w:rPr>
              <w:t xml:space="preserve">Уровень обеспеченности, </w:t>
            </w:r>
          </w:p>
          <w:p w14:paraId="5A1D4913" w14:textId="77777777" w:rsidR="004016E9" w:rsidRPr="00FB69C1" w:rsidRDefault="004016E9" w:rsidP="00EB7C87">
            <w:pPr>
              <w:rPr>
                <w:rFonts w:ascii="Times New Roman" w:eastAsia="Calibri" w:hAnsi="Times New Roman" w:cs="Times New Roman"/>
                <w:sz w:val="20"/>
                <w:szCs w:val="20"/>
                <w:lang w:eastAsia="ru-RU"/>
              </w:rPr>
            </w:pPr>
            <w:r w:rsidRPr="00FB69C1">
              <w:rPr>
                <w:rFonts w:ascii="Times New Roman" w:hAnsi="Times New Roman"/>
                <w:sz w:val="20"/>
                <w:szCs w:val="20"/>
              </w:rPr>
              <w:t>объект на поселение</w:t>
            </w:r>
          </w:p>
        </w:tc>
        <w:tc>
          <w:tcPr>
            <w:tcW w:w="2888" w:type="dxa"/>
            <w:gridSpan w:val="2"/>
          </w:tcPr>
          <w:p w14:paraId="30894980" w14:textId="12805777" w:rsidR="004016E9" w:rsidRPr="00FB69C1" w:rsidRDefault="004016E9"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 на 3 тыс. чел.</w:t>
            </w:r>
            <w:r w:rsidR="00845312" w:rsidRPr="00FB69C1">
              <w:rPr>
                <w:rFonts w:ascii="Times New Roman" w:eastAsia="Calibri" w:hAnsi="Times New Roman" w:cs="Times New Roman"/>
                <w:sz w:val="20"/>
                <w:szCs w:val="20"/>
                <w:lang w:eastAsia="ru-RU"/>
              </w:rPr>
              <w:t xml:space="preserve"> (при численности населения от 3 тыс. человек)</w:t>
            </w:r>
          </w:p>
        </w:tc>
      </w:tr>
      <w:tr w:rsidR="00FB69C1" w:rsidRPr="00FB69C1" w14:paraId="366FBE68" w14:textId="77777777" w:rsidTr="00EB7C87">
        <w:trPr>
          <w:trHeight w:val="925"/>
        </w:trPr>
        <w:tc>
          <w:tcPr>
            <w:tcW w:w="1702" w:type="dxa"/>
            <w:vMerge/>
          </w:tcPr>
          <w:p w14:paraId="23AA9F25" w14:textId="77777777" w:rsidR="007E3F1E" w:rsidRPr="00FB69C1" w:rsidRDefault="007E3F1E" w:rsidP="007E3F1E">
            <w:pPr>
              <w:rPr>
                <w:rFonts w:ascii="Times New Roman" w:eastAsia="Calibri" w:hAnsi="Times New Roman" w:cs="Times New Roman"/>
                <w:sz w:val="20"/>
                <w:szCs w:val="20"/>
                <w:lang w:eastAsia="ru-RU"/>
              </w:rPr>
            </w:pPr>
          </w:p>
        </w:tc>
        <w:tc>
          <w:tcPr>
            <w:tcW w:w="2320" w:type="dxa"/>
          </w:tcPr>
          <w:p w14:paraId="63A8025D"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446" w:type="dxa"/>
          </w:tcPr>
          <w:p w14:paraId="3F6FA544"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Комбинированная доступность (общественный транспорт + пешеходная доступность)</w:t>
            </w:r>
          </w:p>
        </w:tc>
        <w:tc>
          <w:tcPr>
            <w:tcW w:w="2888" w:type="dxa"/>
            <w:gridSpan w:val="2"/>
          </w:tcPr>
          <w:p w14:paraId="392408BB" w14:textId="785AF6BF" w:rsidR="007E3F1E" w:rsidRPr="00FB69C1" w:rsidRDefault="007E3F1E"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Шаговая доступность </w:t>
            </w:r>
            <w:r w:rsidRPr="00FB69C1">
              <w:rPr>
                <w:rFonts w:ascii="Times New Roman" w:eastAsia="Calibri" w:hAnsi="Times New Roman" w:cs="Times New Roman"/>
                <w:strike/>
                <w:sz w:val="20"/>
                <w:szCs w:val="20"/>
                <w:lang w:eastAsia="ru-RU"/>
              </w:rPr>
              <w:t>–</w:t>
            </w:r>
            <w:r w:rsidRPr="00FB69C1">
              <w:rPr>
                <w:rFonts w:ascii="Times New Roman" w:eastAsia="Calibri" w:hAnsi="Times New Roman" w:cs="Times New Roman"/>
                <w:sz w:val="20"/>
                <w:szCs w:val="20"/>
                <w:lang w:eastAsia="ru-RU"/>
              </w:rPr>
              <w:t xml:space="preserve"> 30 минут / Транспортная доступность </w:t>
            </w:r>
            <w:proofErr w:type="gramStart"/>
            <w:r w:rsidRPr="00FB69C1">
              <w:rPr>
                <w:rFonts w:ascii="Times New Roman" w:eastAsia="Calibri" w:hAnsi="Times New Roman" w:cs="Times New Roman"/>
                <w:strike/>
                <w:sz w:val="20"/>
                <w:szCs w:val="20"/>
                <w:lang w:eastAsia="ru-RU"/>
              </w:rPr>
              <w:t xml:space="preserve">- </w:t>
            </w:r>
            <w:r w:rsidRPr="00FB69C1">
              <w:rPr>
                <w:rFonts w:ascii="Times New Roman" w:eastAsia="Calibri" w:hAnsi="Times New Roman" w:cs="Times New Roman"/>
                <w:sz w:val="20"/>
                <w:szCs w:val="20"/>
                <w:lang w:eastAsia="ru-RU"/>
              </w:rPr>
              <w:t xml:space="preserve"> 30</w:t>
            </w:r>
            <w:proofErr w:type="gramEnd"/>
            <w:r w:rsidRPr="00FB69C1">
              <w:rPr>
                <w:rFonts w:ascii="Times New Roman" w:eastAsia="Calibri" w:hAnsi="Times New Roman" w:cs="Times New Roman"/>
                <w:sz w:val="20"/>
                <w:szCs w:val="20"/>
                <w:lang w:eastAsia="ru-RU"/>
              </w:rPr>
              <w:t xml:space="preserve"> минут</w:t>
            </w:r>
          </w:p>
        </w:tc>
      </w:tr>
      <w:tr w:rsidR="00FB69C1" w:rsidRPr="00FB69C1" w14:paraId="421A3B43" w14:textId="77777777" w:rsidTr="00EB7C87">
        <w:trPr>
          <w:trHeight w:val="78"/>
        </w:trPr>
        <w:tc>
          <w:tcPr>
            <w:tcW w:w="9356" w:type="dxa"/>
            <w:gridSpan w:val="5"/>
            <w:shd w:val="clear" w:color="auto" w:fill="auto"/>
            <w:vAlign w:val="center"/>
          </w:tcPr>
          <w:p w14:paraId="77E878C4" w14:textId="77777777" w:rsidR="007E3F1E" w:rsidRPr="00FB69C1" w:rsidRDefault="007E3F1E" w:rsidP="007E3F1E">
            <w:pPr>
              <w:spacing w:before="120"/>
              <w:jc w:val="both"/>
              <w:rPr>
                <w:rFonts w:ascii="Times New Roman" w:eastAsia="Calibri" w:hAnsi="Times New Roman" w:cs="Times New Roman"/>
                <w:bCs/>
                <w:iCs/>
                <w:sz w:val="20"/>
                <w:szCs w:val="24"/>
              </w:rPr>
            </w:pPr>
            <w:r w:rsidRPr="00FB69C1">
              <w:rPr>
                <w:rFonts w:ascii="Times New Roman" w:eastAsia="Calibri" w:hAnsi="Times New Roman" w:cs="Times New Roman"/>
                <w:bCs/>
                <w:iCs/>
                <w:sz w:val="20"/>
                <w:szCs w:val="24"/>
              </w:rPr>
              <w:t>Примечания</w:t>
            </w:r>
          </w:p>
          <w:p w14:paraId="2C6DE101" w14:textId="77777777" w:rsidR="007E3F1E" w:rsidRPr="00FB69C1" w:rsidRDefault="007E3F1E" w:rsidP="007E3F1E">
            <w:pPr>
              <w:ind w:firstLine="284"/>
              <w:jc w:val="both"/>
              <w:rPr>
                <w:rFonts w:ascii="Times New Roman" w:eastAsia="Calibri" w:hAnsi="Times New Roman" w:cs="Times New Roman"/>
                <w:bCs/>
                <w:iCs/>
                <w:sz w:val="20"/>
                <w:szCs w:val="24"/>
              </w:rPr>
            </w:pPr>
            <w:r w:rsidRPr="00FB69C1">
              <w:rPr>
                <w:rFonts w:ascii="Times New Roman" w:eastAsia="Calibri" w:hAnsi="Times New Roman" w:cs="Times New Roman"/>
                <w:bCs/>
                <w:iCs/>
                <w:sz w:val="20"/>
                <w:szCs w:val="24"/>
              </w:rPr>
              <w:t xml:space="preserve">1.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FB69C1">
              <w:rPr>
                <w:rFonts w:ascii="Times New Roman" w:eastAsia="Calibri" w:hAnsi="Times New Roman" w:cs="Times New Roman"/>
                <w:bCs/>
                <w:iCs/>
                <w:sz w:val="20"/>
                <w:szCs w:val="24"/>
              </w:rPr>
              <w:t>пользования</w:t>
            </w:r>
            <w:proofErr w:type="gramEnd"/>
            <w:r w:rsidRPr="00FB69C1">
              <w:rPr>
                <w:rFonts w:ascii="Times New Roman" w:eastAsia="Calibri" w:hAnsi="Times New Roman" w:cs="Times New Roman"/>
                <w:bCs/>
                <w:iCs/>
                <w:sz w:val="20"/>
                <w:szCs w:val="24"/>
              </w:rPr>
              <w:t xml:space="preserve"> которыми библиотека заключает договоры (соглашения) с собственниками этих ресурсов.</w:t>
            </w:r>
          </w:p>
          <w:p w14:paraId="0E5DA920" w14:textId="77777777" w:rsidR="007E3F1E" w:rsidRPr="00FB69C1" w:rsidRDefault="007E3F1E" w:rsidP="007E3F1E">
            <w:pPr>
              <w:ind w:firstLine="284"/>
              <w:jc w:val="both"/>
              <w:rPr>
                <w:rFonts w:ascii="Times New Roman" w:eastAsia="Calibri" w:hAnsi="Times New Roman" w:cs="Times New Roman"/>
                <w:bCs/>
                <w:iCs/>
                <w:sz w:val="20"/>
                <w:szCs w:val="24"/>
              </w:rPr>
            </w:pPr>
            <w:r w:rsidRPr="00FB69C1">
              <w:rPr>
                <w:rFonts w:ascii="Times New Roman" w:eastAsia="Calibri" w:hAnsi="Times New Roman" w:cs="Times New Roman"/>
                <w:bCs/>
                <w:iCs/>
                <w:sz w:val="20"/>
                <w:szCs w:val="24"/>
              </w:rPr>
              <w:lastRenderedPageBreak/>
              <w:t>К полнотекстовым информационным ресурсам, доступ к которым библиотека получает бесплатно, относятся:</w:t>
            </w:r>
          </w:p>
          <w:p w14:paraId="3A2DE839" w14:textId="77777777" w:rsidR="007E3F1E" w:rsidRPr="00FB69C1" w:rsidRDefault="007E3F1E" w:rsidP="007E3F1E">
            <w:pPr>
              <w:ind w:firstLine="284"/>
              <w:jc w:val="both"/>
              <w:rPr>
                <w:rFonts w:ascii="Times New Roman" w:eastAsia="Calibri" w:hAnsi="Times New Roman" w:cs="Times New Roman"/>
                <w:bCs/>
                <w:iCs/>
                <w:sz w:val="20"/>
                <w:szCs w:val="24"/>
              </w:rPr>
            </w:pPr>
            <w:r w:rsidRPr="00FB69C1">
              <w:rPr>
                <w:rFonts w:ascii="Times New Roman" w:eastAsia="Calibri" w:hAnsi="Times New Roman" w:cs="Times New Roman"/>
                <w:bCs/>
                <w:iCs/>
                <w:sz w:val="20"/>
                <w:szCs w:val="24"/>
              </w:rPr>
              <w:t>- фонды Национальной электронной библиотеки,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14:paraId="0E32A402" w14:textId="77777777" w:rsidR="007E3F1E" w:rsidRPr="00FB69C1" w:rsidRDefault="007E3F1E" w:rsidP="007E3F1E">
            <w:pPr>
              <w:ind w:firstLine="284"/>
              <w:jc w:val="both"/>
              <w:rPr>
                <w:rFonts w:ascii="Times New Roman" w:eastAsia="Calibri" w:hAnsi="Times New Roman" w:cs="Times New Roman"/>
                <w:bCs/>
                <w:iCs/>
                <w:sz w:val="20"/>
                <w:szCs w:val="24"/>
              </w:rPr>
            </w:pPr>
            <w:r w:rsidRPr="00FB69C1">
              <w:rPr>
                <w:rFonts w:ascii="Times New Roman" w:eastAsia="Calibri" w:hAnsi="Times New Roman" w:cs="Times New Roman"/>
                <w:bCs/>
                <w:iCs/>
                <w:sz w:val="20"/>
                <w:szCs w:val="24"/>
              </w:rPr>
              <w:t>- фонды Президентской библиотеки.</w:t>
            </w:r>
          </w:p>
          <w:p w14:paraId="47CA9746" w14:textId="77777777" w:rsidR="007E3F1E" w:rsidRPr="00FB69C1" w:rsidRDefault="007E3F1E" w:rsidP="007E3F1E">
            <w:pPr>
              <w:ind w:firstLine="284"/>
              <w:jc w:val="both"/>
              <w:rPr>
                <w:rFonts w:ascii="Times New Roman" w:eastAsia="Calibri" w:hAnsi="Times New Roman" w:cs="Times New Roman"/>
                <w:bCs/>
                <w:iCs/>
                <w:sz w:val="20"/>
                <w:szCs w:val="24"/>
              </w:rPr>
            </w:pPr>
            <w:r w:rsidRPr="00FB69C1">
              <w:rPr>
                <w:rFonts w:ascii="Times New Roman" w:eastAsia="Calibri" w:hAnsi="Times New Roman" w:cs="Times New Roman"/>
                <w:bCs/>
                <w:iCs/>
                <w:sz w:val="20"/>
                <w:szCs w:val="24"/>
              </w:rPr>
              <w:t xml:space="preserve">2. </w:t>
            </w:r>
            <w:r w:rsidRPr="00FB69C1">
              <w:rPr>
                <w:rFonts w:ascii="Times New Roman" w:eastAsia="Times New Roman" w:hAnsi="Times New Roman"/>
                <w:sz w:val="20"/>
                <w:szCs w:val="20"/>
              </w:rPr>
              <w:t>В составе учреждений культурно-досугового клубного типа следует размещать объекты для развития местного традиционного народного художественного творчества и промыслов, кинозалы.</w:t>
            </w:r>
          </w:p>
        </w:tc>
      </w:tr>
    </w:tbl>
    <w:p w14:paraId="54B60A4A" w14:textId="77777777" w:rsidR="00AF6DED" w:rsidRPr="00FB69C1" w:rsidRDefault="00AF6DED" w:rsidP="00AF6DED">
      <w:pPr>
        <w:spacing w:after="0" w:line="240" w:lineRule="auto"/>
        <w:ind w:firstLine="709"/>
        <w:jc w:val="both"/>
        <w:outlineLvl w:val="2"/>
        <w:rPr>
          <w:rFonts w:ascii="Times New Roman" w:eastAsia="Calibri" w:hAnsi="Times New Roman" w:cs="Times New Roman"/>
          <w:b/>
          <w:sz w:val="24"/>
          <w:szCs w:val="24"/>
        </w:rPr>
      </w:pPr>
    </w:p>
    <w:p w14:paraId="4125942C" w14:textId="043731EA" w:rsidR="00250F05" w:rsidRPr="00FB69C1" w:rsidRDefault="00250F05" w:rsidP="00250F05">
      <w:pPr>
        <w:spacing w:before="480" w:after="240" w:line="240" w:lineRule="auto"/>
        <w:jc w:val="both"/>
        <w:outlineLvl w:val="2"/>
        <w:rPr>
          <w:rFonts w:ascii="Times New Roman" w:eastAsia="Calibri" w:hAnsi="Times New Roman" w:cs="Times New Roman"/>
          <w:bCs/>
          <w:sz w:val="28"/>
          <w:szCs w:val="28"/>
        </w:rPr>
      </w:pPr>
      <w:r w:rsidRPr="00FB69C1">
        <w:rPr>
          <w:rFonts w:ascii="Times New Roman" w:eastAsia="Calibri" w:hAnsi="Times New Roman" w:cs="Times New Roman"/>
          <w:bCs/>
          <w:sz w:val="28"/>
          <w:szCs w:val="28"/>
        </w:rPr>
        <w:t xml:space="preserve">ГЛАВА 3. РАСЧЕТНЫЕ ПОКАЗАТЕЛИ МИНИМАЛЬНО ДОПУСТИМОГО УРОВНЯ ОБЕСПЕЧЕННОСТИ ОБЪЕКТАМИ МЕСТНОГО ЗНАЧЕНИЯ МУНИЦИПАЛЬНОГО ОБРАЗОВАНИЯ НЕОБХОДИМЫХ ДЛЯ ОРГАНИЗАЦИИ РИТУАЛЬНЫХ УСЛУГ, </w:t>
      </w:r>
      <w:r w:rsidR="002C0FF4" w:rsidRPr="00FB69C1">
        <w:rPr>
          <w:rFonts w:ascii="Times New Roman" w:eastAsia="Calibri" w:hAnsi="Times New Roman" w:cs="Times New Roman"/>
          <w:bCs/>
          <w:sz w:val="28"/>
          <w:szCs w:val="28"/>
        </w:rPr>
        <w:t xml:space="preserve">А ТАКЖЕ ОБЪЕКТАМИ В ОБЛАСТИ ОБРАБОТКИ, УТИЛИЗАЦИИ, ОБЕЗВРЕЖИВАНИЯ, РАЗМЕЩЕНИЯ ТВЕРДЫХ КОММУНАЛЬНЫХ ОТХОДОВ (ДЛЯ ГОРОДСКИХ ОКРУГОВ) </w:t>
      </w:r>
      <w:r w:rsidRPr="00FB69C1">
        <w:rPr>
          <w:rFonts w:ascii="Times New Roman" w:eastAsia="Calibri" w:hAnsi="Times New Roman" w:cs="Times New Roman"/>
          <w:bCs/>
          <w:sz w:val="28"/>
          <w:szCs w:val="28"/>
        </w:rPr>
        <w:t>И ПОКАЗАТЕЛИ МАКСИМАЛЬНО ДОПУСТИМОГО УРОВНЯ ТЕРРИТОРИАЛЬНОЙ ДОСТУПНОСТИ ТАКИХ ОБЪЕКТОВ ДЛЯ НАСЕЛЕНИЯ</w:t>
      </w:r>
    </w:p>
    <w:p w14:paraId="59B22D6E" w14:textId="77777777" w:rsidR="00250F05" w:rsidRPr="00FB69C1" w:rsidRDefault="00250F05" w:rsidP="00AF6DED">
      <w:pPr>
        <w:spacing w:after="0" w:line="240" w:lineRule="auto"/>
        <w:ind w:firstLine="709"/>
        <w:jc w:val="both"/>
        <w:outlineLvl w:val="2"/>
        <w:rPr>
          <w:rFonts w:ascii="Times New Roman" w:eastAsia="Calibri" w:hAnsi="Times New Roman" w:cs="Times New Roman"/>
          <w:b/>
          <w:sz w:val="24"/>
          <w:szCs w:val="24"/>
        </w:rPr>
      </w:pPr>
    </w:p>
    <w:p w14:paraId="2385BFD0" w14:textId="5D9DE8AF" w:rsidR="00AF6DED" w:rsidRPr="00FB69C1" w:rsidRDefault="00250F05" w:rsidP="00AF6DED">
      <w:pPr>
        <w:spacing w:after="0" w:line="240" w:lineRule="auto"/>
        <w:ind w:firstLine="709"/>
        <w:jc w:val="both"/>
        <w:outlineLvl w:val="2"/>
        <w:rPr>
          <w:rFonts w:ascii="Times New Roman" w:eastAsia="Calibri" w:hAnsi="Times New Roman" w:cs="Times New Roman"/>
          <w:b/>
          <w:sz w:val="24"/>
          <w:szCs w:val="24"/>
        </w:rPr>
      </w:pPr>
      <w:r w:rsidRPr="00FB69C1">
        <w:rPr>
          <w:rFonts w:ascii="Times New Roman" w:eastAsia="Calibri" w:hAnsi="Times New Roman" w:cs="Times New Roman"/>
          <w:b/>
          <w:sz w:val="24"/>
          <w:szCs w:val="24"/>
        </w:rPr>
        <w:t>3</w:t>
      </w:r>
      <w:r w:rsidR="008E4866" w:rsidRPr="00FB69C1">
        <w:rPr>
          <w:rFonts w:ascii="Times New Roman" w:eastAsia="Calibri" w:hAnsi="Times New Roman" w:cs="Times New Roman"/>
          <w:b/>
          <w:sz w:val="24"/>
          <w:szCs w:val="24"/>
        </w:rPr>
        <w:t>.</w:t>
      </w:r>
      <w:r w:rsidRPr="00FB69C1">
        <w:rPr>
          <w:rFonts w:ascii="Times New Roman" w:eastAsia="Calibri" w:hAnsi="Times New Roman" w:cs="Times New Roman"/>
          <w:b/>
          <w:sz w:val="24"/>
          <w:szCs w:val="24"/>
        </w:rPr>
        <w:t>1</w:t>
      </w:r>
      <w:r w:rsidR="00AF6DED" w:rsidRPr="00FB69C1">
        <w:rPr>
          <w:rFonts w:ascii="Times New Roman" w:eastAsia="Calibri" w:hAnsi="Times New Roman" w:cs="Times New Roman"/>
          <w:b/>
          <w:sz w:val="24"/>
          <w:szCs w:val="24"/>
        </w:rPr>
        <w:t xml:space="preserve">. </w:t>
      </w:r>
      <w:bookmarkEnd w:id="7"/>
      <w:r w:rsidR="00C9378B" w:rsidRPr="00FB69C1">
        <w:rPr>
          <w:rFonts w:ascii="Times New Roman" w:eastAsia="Calibri" w:hAnsi="Times New Roman" w:cs="Times New Roman"/>
          <w:b/>
          <w:sz w:val="24"/>
          <w:szCs w:val="24"/>
        </w:rPr>
        <w:t>Расчетные показатели для объектов, необходимых для организации ритуальных услуг, мест захоронения</w:t>
      </w:r>
    </w:p>
    <w:p w14:paraId="5D1C42C9" w14:textId="77777777" w:rsidR="00AF6DED" w:rsidRPr="00FB69C1" w:rsidRDefault="00AF6DED" w:rsidP="00AF6DED">
      <w:pPr>
        <w:spacing w:after="0" w:line="240" w:lineRule="auto"/>
        <w:ind w:firstLine="709"/>
        <w:jc w:val="both"/>
        <w:rPr>
          <w:rFonts w:ascii="Times New Roman" w:eastAsia="Calibri" w:hAnsi="Times New Roman" w:cs="Times New Roman"/>
          <w:bCs/>
          <w:iCs/>
          <w:sz w:val="24"/>
          <w:szCs w:val="24"/>
        </w:rPr>
      </w:pPr>
    </w:p>
    <w:p w14:paraId="203B0A03" w14:textId="77777777" w:rsidR="00AF6DED" w:rsidRPr="00FB69C1" w:rsidRDefault="00AF6DED" w:rsidP="008E4866">
      <w:pPr>
        <w:spacing w:after="0" w:line="240" w:lineRule="auto"/>
        <w:ind w:firstLine="709"/>
        <w:jc w:val="both"/>
        <w:rPr>
          <w:rFonts w:ascii="Times New Roman" w:eastAsia="Calibri" w:hAnsi="Times New Roman" w:cs="Times New Roman"/>
          <w:sz w:val="24"/>
        </w:rPr>
      </w:pPr>
      <w:r w:rsidRPr="00FB69C1">
        <w:rPr>
          <w:rFonts w:ascii="Times New Roman" w:eastAsia="Calibri" w:hAnsi="Times New Roman" w:cs="Times New Roman"/>
          <w:sz w:val="24"/>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а также размеры земельных участков, занимаемых указанными </w:t>
      </w:r>
      <w:r w:rsidR="008E6A43" w:rsidRPr="00FB69C1">
        <w:rPr>
          <w:rFonts w:ascii="Times New Roman" w:eastAsia="Calibri" w:hAnsi="Times New Roman" w:cs="Times New Roman"/>
          <w:sz w:val="24"/>
        </w:rPr>
        <w:t xml:space="preserve">объектами, приведены в таблице </w:t>
      </w:r>
      <w:r w:rsidR="00250F05" w:rsidRPr="00FB69C1">
        <w:rPr>
          <w:rFonts w:ascii="Times New Roman" w:eastAsia="Calibri" w:hAnsi="Times New Roman" w:cs="Times New Roman"/>
          <w:sz w:val="24"/>
        </w:rPr>
        <w:t>3</w:t>
      </w:r>
      <w:r w:rsidRPr="00FB69C1">
        <w:rPr>
          <w:rFonts w:ascii="Times New Roman" w:eastAsia="Calibri" w:hAnsi="Times New Roman" w:cs="Times New Roman"/>
          <w:sz w:val="24"/>
        </w:rPr>
        <w:t>.</w:t>
      </w:r>
      <w:r w:rsidR="00250F05" w:rsidRPr="00FB69C1">
        <w:rPr>
          <w:rFonts w:ascii="Times New Roman" w:eastAsia="Calibri" w:hAnsi="Times New Roman" w:cs="Times New Roman"/>
          <w:sz w:val="24"/>
        </w:rPr>
        <w:t>1</w:t>
      </w:r>
      <w:r w:rsidR="008E6A43" w:rsidRPr="00FB69C1">
        <w:rPr>
          <w:rFonts w:ascii="Times New Roman" w:eastAsia="Calibri" w:hAnsi="Times New Roman" w:cs="Times New Roman"/>
          <w:sz w:val="24"/>
        </w:rPr>
        <w:t>.</w:t>
      </w:r>
      <w:r w:rsidRPr="00FB69C1">
        <w:rPr>
          <w:rFonts w:ascii="Times New Roman" w:eastAsia="Calibri" w:hAnsi="Times New Roman" w:cs="Times New Roman"/>
          <w:sz w:val="24"/>
        </w:rPr>
        <w:t>1.</w:t>
      </w:r>
    </w:p>
    <w:p w14:paraId="13FBEBA3" w14:textId="77777777" w:rsidR="00AF6DED" w:rsidRPr="00FB69C1" w:rsidRDefault="00AF6DED" w:rsidP="00AF6DED">
      <w:pPr>
        <w:spacing w:after="0" w:line="240" w:lineRule="auto"/>
        <w:ind w:firstLine="709"/>
        <w:rPr>
          <w:rFonts w:ascii="Times New Roman" w:eastAsia="Calibri" w:hAnsi="Times New Roman" w:cs="Times New Roman"/>
        </w:rPr>
      </w:pPr>
    </w:p>
    <w:p w14:paraId="65683F36" w14:textId="77777777" w:rsidR="004016E9" w:rsidRPr="00FB69C1" w:rsidRDefault="004016E9" w:rsidP="00AF6DED">
      <w:pPr>
        <w:spacing w:after="0" w:line="240" w:lineRule="auto"/>
        <w:jc w:val="right"/>
        <w:rPr>
          <w:rFonts w:ascii="Times New Roman" w:eastAsia="Calibri" w:hAnsi="Times New Roman" w:cs="Times New Roman"/>
          <w:sz w:val="24"/>
          <w:szCs w:val="28"/>
        </w:rPr>
      </w:pPr>
    </w:p>
    <w:p w14:paraId="2737E5E5" w14:textId="77777777" w:rsidR="004016E9" w:rsidRPr="00FB69C1" w:rsidRDefault="004016E9" w:rsidP="00AF6DED">
      <w:pPr>
        <w:spacing w:after="0" w:line="240" w:lineRule="auto"/>
        <w:jc w:val="right"/>
        <w:rPr>
          <w:rFonts w:ascii="Times New Roman" w:eastAsia="Calibri" w:hAnsi="Times New Roman" w:cs="Times New Roman"/>
          <w:sz w:val="24"/>
          <w:szCs w:val="28"/>
        </w:rPr>
      </w:pPr>
    </w:p>
    <w:p w14:paraId="6410C163" w14:textId="77777777" w:rsidR="004016E9" w:rsidRPr="00FB69C1" w:rsidRDefault="004016E9" w:rsidP="00AF6DED">
      <w:pPr>
        <w:spacing w:after="0" w:line="240" w:lineRule="auto"/>
        <w:jc w:val="right"/>
        <w:rPr>
          <w:rFonts w:ascii="Times New Roman" w:eastAsia="Calibri" w:hAnsi="Times New Roman" w:cs="Times New Roman"/>
          <w:sz w:val="24"/>
          <w:szCs w:val="28"/>
        </w:rPr>
      </w:pPr>
    </w:p>
    <w:p w14:paraId="04538D67" w14:textId="77777777" w:rsidR="004016E9" w:rsidRPr="00FB69C1" w:rsidRDefault="004016E9" w:rsidP="00AF6DED">
      <w:pPr>
        <w:spacing w:after="0" w:line="240" w:lineRule="auto"/>
        <w:jc w:val="right"/>
        <w:rPr>
          <w:rFonts w:ascii="Times New Roman" w:eastAsia="Calibri" w:hAnsi="Times New Roman" w:cs="Times New Roman"/>
          <w:sz w:val="24"/>
          <w:szCs w:val="28"/>
        </w:rPr>
      </w:pPr>
    </w:p>
    <w:p w14:paraId="66ADCE50" w14:textId="77777777" w:rsidR="004016E9" w:rsidRPr="00FB69C1" w:rsidRDefault="004016E9" w:rsidP="00AF6DED">
      <w:pPr>
        <w:spacing w:after="0" w:line="240" w:lineRule="auto"/>
        <w:jc w:val="right"/>
        <w:rPr>
          <w:rFonts w:ascii="Times New Roman" w:eastAsia="Calibri" w:hAnsi="Times New Roman" w:cs="Times New Roman"/>
          <w:sz w:val="24"/>
          <w:szCs w:val="28"/>
        </w:rPr>
      </w:pPr>
    </w:p>
    <w:p w14:paraId="48180277" w14:textId="77777777" w:rsidR="004016E9" w:rsidRPr="00FB69C1" w:rsidRDefault="004016E9" w:rsidP="00AF6DED">
      <w:pPr>
        <w:spacing w:after="0" w:line="240" w:lineRule="auto"/>
        <w:jc w:val="right"/>
        <w:rPr>
          <w:rFonts w:ascii="Times New Roman" w:eastAsia="Calibri" w:hAnsi="Times New Roman" w:cs="Times New Roman"/>
          <w:sz w:val="24"/>
          <w:szCs w:val="28"/>
        </w:rPr>
      </w:pPr>
    </w:p>
    <w:p w14:paraId="5485B497" w14:textId="54B8E889" w:rsidR="004016E9" w:rsidRPr="00FB69C1" w:rsidRDefault="004016E9" w:rsidP="00AF6DED">
      <w:pPr>
        <w:spacing w:after="0" w:line="240" w:lineRule="auto"/>
        <w:jc w:val="right"/>
        <w:rPr>
          <w:rFonts w:ascii="Times New Roman" w:eastAsia="Calibri" w:hAnsi="Times New Roman" w:cs="Times New Roman"/>
          <w:sz w:val="24"/>
          <w:szCs w:val="28"/>
        </w:rPr>
      </w:pPr>
    </w:p>
    <w:p w14:paraId="54BDA004" w14:textId="09B0A7E7" w:rsidR="007E3F1E" w:rsidRPr="00FB69C1" w:rsidRDefault="007E3F1E" w:rsidP="00AF6DED">
      <w:pPr>
        <w:spacing w:after="0" w:line="240" w:lineRule="auto"/>
        <w:jc w:val="right"/>
        <w:rPr>
          <w:rFonts w:ascii="Times New Roman" w:eastAsia="Calibri" w:hAnsi="Times New Roman" w:cs="Times New Roman"/>
          <w:sz w:val="24"/>
          <w:szCs w:val="28"/>
        </w:rPr>
      </w:pPr>
    </w:p>
    <w:p w14:paraId="5925F25A" w14:textId="77777777" w:rsidR="007E3F1E" w:rsidRPr="00FB69C1" w:rsidRDefault="007E3F1E" w:rsidP="00AF6DED">
      <w:pPr>
        <w:spacing w:after="0" w:line="240" w:lineRule="auto"/>
        <w:jc w:val="right"/>
        <w:rPr>
          <w:rFonts w:ascii="Times New Roman" w:eastAsia="Calibri" w:hAnsi="Times New Roman" w:cs="Times New Roman"/>
          <w:sz w:val="24"/>
          <w:szCs w:val="28"/>
        </w:rPr>
      </w:pPr>
    </w:p>
    <w:p w14:paraId="1C8EC71C" w14:textId="77777777" w:rsidR="004016E9" w:rsidRPr="00FB69C1" w:rsidRDefault="004016E9" w:rsidP="00AF6DED">
      <w:pPr>
        <w:spacing w:after="0" w:line="240" w:lineRule="auto"/>
        <w:jc w:val="right"/>
        <w:rPr>
          <w:rFonts w:ascii="Times New Roman" w:eastAsia="Calibri" w:hAnsi="Times New Roman" w:cs="Times New Roman"/>
          <w:sz w:val="24"/>
          <w:szCs w:val="28"/>
        </w:rPr>
      </w:pPr>
    </w:p>
    <w:p w14:paraId="446272E7" w14:textId="77777777" w:rsidR="004016E9" w:rsidRPr="00FB69C1" w:rsidRDefault="004016E9" w:rsidP="00AF6DED">
      <w:pPr>
        <w:spacing w:after="0" w:line="240" w:lineRule="auto"/>
        <w:jc w:val="right"/>
        <w:rPr>
          <w:rFonts w:ascii="Times New Roman" w:eastAsia="Calibri" w:hAnsi="Times New Roman" w:cs="Times New Roman"/>
          <w:sz w:val="24"/>
          <w:szCs w:val="28"/>
        </w:rPr>
      </w:pPr>
    </w:p>
    <w:p w14:paraId="428B77D3" w14:textId="0FDEDD6A" w:rsidR="00AF6DED" w:rsidRPr="00FB69C1" w:rsidRDefault="008E6A43" w:rsidP="00AF6DED">
      <w:pPr>
        <w:spacing w:after="0" w:line="240" w:lineRule="auto"/>
        <w:jc w:val="right"/>
        <w:rPr>
          <w:rFonts w:ascii="Times New Roman" w:eastAsia="Calibri" w:hAnsi="Times New Roman" w:cs="Times New Roman"/>
          <w:sz w:val="24"/>
          <w:szCs w:val="28"/>
        </w:rPr>
      </w:pPr>
      <w:r w:rsidRPr="00FB69C1">
        <w:rPr>
          <w:rFonts w:ascii="Times New Roman" w:eastAsia="Calibri" w:hAnsi="Times New Roman" w:cs="Times New Roman"/>
          <w:sz w:val="24"/>
          <w:szCs w:val="28"/>
        </w:rPr>
        <w:lastRenderedPageBreak/>
        <w:t xml:space="preserve">Таблица </w:t>
      </w:r>
      <w:r w:rsidR="00250F05" w:rsidRPr="00FB69C1">
        <w:rPr>
          <w:rFonts w:ascii="Times New Roman" w:eastAsia="Calibri" w:hAnsi="Times New Roman" w:cs="Times New Roman"/>
          <w:sz w:val="24"/>
          <w:szCs w:val="28"/>
        </w:rPr>
        <w:t>3</w:t>
      </w:r>
      <w:r w:rsidRPr="00FB69C1">
        <w:rPr>
          <w:rFonts w:ascii="Times New Roman" w:eastAsia="Calibri" w:hAnsi="Times New Roman" w:cs="Times New Roman"/>
          <w:sz w:val="24"/>
          <w:szCs w:val="28"/>
        </w:rPr>
        <w:t>.</w:t>
      </w:r>
      <w:r w:rsidR="00250F05" w:rsidRPr="00FB69C1">
        <w:rPr>
          <w:rFonts w:ascii="Times New Roman" w:eastAsia="Calibri" w:hAnsi="Times New Roman" w:cs="Times New Roman"/>
          <w:sz w:val="24"/>
          <w:szCs w:val="28"/>
        </w:rPr>
        <w:t>1</w:t>
      </w:r>
      <w:r w:rsidRPr="00FB69C1">
        <w:rPr>
          <w:rFonts w:ascii="Times New Roman" w:eastAsia="Calibri" w:hAnsi="Times New Roman" w:cs="Times New Roman"/>
          <w:sz w:val="24"/>
          <w:szCs w:val="28"/>
        </w:rPr>
        <w:t>.1</w:t>
      </w:r>
    </w:p>
    <w:tbl>
      <w:tblPr>
        <w:tblStyle w:val="a8"/>
        <w:tblW w:w="9180" w:type="dxa"/>
        <w:tblLook w:val="04A0" w:firstRow="1" w:lastRow="0" w:firstColumn="1" w:lastColumn="0" w:noHBand="0" w:noVBand="1"/>
      </w:tblPr>
      <w:tblGrid>
        <w:gridCol w:w="1810"/>
        <w:gridCol w:w="2976"/>
        <w:gridCol w:w="2093"/>
        <w:gridCol w:w="2301"/>
      </w:tblGrid>
      <w:tr w:rsidR="00FB69C1" w:rsidRPr="00FB69C1" w14:paraId="73A3B6B0" w14:textId="77777777" w:rsidTr="008E6A43">
        <w:trPr>
          <w:trHeight w:val="689"/>
          <w:tblHeader/>
        </w:trPr>
        <w:tc>
          <w:tcPr>
            <w:tcW w:w="1810" w:type="dxa"/>
          </w:tcPr>
          <w:p w14:paraId="7B80A88C" w14:textId="77777777" w:rsidR="00AF6DED" w:rsidRPr="00FB69C1" w:rsidRDefault="00AF6DED" w:rsidP="00A06B4B">
            <w:pPr>
              <w:jc w:val="center"/>
              <w:rPr>
                <w:rFonts w:ascii="Times New Roman" w:eastAsia="Calibri" w:hAnsi="Times New Roman" w:cs="Times New Roman"/>
                <w:b/>
                <w:sz w:val="20"/>
                <w:szCs w:val="20"/>
                <w:lang w:eastAsia="ru-RU"/>
              </w:rPr>
            </w:pPr>
            <w:bookmarkStart w:id="9" w:name="_Toc480902887"/>
            <w:r w:rsidRPr="00FB69C1">
              <w:rPr>
                <w:rFonts w:ascii="Times New Roman" w:eastAsia="Calibri" w:hAnsi="Times New Roman" w:cs="Times New Roman"/>
                <w:b/>
                <w:sz w:val="20"/>
                <w:szCs w:val="20"/>
                <w:lang w:eastAsia="ru-RU"/>
              </w:rPr>
              <w:t>Наименование вида объекта</w:t>
            </w:r>
          </w:p>
        </w:tc>
        <w:tc>
          <w:tcPr>
            <w:tcW w:w="2976" w:type="dxa"/>
          </w:tcPr>
          <w:p w14:paraId="11CF0D54" w14:textId="77777777" w:rsidR="00AF6DED" w:rsidRPr="00FB69C1" w:rsidRDefault="00AF6DED" w:rsidP="00A06B4B">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Тип расчетного показателя</w:t>
            </w:r>
          </w:p>
        </w:tc>
        <w:tc>
          <w:tcPr>
            <w:tcW w:w="2093" w:type="dxa"/>
          </w:tcPr>
          <w:p w14:paraId="4F3F1CC4" w14:textId="77777777" w:rsidR="00AF6DED" w:rsidRPr="00FB69C1" w:rsidRDefault="00AF6DED" w:rsidP="00A06B4B">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расчетного показателя, единица измерения</w:t>
            </w:r>
          </w:p>
        </w:tc>
        <w:tc>
          <w:tcPr>
            <w:tcW w:w="2301" w:type="dxa"/>
          </w:tcPr>
          <w:p w14:paraId="433F6F75" w14:textId="77777777" w:rsidR="00AF6DED" w:rsidRPr="00FB69C1" w:rsidRDefault="00AF6DED" w:rsidP="00A06B4B">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Значение расчетного показателя</w:t>
            </w:r>
          </w:p>
        </w:tc>
      </w:tr>
      <w:tr w:rsidR="00FB69C1" w:rsidRPr="00FB69C1" w14:paraId="56182BCA" w14:textId="77777777" w:rsidTr="008E6A43">
        <w:trPr>
          <w:trHeight w:val="468"/>
        </w:trPr>
        <w:tc>
          <w:tcPr>
            <w:tcW w:w="1810" w:type="dxa"/>
            <w:vMerge w:val="restart"/>
          </w:tcPr>
          <w:p w14:paraId="6AA4804F" w14:textId="77777777" w:rsidR="008E6A43" w:rsidRPr="00FB69C1" w:rsidRDefault="008E6A43" w:rsidP="003C0D53">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Кладбище традиционного захоронения </w:t>
            </w:r>
          </w:p>
        </w:tc>
        <w:tc>
          <w:tcPr>
            <w:tcW w:w="2976" w:type="dxa"/>
            <w:vMerge w:val="restart"/>
          </w:tcPr>
          <w:p w14:paraId="43DB5900" w14:textId="77777777" w:rsidR="008E6A43" w:rsidRPr="00FB69C1" w:rsidRDefault="008E6A43" w:rsidP="003C0D53">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093" w:type="dxa"/>
          </w:tcPr>
          <w:p w14:paraId="50F229F8" w14:textId="77777777" w:rsidR="008E6A43" w:rsidRPr="00FB69C1" w:rsidRDefault="008E6A43" w:rsidP="003C0D53">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Уровень обеспеченности, </w:t>
            </w:r>
            <w:r w:rsidRPr="00FB69C1">
              <w:rPr>
                <w:rFonts w:ascii="Times New Roman" w:eastAsia="Times New Roman" w:hAnsi="Times New Roman" w:cs="Times New Roman"/>
                <w:bCs/>
                <w:sz w:val="20"/>
                <w:szCs w:val="20"/>
                <w:lang w:eastAsia="ru-RU"/>
              </w:rPr>
              <w:t>га/1000 человек</w:t>
            </w:r>
          </w:p>
        </w:tc>
        <w:tc>
          <w:tcPr>
            <w:tcW w:w="2301" w:type="dxa"/>
          </w:tcPr>
          <w:p w14:paraId="7540E82E" w14:textId="77777777" w:rsidR="008E6A43" w:rsidRPr="00FB69C1" w:rsidRDefault="008E6A43" w:rsidP="003C0D53">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0,24</w:t>
            </w:r>
          </w:p>
        </w:tc>
      </w:tr>
      <w:tr w:rsidR="00FB69C1" w:rsidRPr="00FB69C1" w14:paraId="625449D2" w14:textId="77777777" w:rsidTr="008E6A43">
        <w:trPr>
          <w:trHeight w:val="77"/>
        </w:trPr>
        <w:tc>
          <w:tcPr>
            <w:tcW w:w="1810" w:type="dxa"/>
            <w:vMerge/>
          </w:tcPr>
          <w:p w14:paraId="7854C09E" w14:textId="77777777" w:rsidR="008E6A43" w:rsidRPr="00FB69C1" w:rsidRDefault="008E6A43" w:rsidP="003C0D53">
            <w:pPr>
              <w:rPr>
                <w:rFonts w:ascii="Times New Roman" w:eastAsia="Calibri" w:hAnsi="Times New Roman" w:cs="Times New Roman"/>
                <w:sz w:val="20"/>
                <w:szCs w:val="20"/>
                <w:lang w:eastAsia="ru-RU"/>
              </w:rPr>
            </w:pPr>
          </w:p>
        </w:tc>
        <w:tc>
          <w:tcPr>
            <w:tcW w:w="2976" w:type="dxa"/>
            <w:vMerge/>
          </w:tcPr>
          <w:p w14:paraId="666E5E3D" w14:textId="77777777" w:rsidR="008E6A43" w:rsidRPr="00FB69C1" w:rsidRDefault="008E6A43" w:rsidP="003C0D53">
            <w:pPr>
              <w:rPr>
                <w:rFonts w:ascii="Times New Roman" w:eastAsia="Calibri" w:hAnsi="Times New Roman" w:cs="Times New Roman"/>
                <w:sz w:val="20"/>
                <w:szCs w:val="20"/>
                <w:lang w:eastAsia="ru-RU"/>
              </w:rPr>
            </w:pPr>
          </w:p>
        </w:tc>
        <w:tc>
          <w:tcPr>
            <w:tcW w:w="2093" w:type="dxa"/>
          </w:tcPr>
          <w:p w14:paraId="33223948" w14:textId="77777777" w:rsidR="008E6A43" w:rsidRPr="00FB69C1" w:rsidRDefault="008E6A43" w:rsidP="003C0D53">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Размер земельного участка, га</w:t>
            </w:r>
          </w:p>
        </w:tc>
        <w:tc>
          <w:tcPr>
            <w:tcW w:w="2301" w:type="dxa"/>
          </w:tcPr>
          <w:p w14:paraId="42FC40F2" w14:textId="77777777" w:rsidR="008E6A43" w:rsidRPr="00FB69C1" w:rsidRDefault="008E6A43" w:rsidP="003C0D53">
            <w:pPr>
              <w:jc w:val="center"/>
              <w:rPr>
                <w:rFonts w:ascii="Times New Roman" w:eastAsia="Calibri" w:hAnsi="Times New Roman" w:cs="Times New Roman"/>
                <w:sz w:val="20"/>
                <w:szCs w:val="20"/>
                <w:lang w:eastAsia="ru-RU"/>
              </w:rPr>
            </w:pPr>
            <w:r w:rsidRPr="00FB69C1">
              <w:rPr>
                <w:rFonts w:ascii="Times New Roman" w:eastAsia="Times New Roman" w:hAnsi="Times New Roman" w:cs="Times New Roman"/>
                <w:bCs/>
                <w:sz w:val="20"/>
                <w:szCs w:val="20"/>
                <w:lang w:eastAsia="ru-RU"/>
              </w:rPr>
              <w:t>не более 40 га</w:t>
            </w:r>
          </w:p>
        </w:tc>
      </w:tr>
      <w:tr w:rsidR="00FB69C1" w:rsidRPr="00FB69C1" w14:paraId="5A42B74F" w14:textId="77777777" w:rsidTr="008E6A43">
        <w:trPr>
          <w:trHeight w:val="468"/>
        </w:trPr>
        <w:tc>
          <w:tcPr>
            <w:tcW w:w="1810" w:type="dxa"/>
            <w:vMerge/>
          </w:tcPr>
          <w:p w14:paraId="56A0E92F" w14:textId="77777777" w:rsidR="00C9378B" w:rsidRPr="00FB69C1" w:rsidRDefault="00C9378B" w:rsidP="00C9378B">
            <w:pPr>
              <w:rPr>
                <w:rFonts w:ascii="Times New Roman" w:eastAsia="Calibri" w:hAnsi="Times New Roman" w:cs="Times New Roman"/>
                <w:sz w:val="20"/>
                <w:szCs w:val="20"/>
                <w:lang w:eastAsia="ru-RU"/>
              </w:rPr>
            </w:pPr>
          </w:p>
        </w:tc>
        <w:tc>
          <w:tcPr>
            <w:tcW w:w="2976" w:type="dxa"/>
          </w:tcPr>
          <w:p w14:paraId="761E9F7D" w14:textId="77777777" w:rsidR="00C9378B" w:rsidRPr="00FB69C1" w:rsidRDefault="00C9378B" w:rsidP="00C9378B">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093" w:type="dxa"/>
          </w:tcPr>
          <w:p w14:paraId="0FD98270" w14:textId="70ED2213" w:rsidR="00C9378B" w:rsidRPr="00FB69C1" w:rsidRDefault="00C9378B" w:rsidP="00C9378B">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w:t>
            </w:r>
          </w:p>
        </w:tc>
        <w:tc>
          <w:tcPr>
            <w:tcW w:w="2301" w:type="dxa"/>
          </w:tcPr>
          <w:p w14:paraId="266DB843" w14:textId="24F265DC" w:rsidR="00C9378B" w:rsidRPr="00FB69C1" w:rsidRDefault="00C9378B" w:rsidP="00C9378B">
            <w:pPr>
              <w:jc w:val="center"/>
              <w:rPr>
                <w:rFonts w:ascii="Times New Roman" w:eastAsia="Calibri" w:hAnsi="Times New Roman" w:cs="Times New Roman"/>
                <w:sz w:val="20"/>
                <w:szCs w:val="20"/>
                <w:lang w:eastAsia="ru-RU"/>
              </w:rPr>
            </w:pPr>
            <w:r w:rsidRPr="00FB69C1">
              <w:rPr>
                <w:rFonts w:ascii="Times New Roman" w:eastAsia="Times New Roman" w:hAnsi="Times New Roman" w:cs="Times New Roman"/>
                <w:sz w:val="20"/>
                <w:szCs w:val="20"/>
                <w:lang w:eastAsia="ru-RU"/>
              </w:rPr>
              <w:t>не нормируется, рекомендуется не более 45 мин</w:t>
            </w:r>
          </w:p>
        </w:tc>
      </w:tr>
      <w:tr w:rsidR="00FB69C1" w:rsidRPr="00FB69C1" w14:paraId="22A2F6AD" w14:textId="77777777" w:rsidTr="008E6A43">
        <w:trPr>
          <w:trHeight w:val="993"/>
        </w:trPr>
        <w:tc>
          <w:tcPr>
            <w:tcW w:w="1810" w:type="dxa"/>
            <w:vMerge w:val="restart"/>
          </w:tcPr>
          <w:p w14:paraId="4C7F2ACA" w14:textId="77777777" w:rsidR="00C9378B" w:rsidRPr="00FB69C1" w:rsidRDefault="00C9378B" w:rsidP="00C9378B">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Кладбище </w:t>
            </w:r>
            <w:proofErr w:type="spellStart"/>
            <w:r w:rsidRPr="00FB69C1">
              <w:rPr>
                <w:rFonts w:ascii="Times New Roman" w:eastAsia="Calibri" w:hAnsi="Times New Roman" w:cs="Times New Roman"/>
                <w:sz w:val="20"/>
                <w:szCs w:val="20"/>
                <w:lang w:eastAsia="ru-RU"/>
              </w:rPr>
              <w:t>урновых</w:t>
            </w:r>
            <w:proofErr w:type="spellEnd"/>
            <w:r w:rsidRPr="00FB69C1">
              <w:rPr>
                <w:rFonts w:ascii="Times New Roman" w:eastAsia="Calibri" w:hAnsi="Times New Roman" w:cs="Times New Roman"/>
                <w:sz w:val="20"/>
                <w:szCs w:val="20"/>
                <w:lang w:eastAsia="ru-RU"/>
              </w:rPr>
              <w:t xml:space="preserve"> захоронения после кремации</w:t>
            </w:r>
          </w:p>
        </w:tc>
        <w:tc>
          <w:tcPr>
            <w:tcW w:w="2976" w:type="dxa"/>
          </w:tcPr>
          <w:p w14:paraId="45996019" w14:textId="77777777" w:rsidR="00C9378B" w:rsidRPr="00FB69C1" w:rsidRDefault="00C9378B" w:rsidP="00C9378B">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093" w:type="dxa"/>
          </w:tcPr>
          <w:p w14:paraId="28087B52" w14:textId="77777777" w:rsidR="00C9378B" w:rsidRPr="00FB69C1" w:rsidRDefault="00C9378B" w:rsidP="00C9378B">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Уровень обеспеченности, </w:t>
            </w:r>
            <w:r w:rsidRPr="00FB69C1">
              <w:rPr>
                <w:rFonts w:ascii="Times New Roman" w:eastAsia="Times New Roman" w:hAnsi="Times New Roman" w:cs="Times New Roman"/>
                <w:bCs/>
                <w:sz w:val="20"/>
                <w:szCs w:val="20"/>
                <w:lang w:eastAsia="ru-RU"/>
              </w:rPr>
              <w:t>га/1000 человек</w:t>
            </w:r>
          </w:p>
        </w:tc>
        <w:tc>
          <w:tcPr>
            <w:tcW w:w="2301" w:type="dxa"/>
          </w:tcPr>
          <w:p w14:paraId="686FC344" w14:textId="18E56DF5" w:rsidR="00C9378B" w:rsidRPr="00FB69C1" w:rsidRDefault="00C9378B" w:rsidP="00C9378B">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0,02</w:t>
            </w:r>
          </w:p>
        </w:tc>
      </w:tr>
      <w:tr w:rsidR="00FB69C1" w:rsidRPr="00FB69C1" w14:paraId="63E88A4D" w14:textId="77777777" w:rsidTr="008E6A43">
        <w:trPr>
          <w:trHeight w:val="468"/>
        </w:trPr>
        <w:tc>
          <w:tcPr>
            <w:tcW w:w="1810" w:type="dxa"/>
            <w:vMerge/>
          </w:tcPr>
          <w:p w14:paraId="60DDFEB2" w14:textId="77777777" w:rsidR="00C9378B" w:rsidRPr="00FB69C1" w:rsidRDefault="00C9378B" w:rsidP="00C9378B">
            <w:pPr>
              <w:rPr>
                <w:rFonts w:ascii="Times New Roman" w:eastAsia="Calibri" w:hAnsi="Times New Roman" w:cs="Times New Roman"/>
                <w:sz w:val="20"/>
                <w:szCs w:val="20"/>
                <w:lang w:eastAsia="ru-RU"/>
              </w:rPr>
            </w:pPr>
          </w:p>
        </w:tc>
        <w:tc>
          <w:tcPr>
            <w:tcW w:w="2976" w:type="dxa"/>
          </w:tcPr>
          <w:p w14:paraId="3F80E72E" w14:textId="77777777" w:rsidR="00C9378B" w:rsidRPr="00FB69C1" w:rsidRDefault="00C9378B" w:rsidP="00C9378B">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093" w:type="dxa"/>
          </w:tcPr>
          <w:p w14:paraId="4F31947F" w14:textId="1DC4526E" w:rsidR="00C9378B" w:rsidRPr="00FB69C1" w:rsidRDefault="00C9378B" w:rsidP="00C9378B">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w:t>
            </w:r>
          </w:p>
        </w:tc>
        <w:tc>
          <w:tcPr>
            <w:tcW w:w="2301" w:type="dxa"/>
          </w:tcPr>
          <w:p w14:paraId="3C1A9C3C" w14:textId="1170599D" w:rsidR="00C9378B" w:rsidRPr="00FB69C1" w:rsidRDefault="00C9378B" w:rsidP="00C9378B">
            <w:pPr>
              <w:jc w:val="center"/>
              <w:rPr>
                <w:rFonts w:ascii="Times New Roman" w:eastAsia="Calibri" w:hAnsi="Times New Roman" w:cs="Times New Roman"/>
                <w:sz w:val="20"/>
                <w:szCs w:val="20"/>
                <w:lang w:eastAsia="ru-RU"/>
              </w:rPr>
            </w:pPr>
            <w:r w:rsidRPr="00FB69C1">
              <w:rPr>
                <w:rFonts w:ascii="Times New Roman" w:eastAsia="Times New Roman" w:hAnsi="Times New Roman" w:cs="Times New Roman"/>
                <w:sz w:val="20"/>
                <w:szCs w:val="20"/>
                <w:lang w:eastAsia="ru-RU"/>
              </w:rPr>
              <w:t>не нормируется, рекомендуется не более 45 мин</w:t>
            </w:r>
          </w:p>
        </w:tc>
      </w:tr>
    </w:tbl>
    <w:p w14:paraId="6B0EAA60" w14:textId="2490246F" w:rsidR="00AF6DED" w:rsidRPr="00FB69C1" w:rsidRDefault="00250F05" w:rsidP="00AF6DED">
      <w:pPr>
        <w:spacing w:before="480" w:after="240" w:line="240" w:lineRule="auto"/>
        <w:ind w:firstLine="709"/>
        <w:jc w:val="both"/>
        <w:outlineLvl w:val="2"/>
        <w:rPr>
          <w:rFonts w:ascii="Times New Roman" w:eastAsia="Calibri" w:hAnsi="Times New Roman" w:cs="Times New Roman"/>
          <w:b/>
          <w:sz w:val="24"/>
          <w:szCs w:val="24"/>
        </w:rPr>
      </w:pPr>
      <w:bookmarkStart w:id="10" w:name="_Toc483388313"/>
      <w:r w:rsidRPr="00FB69C1">
        <w:rPr>
          <w:rFonts w:ascii="Times New Roman" w:eastAsia="Calibri" w:hAnsi="Times New Roman" w:cs="Times New Roman"/>
          <w:b/>
          <w:sz w:val="24"/>
          <w:szCs w:val="24"/>
        </w:rPr>
        <w:t>3</w:t>
      </w:r>
      <w:r w:rsidR="007E1386" w:rsidRPr="00FB69C1">
        <w:rPr>
          <w:rFonts w:ascii="Times New Roman" w:eastAsia="Calibri" w:hAnsi="Times New Roman" w:cs="Times New Roman"/>
          <w:b/>
          <w:sz w:val="24"/>
          <w:szCs w:val="24"/>
        </w:rPr>
        <w:t>.</w:t>
      </w:r>
      <w:r w:rsidRPr="00FB69C1">
        <w:rPr>
          <w:rFonts w:ascii="Times New Roman" w:eastAsia="Calibri" w:hAnsi="Times New Roman" w:cs="Times New Roman"/>
          <w:b/>
          <w:sz w:val="24"/>
          <w:szCs w:val="24"/>
        </w:rPr>
        <w:t>2</w:t>
      </w:r>
      <w:r w:rsidR="00AF6DED" w:rsidRPr="00FB69C1">
        <w:rPr>
          <w:rFonts w:ascii="Times New Roman" w:eastAsia="Calibri" w:hAnsi="Times New Roman" w:cs="Times New Roman"/>
          <w:b/>
          <w:sz w:val="24"/>
          <w:szCs w:val="24"/>
        </w:rPr>
        <w:t xml:space="preserve"> </w:t>
      </w:r>
      <w:bookmarkEnd w:id="9"/>
      <w:bookmarkEnd w:id="10"/>
      <w:r w:rsidR="00C9378B" w:rsidRPr="00FB69C1">
        <w:rPr>
          <w:rFonts w:ascii="Times New Roman" w:eastAsia="Calibri" w:hAnsi="Times New Roman" w:cs="Times New Roman"/>
          <w:b/>
          <w:sz w:val="24"/>
          <w:szCs w:val="24"/>
        </w:rPr>
        <w:t>Расчетные показатели для объектов местного значения в области обработки, утилизации, обезвреживания и размещения твердых коммунальных отходов</w:t>
      </w:r>
    </w:p>
    <w:p w14:paraId="2CAB0F20" w14:textId="77777777" w:rsidR="00AF6DED" w:rsidRPr="00FB69C1" w:rsidRDefault="00AF6DED" w:rsidP="008E6A43">
      <w:pPr>
        <w:spacing w:line="240" w:lineRule="auto"/>
        <w:ind w:firstLine="709"/>
        <w:jc w:val="both"/>
        <w:rPr>
          <w:rFonts w:ascii="Times New Roman" w:eastAsia="Calibri" w:hAnsi="Times New Roman" w:cs="Times New Roman"/>
          <w:sz w:val="24"/>
        </w:rPr>
      </w:pPr>
      <w:r w:rsidRPr="00FB69C1">
        <w:rPr>
          <w:rFonts w:ascii="Times New Roman" w:eastAsia="Calibri" w:hAnsi="Times New Roman" w:cs="Times New Roman"/>
          <w:sz w:val="24"/>
        </w:rPr>
        <w:t xml:space="preserve">Расчетное количество накапливающихся твердых коммунальных отходов следует принимать в соответствии с нормативами накопления, утвержденными органами местного </w:t>
      </w:r>
      <w:r w:rsidRPr="00FB69C1">
        <w:rPr>
          <w:rFonts w:ascii="Times New Roman" w:eastAsia="Calibri" w:hAnsi="Times New Roman" w:cs="Times New Roman"/>
          <w:spacing w:val="-2"/>
          <w:sz w:val="24"/>
        </w:rPr>
        <w:t xml:space="preserve">самоуправления, при отсутствии утвержденных нормативов – допускается принимать по таблице </w:t>
      </w:r>
      <w:r w:rsidR="00250F05" w:rsidRPr="00FB69C1">
        <w:rPr>
          <w:rFonts w:ascii="Times New Roman" w:eastAsia="Calibri" w:hAnsi="Times New Roman" w:cs="Times New Roman"/>
          <w:sz w:val="24"/>
        </w:rPr>
        <w:t>3</w:t>
      </w:r>
      <w:r w:rsidRPr="00FB69C1">
        <w:rPr>
          <w:rFonts w:ascii="Times New Roman" w:eastAsia="Calibri" w:hAnsi="Times New Roman" w:cs="Times New Roman"/>
          <w:sz w:val="24"/>
        </w:rPr>
        <w:t>.</w:t>
      </w:r>
      <w:r w:rsidR="00250F05" w:rsidRPr="00FB69C1">
        <w:rPr>
          <w:rFonts w:ascii="Times New Roman" w:eastAsia="Calibri" w:hAnsi="Times New Roman" w:cs="Times New Roman"/>
          <w:sz w:val="24"/>
        </w:rPr>
        <w:t>2</w:t>
      </w:r>
      <w:r w:rsidR="007E1386" w:rsidRPr="00FB69C1">
        <w:rPr>
          <w:rFonts w:ascii="Times New Roman" w:eastAsia="Calibri" w:hAnsi="Times New Roman" w:cs="Times New Roman"/>
          <w:sz w:val="24"/>
        </w:rPr>
        <w:t>.1</w:t>
      </w:r>
      <w:r w:rsidRPr="00FB69C1">
        <w:rPr>
          <w:rFonts w:ascii="Times New Roman" w:eastAsia="Calibri" w:hAnsi="Times New Roman" w:cs="Times New Roman"/>
          <w:sz w:val="24"/>
        </w:rPr>
        <w:t xml:space="preserve">. </w:t>
      </w:r>
    </w:p>
    <w:p w14:paraId="397007FB" w14:textId="77777777" w:rsidR="00AF6DED" w:rsidRPr="00FB69C1" w:rsidRDefault="00AF6DED" w:rsidP="00AF6DED">
      <w:pPr>
        <w:spacing w:before="240" w:after="120" w:line="240" w:lineRule="auto"/>
        <w:jc w:val="right"/>
        <w:rPr>
          <w:rFonts w:ascii="Times New Roman" w:eastAsia="Calibri" w:hAnsi="Times New Roman" w:cs="Times New Roman"/>
          <w:sz w:val="24"/>
          <w:szCs w:val="28"/>
        </w:rPr>
      </w:pPr>
      <w:r w:rsidRPr="00FB69C1">
        <w:rPr>
          <w:rFonts w:ascii="Times New Roman" w:eastAsia="Calibri" w:hAnsi="Times New Roman" w:cs="Times New Roman"/>
          <w:sz w:val="24"/>
          <w:szCs w:val="28"/>
        </w:rPr>
        <w:t>Т</w:t>
      </w:r>
      <w:r w:rsidR="007E1386" w:rsidRPr="00FB69C1">
        <w:rPr>
          <w:rFonts w:ascii="Times New Roman" w:eastAsia="Calibri" w:hAnsi="Times New Roman" w:cs="Times New Roman"/>
          <w:sz w:val="24"/>
          <w:szCs w:val="28"/>
        </w:rPr>
        <w:t xml:space="preserve">аблица </w:t>
      </w:r>
      <w:r w:rsidR="00250F05" w:rsidRPr="00FB69C1">
        <w:rPr>
          <w:rFonts w:ascii="Times New Roman" w:eastAsia="Calibri" w:hAnsi="Times New Roman" w:cs="Times New Roman"/>
          <w:sz w:val="24"/>
          <w:szCs w:val="28"/>
        </w:rPr>
        <w:t>3</w:t>
      </w:r>
      <w:r w:rsidR="007E1386" w:rsidRPr="00FB69C1">
        <w:rPr>
          <w:rFonts w:ascii="Times New Roman" w:eastAsia="Calibri" w:hAnsi="Times New Roman" w:cs="Times New Roman"/>
          <w:sz w:val="24"/>
          <w:szCs w:val="28"/>
        </w:rPr>
        <w:t>.</w:t>
      </w:r>
      <w:r w:rsidR="00250F05" w:rsidRPr="00FB69C1">
        <w:rPr>
          <w:rFonts w:ascii="Times New Roman" w:eastAsia="Calibri" w:hAnsi="Times New Roman" w:cs="Times New Roman"/>
          <w:sz w:val="24"/>
          <w:szCs w:val="28"/>
        </w:rPr>
        <w:t>2</w:t>
      </w:r>
      <w:r w:rsidR="007E1386" w:rsidRPr="00FB69C1">
        <w:rPr>
          <w:rFonts w:ascii="Times New Roman" w:eastAsia="Calibri" w:hAnsi="Times New Roman" w:cs="Times New Roman"/>
          <w:sz w:val="24"/>
          <w:szCs w:val="28"/>
        </w:rPr>
        <w:t>.1</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45"/>
        <w:gridCol w:w="1635"/>
        <w:gridCol w:w="1635"/>
      </w:tblGrid>
      <w:tr w:rsidR="00FB69C1" w:rsidRPr="00FB69C1" w14:paraId="70FAC150" w14:textId="77777777" w:rsidTr="00A06B4B">
        <w:trPr>
          <w:trHeight w:val="272"/>
          <w:jc w:val="center"/>
        </w:trPr>
        <w:tc>
          <w:tcPr>
            <w:tcW w:w="6145" w:type="dxa"/>
            <w:vMerge w:val="restart"/>
          </w:tcPr>
          <w:p w14:paraId="19EEFB5B" w14:textId="77777777" w:rsidR="00AF6DED" w:rsidRPr="00FB69C1" w:rsidRDefault="00AF6DED" w:rsidP="00A06B4B">
            <w:pPr>
              <w:widowControl w:val="0"/>
              <w:spacing w:line="240" w:lineRule="auto"/>
              <w:jc w:val="center"/>
              <w:rPr>
                <w:rFonts w:ascii="Times New Roman" w:eastAsia="Times New Roman" w:hAnsi="Times New Roman" w:cs="Times New Roman"/>
                <w:b/>
                <w:bCs/>
                <w:sz w:val="20"/>
                <w:szCs w:val="20"/>
              </w:rPr>
            </w:pPr>
            <w:r w:rsidRPr="00FB69C1">
              <w:rPr>
                <w:rFonts w:ascii="Times New Roman" w:eastAsia="Times New Roman" w:hAnsi="Times New Roman" w:cs="Times New Roman"/>
                <w:b/>
                <w:bCs/>
                <w:sz w:val="20"/>
                <w:szCs w:val="20"/>
              </w:rPr>
              <w:t>Коммунальные отходы</w:t>
            </w:r>
          </w:p>
        </w:tc>
        <w:tc>
          <w:tcPr>
            <w:tcW w:w="3270" w:type="dxa"/>
            <w:gridSpan w:val="2"/>
          </w:tcPr>
          <w:p w14:paraId="002D9D5E" w14:textId="77777777" w:rsidR="00AF6DED" w:rsidRPr="00FB69C1" w:rsidRDefault="00AF6DED" w:rsidP="008E6A43">
            <w:pPr>
              <w:widowControl w:val="0"/>
              <w:spacing w:line="240" w:lineRule="auto"/>
              <w:jc w:val="center"/>
              <w:rPr>
                <w:rFonts w:ascii="Times New Roman" w:eastAsia="Times New Roman" w:hAnsi="Times New Roman" w:cs="Times New Roman"/>
                <w:b/>
                <w:bCs/>
                <w:sz w:val="20"/>
                <w:szCs w:val="20"/>
              </w:rPr>
            </w:pPr>
            <w:r w:rsidRPr="00FB69C1">
              <w:rPr>
                <w:rFonts w:ascii="Times New Roman" w:eastAsia="Times New Roman" w:hAnsi="Times New Roman" w:cs="Times New Roman"/>
                <w:b/>
                <w:bCs/>
                <w:sz w:val="20"/>
                <w:szCs w:val="20"/>
              </w:rPr>
              <w:t>Расчетное количество отходов</w:t>
            </w:r>
            <w:r w:rsidR="008E6A43" w:rsidRPr="00FB69C1">
              <w:rPr>
                <w:rFonts w:ascii="Times New Roman" w:eastAsia="Times New Roman" w:hAnsi="Times New Roman" w:cs="Times New Roman"/>
                <w:b/>
                <w:bCs/>
                <w:sz w:val="20"/>
                <w:szCs w:val="20"/>
              </w:rPr>
              <w:t xml:space="preserve"> </w:t>
            </w:r>
            <w:r w:rsidRPr="00FB69C1">
              <w:rPr>
                <w:rFonts w:ascii="Times New Roman" w:eastAsia="Times New Roman" w:hAnsi="Times New Roman" w:cs="Times New Roman"/>
                <w:b/>
                <w:bCs/>
                <w:sz w:val="20"/>
                <w:szCs w:val="20"/>
              </w:rPr>
              <w:t>на 1 человека в год *</w:t>
            </w:r>
          </w:p>
        </w:tc>
      </w:tr>
      <w:tr w:rsidR="00FB69C1" w:rsidRPr="00FB69C1" w14:paraId="13CC2223" w14:textId="77777777" w:rsidTr="00A06B4B">
        <w:trPr>
          <w:trHeight w:val="226"/>
          <w:jc w:val="center"/>
        </w:trPr>
        <w:tc>
          <w:tcPr>
            <w:tcW w:w="6145" w:type="dxa"/>
            <w:vMerge/>
          </w:tcPr>
          <w:p w14:paraId="5ED713AC"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p>
        </w:tc>
        <w:tc>
          <w:tcPr>
            <w:tcW w:w="1635" w:type="dxa"/>
            <w:shd w:val="clear" w:color="auto" w:fill="auto"/>
          </w:tcPr>
          <w:p w14:paraId="7C1A8E37" w14:textId="77777777" w:rsidR="00AF6DED" w:rsidRPr="00FB69C1" w:rsidRDefault="00AF6DED" w:rsidP="00A06B4B">
            <w:pPr>
              <w:widowControl w:val="0"/>
              <w:spacing w:line="240" w:lineRule="auto"/>
              <w:jc w:val="center"/>
              <w:rPr>
                <w:rFonts w:ascii="Times New Roman" w:eastAsia="Times New Roman" w:hAnsi="Times New Roman" w:cs="Times New Roman"/>
                <w:b/>
                <w:sz w:val="20"/>
                <w:szCs w:val="20"/>
              </w:rPr>
            </w:pPr>
            <w:r w:rsidRPr="00FB69C1">
              <w:rPr>
                <w:rFonts w:ascii="Times New Roman" w:eastAsia="Times New Roman" w:hAnsi="Times New Roman" w:cs="Times New Roman"/>
                <w:b/>
                <w:sz w:val="20"/>
                <w:szCs w:val="20"/>
              </w:rPr>
              <w:t>кг</w:t>
            </w:r>
          </w:p>
        </w:tc>
        <w:tc>
          <w:tcPr>
            <w:tcW w:w="1635" w:type="dxa"/>
            <w:shd w:val="clear" w:color="auto" w:fill="auto"/>
          </w:tcPr>
          <w:p w14:paraId="21CEC0EE" w14:textId="77777777" w:rsidR="00AF6DED" w:rsidRPr="00FB69C1" w:rsidRDefault="00AF6DED" w:rsidP="00A06B4B">
            <w:pPr>
              <w:widowControl w:val="0"/>
              <w:spacing w:line="240" w:lineRule="auto"/>
              <w:jc w:val="center"/>
              <w:rPr>
                <w:rFonts w:ascii="Times New Roman" w:eastAsia="Times New Roman" w:hAnsi="Times New Roman" w:cs="Times New Roman"/>
                <w:b/>
                <w:sz w:val="20"/>
                <w:szCs w:val="20"/>
              </w:rPr>
            </w:pPr>
            <w:r w:rsidRPr="00FB69C1">
              <w:rPr>
                <w:rFonts w:ascii="Times New Roman" w:eastAsia="Times New Roman" w:hAnsi="Times New Roman" w:cs="Times New Roman"/>
                <w:b/>
                <w:sz w:val="20"/>
                <w:szCs w:val="20"/>
              </w:rPr>
              <w:t>л</w:t>
            </w:r>
          </w:p>
        </w:tc>
      </w:tr>
      <w:tr w:rsidR="00FB69C1" w:rsidRPr="00FB69C1" w14:paraId="13336C4D" w14:textId="77777777" w:rsidTr="00A06B4B">
        <w:trPr>
          <w:trHeight w:val="418"/>
          <w:jc w:val="center"/>
        </w:trPr>
        <w:tc>
          <w:tcPr>
            <w:tcW w:w="6145" w:type="dxa"/>
            <w:tcBorders>
              <w:bottom w:val="nil"/>
            </w:tcBorders>
          </w:tcPr>
          <w:p w14:paraId="19464A9F" w14:textId="77777777" w:rsidR="00AF6DED" w:rsidRPr="00FB69C1" w:rsidRDefault="00AF6DED" w:rsidP="00A06B4B">
            <w:pPr>
              <w:widowControl w:val="0"/>
              <w:spacing w:line="240" w:lineRule="auto"/>
              <w:ind w:left="57"/>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 xml:space="preserve">Твердые: </w:t>
            </w:r>
          </w:p>
        </w:tc>
        <w:tc>
          <w:tcPr>
            <w:tcW w:w="1635" w:type="dxa"/>
            <w:tcBorders>
              <w:bottom w:val="nil"/>
            </w:tcBorders>
            <w:shd w:val="clear" w:color="auto" w:fill="auto"/>
          </w:tcPr>
          <w:p w14:paraId="38A96830"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p>
        </w:tc>
        <w:tc>
          <w:tcPr>
            <w:tcW w:w="1635" w:type="dxa"/>
            <w:tcBorders>
              <w:bottom w:val="nil"/>
            </w:tcBorders>
            <w:shd w:val="clear" w:color="auto" w:fill="auto"/>
          </w:tcPr>
          <w:p w14:paraId="560EDCA4"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p>
        </w:tc>
      </w:tr>
      <w:tr w:rsidR="00FB69C1" w:rsidRPr="00FB69C1" w14:paraId="676E5D0A" w14:textId="77777777" w:rsidTr="00A06B4B">
        <w:trPr>
          <w:trHeight w:val="658"/>
          <w:jc w:val="center"/>
        </w:trPr>
        <w:tc>
          <w:tcPr>
            <w:tcW w:w="6145" w:type="dxa"/>
            <w:tcBorders>
              <w:top w:val="nil"/>
              <w:bottom w:val="nil"/>
            </w:tcBorders>
          </w:tcPr>
          <w:p w14:paraId="36CE8EF4" w14:textId="77777777" w:rsidR="00AF6DED" w:rsidRPr="00FB69C1" w:rsidRDefault="00AF6DED" w:rsidP="00A06B4B">
            <w:pPr>
              <w:widowControl w:val="0"/>
              <w:suppressAutoHyphens/>
              <w:spacing w:line="240" w:lineRule="auto"/>
              <w:ind w:left="170"/>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от жилых зданий, оборудованных водопроводом, канализацией, центральным отоплением и газом</w:t>
            </w:r>
          </w:p>
        </w:tc>
        <w:tc>
          <w:tcPr>
            <w:tcW w:w="1635" w:type="dxa"/>
            <w:tcBorders>
              <w:top w:val="nil"/>
              <w:bottom w:val="nil"/>
            </w:tcBorders>
            <w:shd w:val="clear" w:color="auto" w:fill="auto"/>
          </w:tcPr>
          <w:p w14:paraId="2D4EFD56"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220</w:t>
            </w:r>
          </w:p>
        </w:tc>
        <w:tc>
          <w:tcPr>
            <w:tcW w:w="1635" w:type="dxa"/>
            <w:tcBorders>
              <w:top w:val="nil"/>
              <w:bottom w:val="nil"/>
            </w:tcBorders>
            <w:shd w:val="clear" w:color="auto" w:fill="auto"/>
          </w:tcPr>
          <w:p w14:paraId="4A5985C9"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950</w:t>
            </w:r>
          </w:p>
        </w:tc>
      </w:tr>
      <w:tr w:rsidR="00FB69C1" w:rsidRPr="00FB69C1" w14:paraId="5B6D7DC5" w14:textId="77777777" w:rsidTr="00A06B4B">
        <w:trPr>
          <w:trHeight w:val="433"/>
          <w:jc w:val="center"/>
        </w:trPr>
        <w:tc>
          <w:tcPr>
            <w:tcW w:w="6145" w:type="dxa"/>
            <w:tcBorders>
              <w:top w:val="nil"/>
            </w:tcBorders>
          </w:tcPr>
          <w:p w14:paraId="0FF42D7D" w14:textId="77777777" w:rsidR="00AF6DED" w:rsidRPr="00FB69C1" w:rsidRDefault="00AF6DED" w:rsidP="00A06B4B">
            <w:pPr>
              <w:widowControl w:val="0"/>
              <w:spacing w:line="240" w:lineRule="auto"/>
              <w:ind w:left="170"/>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от прочих зданий</w:t>
            </w:r>
          </w:p>
        </w:tc>
        <w:tc>
          <w:tcPr>
            <w:tcW w:w="1635" w:type="dxa"/>
            <w:tcBorders>
              <w:top w:val="nil"/>
            </w:tcBorders>
            <w:shd w:val="clear" w:color="auto" w:fill="auto"/>
          </w:tcPr>
          <w:p w14:paraId="2581DA9F"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375</w:t>
            </w:r>
          </w:p>
        </w:tc>
        <w:tc>
          <w:tcPr>
            <w:tcW w:w="1635" w:type="dxa"/>
            <w:tcBorders>
              <w:top w:val="nil"/>
            </w:tcBorders>
            <w:shd w:val="clear" w:color="auto" w:fill="auto"/>
          </w:tcPr>
          <w:p w14:paraId="01ACC0CF"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1 300</w:t>
            </w:r>
          </w:p>
        </w:tc>
      </w:tr>
      <w:tr w:rsidR="00FB69C1" w:rsidRPr="00FB69C1" w14:paraId="758BA075" w14:textId="77777777" w:rsidTr="00A06B4B">
        <w:trPr>
          <w:trHeight w:val="260"/>
          <w:jc w:val="center"/>
        </w:trPr>
        <w:tc>
          <w:tcPr>
            <w:tcW w:w="6145" w:type="dxa"/>
          </w:tcPr>
          <w:p w14:paraId="127ECDBB" w14:textId="77777777" w:rsidR="00AF6DED" w:rsidRPr="00FB69C1" w:rsidRDefault="00AF6DED" w:rsidP="00A06B4B">
            <w:pPr>
              <w:widowControl w:val="0"/>
              <w:spacing w:line="240" w:lineRule="auto"/>
              <w:ind w:left="57"/>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Жидкие из выгребов (при отсутствии канализации)</w:t>
            </w:r>
          </w:p>
        </w:tc>
        <w:tc>
          <w:tcPr>
            <w:tcW w:w="1635" w:type="dxa"/>
            <w:shd w:val="clear" w:color="auto" w:fill="auto"/>
          </w:tcPr>
          <w:p w14:paraId="25A73D47"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w:t>
            </w:r>
          </w:p>
        </w:tc>
        <w:tc>
          <w:tcPr>
            <w:tcW w:w="1635" w:type="dxa"/>
            <w:shd w:val="clear" w:color="auto" w:fill="auto"/>
          </w:tcPr>
          <w:p w14:paraId="1BE68511"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2 740</w:t>
            </w:r>
          </w:p>
        </w:tc>
      </w:tr>
      <w:tr w:rsidR="00FB69C1" w:rsidRPr="00FB69C1" w14:paraId="33B084CA" w14:textId="77777777" w:rsidTr="00A06B4B">
        <w:trPr>
          <w:trHeight w:val="260"/>
          <w:jc w:val="center"/>
        </w:trPr>
        <w:tc>
          <w:tcPr>
            <w:tcW w:w="6145" w:type="dxa"/>
          </w:tcPr>
          <w:p w14:paraId="0897AD0E" w14:textId="77777777" w:rsidR="00AF6DED" w:rsidRPr="00FB69C1" w:rsidRDefault="00AF6DED" w:rsidP="00A06B4B">
            <w:pPr>
              <w:widowControl w:val="0"/>
              <w:spacing w:line="240" w:lineRule="auto"/>
              <w:ind w:left="57" w:right="-57"/>
              <w:rPr>
                <w:rFonts w:ascii="Times New Roman" w:eastAsia="Times New Roman" w:hAnsi="Times New Roman" w:cs="Times New Roman"/>
                <w:spacing w:val="-2"/>
                <w:sz w:val="20"/>
                <w:szCs w:val="20"/>
              </w:rPr>
            </w:pPr>
            <w:r w:rsidRPr="00FB69C1">
              <w:rPr>
                <w:rFonts w:ascii="Times New Roman" w:eastAsia="Times New Roman" w:hAnsi="Times New Roman" w:cs="Times New Roman"/>
                <w:spacing w:val="-2"/>
                <w:sz w:val="20"/>
                <w:szCs w:val="20"/>
              </w:rPr>
              <w:t>Смет с 1 м</w:t>
            </w:r>
            <w:r w:rsidRPr="00FB69C1">
              <w:rPr>
                <w:rFonts w:ascii="Times New Roman" w:eastAsia="Times New Roman" w:hAnsi="Times New Roman" w:cs="Times New Roman"/>
                <w:spacing w:val="-2"/>
                <w:sz w:val="20"/>
                <w:szCs w:val="20"/>
                <w:vertAlign w:val="superscript"/>
              </w:rPr>
              <w:t>2</w:t>
            </w:r>
            <w:r w:rsidRPr="00FB69C1">
              <w:rPr>
                <w:rFonts w:ascii="Times New Roman" w:eastAsia="Times New Roman" w:hAnsi="Times New Roman" w:cs="Times New Roman"/>
                <w:spacing w:val="-2"/>
                <w:sz w:val="20"/>
                <w:szCs w:val="20"/>
              </w:rPr>
              <w:t xml:space="preserve"> твердых покрытий улиц, площадей и парков</w:t>
            </w:r>
          </w:p>
        </w:tc>
        <w:tc>
          <w:tcPr>
            <w:tcW w:w="1635" w:type="dxa"/>
            <w:shd w:val="clear" w:color="auto" w:fill="auto"/>
          </w:tcPr>
          <w:p w14:paraId="3DD6B200"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10</w:t>
            </w:r>
          </w:p>
        </w:tc>
        <w:tc>
          <w:tcPr>
            <w:tcW w:w="1635" w:type="dxa"/>
            <w:shd w:val="clear" w:color="auto" w:fill="auto"/>
          </w:tcPr>
          <w:p w14:paraId="70778183" w14:textId="77777777" w:rsidR="00AF6DED" w:rsidRPr="00FB69C1" w:rsidRDefault="00AF6DED" w:rsidP="00A06B4B">
            <w:pPr>
              <w:widowControl w:val="0"/>
              <w:spacing w:line="240" w:lineRule="auto"/>
              <w:jc w:val="center"/>
              <w:rPr>
                <w:rFonts w:ascii="Times New Roman" w:eastAsia="Times New Roman" w:hAnsi="Times New Roman" w:cs="Times New Roman"/>
                <w:sz w:val="20"/>
                <w:szCs w:val="20"/>
              </w:rPr>
            </w:pPr>
            <w:r w:rsidRPr="00FB69C1">
              <w:rPr>
                <w:rFonts w:ascii="Times New Roman" w:eastAsia="Times New Roman" w:hAnsi="Times New Roman" w:cs="Times New Roman"/>
                <w:sz w:val="20"/>
                <w:szCs w:val="20"/>
              </w:rPr>
              <w:t>16</w:t>
            </w:r>
          </w:p>
        </w:tc>
      </w:tr>
      <w:tr w:rsidR="00AF6DED" w:rsidRPr="00FB69C1" w14:paraId="3F7CF062" w14:textId="77777777" w:rsidTr="00A06B4B">
        <w:trPr>
          <w:trHeight w:val="260"/>
          <w:jc w:val="center"/>
        </w:trPr>
        <w:tc>
          <w:tcPr>
            <w:tcW w:w="9415" w:type="dxa"/>
            <w:gridSpan w:val="3"/>
          </w:tcPr>
          <w:p w14:paraId="15E2F926" w14:textId="77777777" w:rsidR="00AF6DED" w:rsidRPr="00FB69C1" w:rsidRDefault="00AF6DED" w:rsidP="00A06B4B">
            <w:pPr>
              <w:spacing w:before="120" w:after="0" w:line="240" w:lineRule="auto"/>
              <w:jc w:val="both"/>
              <w:rPr>
                <w:rFonts w:ascii="Times New Roman" w:eastAsia="Calibri" w:hAnsi="Times New Roman" w:cs="Times New Roman"/>
                <w:bCs/>
                <w:iCs/>
                <w:sz w:val="20"/>
                <w:szCs w:val="24"/>
              </w:rPr>
            </w:pPr>
            <w:r w:rsidRPr="00FB69C1">
              <w:rPr>
                <w:rFonts w:ascii="Times New Roman" w:eastAsia="Calibri" w:hAnsi="Times New Roman" w:cs="Times New Roman"/>
                <w:sz w:val="20"/>
                <w:szCs w:val="24"/>
              </w:rPr>
              <w:t>*</w:t>
            </w:r>
            <w:r w:rsidRPr="00FB69C1">
              <w:rPr>
                <w:rFonts w:ascii="Times New Roman" w:eastAsia="Calibri" w:hAnsi="Times New Roman" w:cs="Times New Roman"/>
                <w:bCs/>
                <w:iCs/>
                <w:sz w:val="20"/>
                <w:szCs w:val="24"/>
              </w:rPr>
              <w:t>Значение расчетного показателя принято в соответствии с СП 42.13330.2016.</w:t>
            </w:r>
          </w:p>
        </w:tc>
      </w:tr>
    </w:tbl>
    <w:p w14:paraId="371EC7AE" w14:textId="77777777" w:rsidR="00AF6DED" w:rsidRPr="00FB69C1" w:rsidRDefault="00AF6DED" w:rsidP="00AF6DED">
      <w:pPr>
        <w:spacing w:after="0" w:line="240" w:lineRule="auto"/>
        <w:ind w:firstLine="709"/>
        <w:jc w:val="both"/>
        <w:rPr>
          <w:rFonts w:ascii="Times New Roman" w:eastAsia="Calibri" w:hAnsi="Times New Roman" w:cs="Times New Roman"/>
          <w:bCs/>
          <w:iCs/>
          <w:sz w:val="24"/>
          <w:szCs w:val="24"/>
        </w:rPr>
      </w:pPr>
    </w:p>
    <w:p w14:paraId="32DF1D27" w14:textId="77777777" w:rsidR="00AF6DED" w:rsidRPr="00FB69C1" w:rsidRDefault="00AF6DED" w:rsidP="00AF6DED">
      <w:pPr>
        <w:spacing w:after="0" w:line="240" w:lineRule="auto"/>
        <w:ind w:firstLine="709"/>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lastRenderedPageBreak/>
        <w:t xml:space="preserve">Расчетные показатели градостроительного проектирования объектов </w:t>
      </w:r>
      <w:r w:rsidRPr="00FB69C1">
        <w:rPr>
          <w:rFonts w:ascii="Times New Roman" w:eastAsia="Calibri" w:hAnsi="Times New Roman" w:cs="Arial"/>
          <w:bCs/>
          <w:iCs/>
          <w:sz w:val="24"/>
          <w:szCs w:val="24"/>
        </w:rPr>
        <w:t>обработки, утилизации, обезвреживания, захоронения</w:t>
      </w:r>
      <w:r w:rsidRPr="00FB69C1">
        <w:rPr>
          <w:rFonts w:ascii="Times New Roman" w:eastAsia="Calibri" w:hAnsi="Times New Roman" w:cs="Times New Roman"/>
          <w:bCs/>
          <w:iCs/>
          <w:sz w:val="24"/>
          <w:szCs w:val="24"/>
        </w:rPr>
        <w:t xml:space="preserve"> твердых коммунальных</w:t>
      </w:r>
      <w:r w:rsidR="007E1386" w:rsidRPr="00FB69C1">
        <w:rPr>
          <w:rFonts w:ascii="Times New Roman" w:eastAsia="Calibri" w:hAnsi="Times New Roman" w:cs="Times New Roman"/>
          <w:bCs/>
          <w:iCs/>
          <w:sz w:val="24"/>
          <w:szCs w:val="24"/>
        </w:rPr>
        <w:t xml:space="preserve"> отходов приведены в таблице </w:t>
      </w:r>
      <w:r w:rsidR="00250F05" w:rsidRPr="00FB69C1">
        <w:rPr>
          <w:rFonts w:ascii="Times New Roman" w:eastAsia="Calibri" w:hAnsi="Times New Roman" w:cs="Times New Roman"/>
          <w:bCs/>
          <w:iCs/>
          <w:sz w:val="24"/>
          <w:szCs w:val="24"/>
        </w:rPr>
        <w:t>3</w:t>
      </w:r>
      <w:r w:rsidR="007E1386" w:rsidRPr="00FB69C1">
        <w:rPr>
          <w:rFonts w:ascii="Times New Roman" w:eastAsia="Calibri" w:hAnsi="Times New Roman" w:cs="Times New Roman"/>
          <w:bCs/>
          <w:iCs/>
          <w:sz w:val="24"/>
          <w:szCs w:val="24"/>
        </w:rPr>
        <w:t>.</w:t>
      </w:r>
      <w:r w:rsidR="00250F05" w:rsidRPr="00FB69C1">
        <w:rPr>
          <w:rFonts w:ascii="Times New Roman" w:eastAsia="Calibri" w:hAnsi="Times New Roman" w:cs="Times New Roman"/>
          <w:bCs/>
          <w:iCs/>
          <w:sz w:val="24"/>
          <w:szCs w:val="24"/>
        </w:rPr>
        <w:t>2</w:t>
      </w:r>
      <w:r w:rsidR="007E1386" w:rsidRPr="00FB69C1">
        <w:rPr>
          <w:rFonts w:ascii="Times New Roman" w:eastAsia="Calibri" w:hAnsi="Times New Roman" w:cs="Times New Roman"/>
          <w:bCs/>
          <w:iCs/>
          <w:sz w:val="24"/>
          <w:szCs w:val="24"/>
        </w:rPr>
        <w:t>.2</w:t>
      </w:r>
      <w:r w:rsidRPr="00FB69C1">
        <w:rPr>
          <w:rFonts w:ascii="Times New Roman" w:eastAsia="Calibri" w:hAnsi="Times New Roman" w:cs="Times New Roman"/>
          <w:bCs/>
          <w:iCs/>
          <w:sz w:val="24"/>
          <w:szCs w:val="24"/>
        </w:rPr>
        <w:t>.</w:t>
      </w:r>
    </w:p>
    <w:p w14:paraId="51ABBD21" w14:textId="77777777" w:rsidR="00C9378B" w:rsidRPr="00FB69C1" w:rsidRDefault="00C9378B" w:rsidP="00AF6DED">
      <w:pPr>
        <w:spacing w:before="240" w:after="120" w:line="240" w:lineRule="auto"/>
        <w:jc w:val="right"/>
        <w:rPr>
          <w:rFonts w:ascii="Times New Roman" w:eastAsia="Calibri" w:hAnsi="Times New Roman" w:cs="Times New Roman"/>
          <w:sz w:val="24"/>
          <w:szCs w:val="28"/>
        </w:rPr>
      </w:pPr>
    </w:p>
    <w:p w14:paraId="346E2AD3" w14:textId="34D7B0F0" w:rsidR="00AF6DED" w:rsidRPr="00FB69C1" w:rsidRDefault="007E1386" w:rsidP="00AF6DED">
      <w:pPr>
        <w:spacing w:before="240" w:after="120" w:line="240" w:lineRule="auto"/>
        <w:jc w:val="right"/>
        <w:rPr>
          <w:rFonts w:ascii="Times New Roman" w:eastAsia="Calibri" w:hAnsi="Times New Roman" w:cs="Times New Roman"/>
          <w:sz w:val="24"/>
          <w:szCs w:val="28"/>
        </w:rPr>
      </w:pPr>
      <w:r w:rsidRPr="00FB69C1">
        <w:rPr>
          <w:rFonts w:ascii="Times New Roman" w:eastAsia="Calibri" w:hAnsi="Times New Roman" w:cs="Times New Roman"/>
          <w:sz w:val="24"/>
          <w:szCs w:val="28"/>
        </w:rPr>
        <w:t xml:space="preserve">Таблица </w:t>
      </w:r>
      <w:r w:rsidR="00250F05" w:rsidRPr="00FB69C1">
        <w:rPr>
          <w:rFonts w:ascii="Times New Roman" w:eastAsia="Calibri" w:hAnsi="Times New Roman" w:cs="Times New Roman"/>
          <w:sz w:val="24"/>
          <w:szCs w:val="28"/>
        </w:rPr>
        <w:t>3</w:t>
      </w:r>
      <w:r w:rsidRPr="00FB69C1">
        <w:rPr>
          <w:rFonts w:ascii="Times New Roman" w:eastAsia="Calibri" w:hAnsi="Times New Roman" w:cs="Times New Roman"/>
          <w:sz w:val="24"/>
          <w:szCs w:val="28"/>
        </w:rPr>
        <w:t>.</w:t>
      </w:r>
      <w:r w:rsidR="00250F05" w:rsidRPr="00FB69C1">
        <w:rPr>
          <w:rFonts w:ascii="Times New Roman" w:eastAsia="Calibri" w:hAnsi="Times New Roman" w:cs="Times New Roman"/>
          <w:sz w:val="24"/>
          <w:szCs w:val="28"/>
        </w:rPr>
        <w:t>2</w:t>
      </w:r>
      <w:r w:rsidRPr="00FB69C1">
        <w:rPr>
          <w:rFonts w:ascii="Times New Roman" w:eastAsia="Calibri" w:hAnsi="Times New Roman" w:cs="Times New Roman"/>
          <w:sz w:val="24"/>
          <w:szCs w:val="28"/>
        </w:rPr>
        <w:t>.2</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6"/>
        <w:gridCol w:w="1959"/>
        <w:gridCol w:w="2353"/>
        <w:gridCol w:w="1134"/>
        <w:gridCol w:w="1792"/>
      </w:tblGrid>
      <w:tr w:rsidR="00FB69C1" w:rsidRPr="00FB69C1" w14:paraId="61DA22C6" w14:textId="77777777" w:rsidTr="007E3F1E">
        <w:trPr>
          <w:cantSplit/>
          <w:trHeight w:val="206"/>
          <w:tblHeader/>
          <w:jc w:val="center"/>
        </w:trPr>
        <w:tc>
          <w:tcPr>
            <w:tcW w:w="2346" w:type="dxa"/>
            <w:shd w:val="clear" w:color="auto" w:fill="auto"/>
          </w:tcPr>
          <w:bookmarkEnd w:id="8"/>
          <w:p w14:paraId="362F52F2" w14:textId="77777777" w:rsidR="00C9378B" w:rsidRPr="00FB69C1" w:rsidRDefault="00C9378B" w:rsidP="00EB7C87">
            <w:pPr>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b/>
                <w:bCs/>
                <w:sz w:val="20"/>
                <w:szCs w:val="20"/>
                <w:lang w:eastAsia="ru-RU"/>
              </w:rPr>
              <w:t>Наименование вида объекта</w:t>
            </w:r>
          </w:p>
        </w:tc>
        <w:tc>
          <w:tcPr>
            <w:tcW w:w="1959" w:type="dxa"/>
            <w:shd w:val="clear" w:color="auto" w:fill="auto"/>
          </w:tcPr>
          <w:p w14:paraId="508DF0BE" w14:textId="77777777" w:rsidR="00C9378B" w:rsidRPr="00FB69C1" w:rsidRDefault="00C9378B" w:rsidP="00EB7C87">
            <w:pPr>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B69C1">
              <w:rPr>
                <w:rFonts w:ascii="Times New Roman" w:eastAsia="Calibri" w:hAnsi="Times New Roman" w:cs="Times New Roman"/>
                <w:b/>
                <w:sz w:val="20"/>
                <w:szCs w:val="20"/>
                <w:lang w:eastAsia="ru-RU"/>
              </w:rPr>
              <w:t>Тип расчетного показателя</w:t>
            </w:r>
          </w:p>
        </w:tc>
        <w:tc>
          <w:tcPr>
            <w:tcW w:w="2353" w:type="dxa"/>
            <w:shd w:val="clear" w:color="auto" w:fill="auto"/>
          </w:tcPr>
          <w:p w14:paraId="70599943" w14:textId="77777777" w:rsidR="00C9378B" w:rsidRPr="00FB69C1" w:rsidRDefault="00C9378B" w:rsidP="00EB7C87">
            <w:pPr>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b/>
                <w:bCs/>
                <w:sz w:val="20"/>
                <w:szCs w:val="20"/>
                <w:lang w:eastAsia="ru-RU"/>
              </w:rPr>
              <w:t>Наименование расчетного показателя, единица измерения</w:t>
            </w:r>
          </w:p>
        </w:tc>
        <w:tc>
          <w:tcPr>
            <w:tcW w:w="2926" w:type="dxa"/>
            <w:gridSpan w:val="2"/>
            <w:shd w:val="clear" w:color="auto" w:fill="auto"/>
          </w:tcPr>
          <w:p w14:paraId="3859A34A" w14:textId="77777777" w:rsidR="00C9378B" w:rsidRPr="00FB69C1" w:rsidRDefault="00C9378B" w:rsidP="00EB7C87">
            <w:pPr>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b/>
                <w:bCs/>
                <w:sz w:val="20"/>
                <w:szCs w:val="20"/>
                <w:lang w:eastAsia="ru-RU"/>
              </w:rPr>
              <w:t>Значение расчетного показателя</w:t>
            </w:r>
          </w:p>
        </w:tc>
      </w:tr>
      <w:tr w:rsidR="00FB69C1" w:rsidRPr="00FB69C1" w14:paraId="77DF5772" w14:textId="77777777" w:rsidTr="007E3F1E">
        <w:trPr>
          <w:cantSplit/>
          <w:trHeight w:val="789"/>
          <w:jc w:val="center"/>
        </w:trPr>
        <w:tc>
          <w:tcPr>
            <w:tcW w:w="2346" w:type="dxa"/>
            <w:vMerge w:val="restart"/>
            <w:shd w:val="clear" w:color="auto" w:fill="auto"/>
          </w:tcPr>
          <w:p w14:paraId="0874FE6B"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Полигоны ТКО</w:t>
            </w:r>
          </w:p>
        </w:tc>
        <w:tc>
          <w:tcPr>
            <w:tcW w:w="1959" w:type="dxa"/>
            <w:shd w:val="clear" w:color="auto" w:fill="auto"/>
          </w:tcPr>
          <w:p w14:paraId="0B510559"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353" w:type="dxa"/>
            <w:shd w:val="clear" w:color="auto" w:fill="auto"/>
          </w:tcPr>
          <w:p w14:paraId="3E46DCD5"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 xml:space="preserve">Размер земельного участка, га на 1 тыс. тонн твердых коммунальных отходов </w:t>
            </w:r>
          </w:p>
        </w:tc>
        <w:tc>
          <w:tcPr>
            <w:tcW w:w="2926" w:type="dxa"/>
            <w:gridSpan w:val="2"/>
            <w:shd w:val="clear" w:color="auto" w:fill="auto"/>
          </w:tcPr>
          <w:p w14:paraId="3F92A561"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0,02</w:t>
            </w:r>
          </w:p>
        </w:tc>
      </w:tr>
      <w:tr w:rsidR="00FB69C1" w:rsidRPr="00FB69C1" w14:paraId="4FB98E96" w14:textId="77777777" w:rsidTr="007E3F1E">
        <w:trPr>
          <w:cantSplit/>
          <w:trHeight w:val="789"/>
          <w:jc w:val="center"/>
        </w:trPr>
        <w:tc>
          <w:tcPr>
            <w:tcW w:w="2346" w:type="dxa"/>
            <w:vMerge/>
            <w:shd w:val="clear" w:color="auto" w:fill="auto"/>
          </w:tcPr>
          <w:p w14:paraId="4E2AAF1E"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p>
        </w:tc>
        <w:tc>
          <w:tcPr>
            <w:tcW w:w="1959" w:type="dxa"/>
            <w:shd w:val="clear" w:color="auto" w:fill="auto"/>
          </w:tcPr>
          <w:p w14:paraId="568CF1BB" w14:textId="77777777" w:rsidR="00C9378B" w:rsidRPr="00FB69C1" w:rsidRDefault="00C9378B" w:rsidP="00EB7C87">
            <w:pPr>
              <w:autoSpaceDE w:val="0"/>
              <w:autoSpaceDN w:val="0"/>
              <w:adjustRightInd w:val="0"/>
              <w:spacing w:after="0" w:line="240" w:lineRule="auto"/>
              <w:ind w:right="-1"/>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353" w:type="dxa"/>
            <w:shd w:val="clear" w:color="auto" w:fill="auto"/>
          </w:tcPr>
          <w:p w14:paraId="782278FC"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Размеры санитарно-защитной зоны, м</w:t>
            </w:r>
          </w:p>
        </w:tc>
        <w:tc>
          <w:tcPr>
            <w:tcW w:w="2926" w:type="dxa"/>
            <w:gridSpan w:val="2"/>
            <w:shd w:val="clear" w:color="auto" w:fill="auto"/>
          </w:tcPr>
          <w:p w14:paraId="5D884485"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500 м</w:t>
            </w:r>
          </w:p>
        </w:tc>
      </w:tr>
      <w:tr w:rsidR="00FB69C1" w:rsidRPr="00FB69C1" w14:paraId="00B59106" w14:textId="77777777" w:rsidTr="007E3F1E">
        <w:trPr>
          <w:cantSplit/>
          <w:trHeight w:val="920"/>
          <w:jc w:val="center"/>
        </w:trPr>
        <w:tc>
          <w:tcPr>
            <w:tcW w:w="2346" w:type="dxa"/>
            <w:vMerge w:val="restart"/>
            <w:shd w:val="clear" w:color="auto" w:fill="auto"/>
          </w:tcPr>
          <w:p w14:paraId="1C9FFC64"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Площадки для установки контейнеров для сбора мусора; Точки раздельного сбора ТКО</w:t>
            </w:r>
          </w:p>
        </w:tc>
        <w:tc>
          <w:tcPr>
            <w:tcW w:w="1959" w:type="dxa"/>
            <w:vMerge w:val="restart"/>
            <w:shd w:val="clear" w:color="auto" w:fill="auto"/>
          </w:tcPr>
          <w:p w14:paraId="40A25162"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trike/>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353" w:type="dxa"/>
            <w:shd w:val="clear" w:color="auto" w:fill="auto"/>
          </w:tcPr>
          <w:p w14:paraId="2E18FA43"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 xml:space="preserve">Уровень обеспеченности, % </w:t>
            </w:r>
          </w:p>
        </w:tc>
        <w:tc>
          <w:tcPr>
            <w:tcW w:w="2926" w:type="dxa"/>
            <w:gridSpan w:val="2"/>
            <w:shd w:val="clear" w:color="auto" w:fill="auto"/>
          </w:tcPr>
          <w:p w14:paraId="0F45B821"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100</w:t>
            </w:r>
          </w:p>
        </w:tc>
      </w:tr>
      <w:tr w:rsidR="00FB69C1" w:rsidRPr="00FB69C1" w14:paraId="03BE001B" w14:textId="77777777" w:rsidTr="007E3F1E">
        <w:trPr>
          <w:cantSplit/>
          <w:trHeight w:val="148"/>
          <w:jc w:val="center"/>
        </w:trPr>
        <w:tc>
          <w:tcPr>
            <w:tcW w:w="2346" w:type="dxa"/>
            <w:vMerge/>
            <w:shd w:val="clear" w:color="auto" w:fill="auto"/>
          </w:tcPr>
          <w:p w14:paraId="50894E26"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p>
        </w:tc>
        <w:tc>
          <w:tcPr>
            <w:tcW w:w="1959" w:type="dxa"/>
            <w:vMerge/>
            <w:shd w:val="clear" w:color="auto" w:fill="auto"/>
          </w:tcPr>
          <w:p w14:paraId="3E87DFC6"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p>
        </w:tc>
        <w:tc>
          <w:tcPr>
            <w:tcW w:w="2353" w:type="dxa"/>
            <w:shd w:val="clear" w:color="auto" w:fill="auto"/>
          </w:tcPr>
          <w:p w14:paraId="7DA0774F"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Размер земельного участка, м</w:t>
            </w:r>
            <w:r w:rsidRPr="00FB69C1">
              <w:rPr>
                <w:rFonts w:ascii="Times New Roman" w:eastAsia="Times New Roman" w:hAnsi="Times New Roman" w:cs="Times New Roman"/>
                <w:sz w:val="20"/>
                <w:szCs w:val="20"/>
                <w:vertAlign w:val="superscript"/>
                <w:lang w:eastAsia="ru-RU"/>
              </w:rPr>
              <w:t>2</w:t>
            </w:r>
          </w:p>
        </w:tc>
        <w:tc>
          <w:tcPr>
            <w:tcW w:w="2926" w:type="dxa"/>
            <w:gridSpan w:val="2"/>
            <w:shd w:val="clear" w:color="auto" w:fill="auto"/>
          </w:tcPr>
          <w:p w14:paraId="100DFD60"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 xml:space="preserve">Размер площадок должен быть рассчитан на установку необходимого числа, но не более 5 контейнеров </w:t>
            </w:r>
          </w:p>
        </w:tc>
      </w:tr>
      <w:tr w:rsidR="00FB69C1" w:rsidRPr="00FB69C1" w14:paraId="18F21064" w14:textId="77777777" w:rsidTr="007E3F1E">
        <w:trPr>
          <w:cantSplit/>
          <w:trHeight w:val="40"/>
          <w:jc w:val="center"/>
        </w:trPr>
        <w:tc>
          <w:tcPr>
            <w:tcW w:w="2346" w:type="dxa"/>
            <w:vMerge/>
            <w:shd w:val="clear" w:color="auto" w:fill="auto"/>
          </w:tcPr>
          <w:p w14:paraId="2B16B013"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p>
        </w:tc>
        <w:tc>
          <w:tcPr>
            <w:tcW w:w="1959" w:type="dxa"/>
            <w:shd w:val="clear" w:color="auto" w:fill="auto"/>
          </w:tcPr>
          <w:p w14:paraId="206D9F72"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353" w:type="dxa"/>
            <w:shd w:val="clear" w:color="auto" w:fill="auto"/>
          </w:tcPr>
          <w:p w14:paraId="288AAA63"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 xml:space="preserve">Пешеходная доступность, м </w:t>
            </w:r>
          </w:p>
        </w:tc>
        <w:tc>
          <w:tcPr>
            <w:tcW w:w="2926" w:type="dxa"/>
            <w:gridSpan w:val="2"/>
            <w:shd w:val="clear" w:color="auto" w:fill="auto"/>
          </w:tcPr>
          <w:p w14:paraId="6AB766DD" w14:textId="6FD344DB" w:rsidR="00C9378B" w:rsidRPr="00FB69C1" w:rsidRDefault="007E3F1E"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300</w:t>
            </w:r>
          </w:p>
        </w:tc>
      </w:tr>
      <w:tr w:rsidR="00FB69C1" w:rsidRPr="00FB69C1" w14:paraId="3A64EED0" w14:textId="77777777" w:rsidTr="007E3F1E">
        <w:trPr>
          <w:cantSplit/>
          <w:trHeight w:val="463"/>
          <w:jc w:val="center"/>
        </w:trPr>
        <w:tc>
          <w:tcPr>
            <w:tcW w:w="2346" w:type="dxa"/>
            <w:vMerge w:val="restart"/>
            <w:shd w:val="clear" w:color="auto" w:fill="auto"/>
          </w:tcPr>
          <w:p w14:paraId="196B9995"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Установки термической утилизации биологических отходов</w:t>
            </w:r>
          </w:p>
        </w:tc>
        <w:tc>
          <w:tcPr>
            <w:tcW w:w="1959" w:type="dxa"/>
            <w:shd w:val="clear" w:color="auto" w:fill="auto"/>
          </w:tcPr>
          <w:p w14:paraId="4FEFA705" w14:textId="77777777" w:rsidR="00C9378B" w:rsidRPr="00FB69C1" w:rsidRDefault="00C9378B" w:rsidP="00EB7C87">
            <w:pPr>
              <w:spacing w:after="0" w:line="240" w:lineRule="auto"/>
              <w:ind w:right="-1"/>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353" w:type="dxa"/>
            <w:shd w:val="clear" w:color="auto" w:fill="auto"/>
          </w:tcPr>
          <w:p w14:paraId="37E74601" w14:textId="77777777" w:rsidR="00C9378B" w:rsidRPr="00FB69C1" w:rsidRDefault="00C9378B" w:rsidP="00EB7C87">
            <w:pPr>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Размеры земельного участка, м</w:t>
            </w:r>
            <w:r w:rsidRPr="00FB69C1">
              <w:rPr>
                <w:rFonts w:ascii="Times New Roman" w:eastAsia="Times New Roman" w:hAnsi="Times New Roman" w:cs="Times New Roman"/>
                <w:sz w:val="20"/>
                <w:szCs w:val="20"/>
                <w:vertAlign w:val="superscript"/>
                <w:lang w:eastAsia="ru-RU"/>
              </w:rPr>
              <w:t>2</w:t>
            </w:r>
          </w:p>
        </w:tc>
        <w:tc>
          <w:tcPr>
            <w:tcW w:w="2926" w:type="dxa"/>
            <w:gridSpan w:val="2"/>
            <w:shd w:val="clear" w:color="auto" w:fill="auto"/>
          </w:tcPr>
          <w:p w14:paraId="3E757060" w14:textId="4E5B4DC4" w:rsidR="00C9378B" w:rsidRPr="00FB69C1" w:rsidRDefault="007E3F1E" w:rsidP="00EB7C87">
            <w:pPr>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По заданию на проектирование</w:t>
            </w:r>
          </w:p>
        </w:tc>
      </w:tr>
      <w:tr w:rsidR="00FB69C1" w:rsidRPr="00FB69C1" w14:paraId="255ADA72" w14:textId="77777777" w:rsidTr="007E3F1E">
        <w:trPr>
          <w:cantSplit/>
          <w:trHeight w:val="51"/>
          <w:jc w:val="center"/>
        </w:trPr>
        <w:tc>
          <w:tcPr>
            <w:tcW w:w="2346" w:type="dxa"/>
            <w:vMerge/>
            <w:shd w:val="clear" w:color="auto" w:fill="auto"/>
          </w:tcPr>
          <w:p w14:paraId="4D2A7688"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p>
        </w:tc>
        <w:tc>
          <w:tcPr>
            <w:tcW w:w="1959" w:type="dxa"/>
            <w:shd w:val="clear" w:color="auto" w:fill="auto"/>
          </w:tcPr>
          <w:p w14:paraId="7112187E" w14:textId="77777777" w:rsidR="00C9378B" w:rsidRPr="00FB69C1" w:rsidRDefault="00C9378B" w:rsidP="00EB7C87">
            <w:pPr>
              <w:spacing w:after="0" w:line="240" w:lineRule="auto"/>
              <w:ind w:right="-1"/>
              <w:rPr>
                <w:rFonts w:ascii="Times New Roman" w:eastAsia="Times New Roman"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353" w:type="dxa"/>
            <w:shd w:val="clear" w:color="auto" w:fill="auto"/>
          </w:tcPr>
          <w:p w14:paraId="5E4298DA" w14:textId="77777777" w:rsidR="00C9378B" w:rsidRPr="00FB69C1" w:rsidRDefault="00C9378B" w:rsidP="00EB7C87">
            <w:pPr>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Минимальные расстояния от скотомогильника (биотермической ямы), м</w:t>
            </w:r>
          </w:p>
        </w:tc>
        <w:tc>
          <w:tcPr>
            <w:tcW w:w="1134" w:type="dxa"/>
            <w:shd w:val="clear" w:color="auto" w:fill="auto"/>
          </w:tcPr>
          <w:p w14:paraId="3BEEBF6F" w14:textId="77777777" w:rsidR="00C9378B" w:rsidRPr="00FB69C1" w:rsidRDefault="00C9378B" w:rsidP="00EB7C87">
            <w:pPr>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до жилых, общественных зданий, животноводческих ферм (комплексов)</w:t>
            </w:r>
          </w:p>
        </w:tc>
        <w:tc>
          <w:tcPr>
            <w:tcW w:w="1792" w:type="dxa"/>
            <w:shd w:val="clear" w:color="auto" w:fill="auto"/>
          </w:tcPr>
          <w:p w14:paraId="5132CFCD" w14:textId="77777777" w:rsidR="00C9378B" w:rsidRPr="00FB69C1" w:rsidRDefault="00C9378B" w:rsidP="00EB7C87">
            <w:pPr>
              <w:spacing w:after="0" w:line="240" w:lineRule="auto"/>
              <w:ind w:right="-1"/>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1000</w:t>
            </w:r>
          </w:p>
        </w:tc>
      </w:tr>
      <w:tr w:rsidR="00FB69C1" w:rsidRPr="00FB69C1" w14:paraId="24D1B75A" w14:textId="77777777" w:rsidTr="00EB7C87">
        <w:trPr>
          <w:cantSplit/>
          <w:trHeight w:val="51"/>
          <w:jc w:val="center"/>
        </w:trPr>
        <w:tc>
          <w:tcPr>
            <w:tcW w:w="9584" w:type="dxa"/>
            <w:gridSpan w:val="5"/>
            <w:shd w:val="clear" w:color="auto" w:fill="auto"/>
          </w:tcPr>
          <w:p w14:paraId="1B15AD32" w14:textId="77777777" w:rsidR="00845312" w:rsidRPr="00FB69C1" w:rsidRDefault="00845312" w:rsidP="00845312">
            <w:pPr>
              <w:spacing w:after="0" w:line="240" w:lineRule="auto"/>
              <w:ind w:right="-1"/>
              <w:jc w:val="both"/>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Примечания:</w:t>
            </w:r>
          </w:p>
          <w:p w14:paraId="29A2186E" w14:textId="77777777" w:rsidR="00845312" w:rsidRPr="00FB69C1" w:rsidRDefault="00845312" w:rsidP="00845312">
            <w:pPr>
              <w:spacing w:after="0" w:line="240" w:lineRule="auto"/>
              <w:ind w:right="-1"/>
              <w:jc w:val="both"/>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1. *из них не более 2 бункеров для накопления КГО.</w:t>
            </w:r>
          </w:p>
          <w:p w14:paraId="4A8FEF74" w14:textId="77777777" w:rsidR="00845312" w:rsidRPr="00FB69C1" w:rsidRDefault="00845312" w:rsidP="00845312">
            <w:pPr>
              <w:spacing w:after="0" w:line="240" w:lineRule="auto"/>
              <w:ind w:right="-1"/>
              <w:jc w:val="both"/>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2.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4°С и ниже, а при температуре плюс 5°С и выше - не реже 1 раза в 7 суток</w:t>
            </w:r>
          </w:p>
          <w:p w14:paraId="0EE21786" w14:textId="77777777" w:rsidR="00845312" w:rsidRPr="00FB69C1" w:rsidRDefault="00845312" w:rsidP="00845312">
            <w:pPr>
              <w:spacing w:after="0" w:line="240" w:lineRule="auto"/>
              <w:ind w:right="-1"/>
              <w:jc w:val="both"/>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3. Крупногабаритные медицинские отходы класса А должны собираться медицинской организацией в</w:t>
            </w:r>
          </w:p>
          <w:p w14:paraId="12AD361E" w14:textId="77777777" w:rsidR="00845312" w:rsidRPr="00FB69C1" w:rsidRDefault="00845312" w:rsidP="00845312">
            <w:pPr>
              <w:spacing w:after="0" w:line="240" w:lineRule="auto"/>
              <w:ind w:right="-1"/>
              <w:jc w:val="both"/>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бункеры для КГО.</w:t>
            </w:r>
          </w:p>
          <w:p w14:paraId="1A01C67C" w14:textId="77777777" w:rsidR="00845312" w:rsidRPr="00FB69C1" w:rsidRDefault="00845312" w:rsidP="00845312">
            <w:pPr>
              <w:spacing w:after="0" w:line="240" w:lineRule="auto"/>
              <w:ind w:right="-1"/>
              <w:jc w:val="both"/>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 xml:space="preserve">4. Требования по установке контейнерных площадок и (или) специальных площадок после погрузки </w:t>
            </w:r>
            <w:proofErr w:type="gramStart"/>
            <w:r w:rsidRPr="00FB69C1">
              <w:rPr>
                <w:rFonts w:ascii="Times New Roman" w:eastAsia="Times New Roman" w:hAnsi="Times New Roman" w:cs="Times New Roman"/>
                <w:sz w:val="20"/>
                <w:szCs w:val="20"/>
                <w:lang w:eastAsia="ru-RU"/>
              </w:rPr>
              <w:t>КГО,  бункеров</w:t>
            </w:r>
            <w:proofErr w:type="gramEnd"/>
            <w:r w:rsidRPr="00FB69C1">
              <w:rPr>
                <w:rFonts w:ascii="Times New Roman" w:eastAsia="Times New Roman" w:hAnsi="Times New Roman" w:cs="Times New Roman"/>
                <w:sz w:val="20"/>
                <w:szCs w:val="20"/>
                <w:lang w:eastAsia="ru-RU"/>
              </w:rPr>
              <w:t xml:space="preserve"> для накопления КГО устанавливаются Постановлением Главного государственного санитарного врача Российской Федерации от 28.01.2021 года №3 «Об утверждении санитарных правил и норм СанПиН 2.1.3684-21 "Санитарно-эпидемиологические требования к содержанию территорий городских и сельских</w:t>
            </w:r>
          </w:p>
          <w:p w14:paraId="5128559E" w14:textId="77777777" w:rsidR="00845312" w:rsidRPr="00FB69C1" w:rsidRDefault="00845312" w:rsidP="00845312">
            <w:pPr>
              <w:spacing w:after="0" w:line="240" w:lineRule="auto"/>
              <w:ind w:right="-1"/>
              <w:jc w:val="both"/>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3F6F996" w14:textId="13696EAF" w:rsidR="00845312" w:rsidRPr="00FB69C1" w:rsidRDefault="00845312" w:rsidP="00845312">
            <w:pPr>
              <w:spacing w:after="0" w:line="240" w:lineRule="auto"/>
              <w:ind w:right="-1"/>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5. Органы местного самоуправления принимают решение о создании места (площадки) накопления ТКО (в том числе КГО) в соответствии с требованиями правил благоустройства муниципального образования.</w:t>
            </w:r>
          </w:p>
        </w:tc>
      </w:tr>
    </w:tbl>
    <w:p w14:paraId="5D653B32" w14:textId="77777777" w:rsidR="00250F05" w:rsidRPr="00FB69C1" w:rsidRDefault="00250F05" w:rsidP="00250F05">
      <w:pPr>
        <w:spacing w:before="480" w:after="240" w:line="240" w:lineRule="auto"/>
        <w:jc w:val="both"/>
        <w:outlineLvl w:val="2"/>
        <w:rPr>
          <w:rFonts w:ascii="Times New Roman" w:eastAsia="Calibri" w:hAnsi="Times New Roman" w:cs="Times New Roman"/>
          <w:bCs/>
          <w:sz w:val="28"/>
          <w:szCs w:val="28"/>
        </w:rPr>
      </w:pPr>
      <w:r w:rsidRPr="00FB69C1">
        <w:rPr>
          <w:rFonts w:ascii="Times New Roman" w:eastAsia="Calibri" w:hAnsi="Times New Roman" w:cs="Times New Roman"/>
          <w:bCs/>
          <w:sz w:val="28"/>
          <w:szCs w:val="28"/>
        </w:rPr>
        <w:lastRenderedPageBreak/>
        <w:t>ГЛАВА 4. РАСЧЕТНЫЕ ПОКАЗАТЕЛИ МИНИМАЛЬНО ДОПУСТИМОГО УРОВНЯ ОБЕСПЕЧЕННОСТИ ОБЪЕКТАМИ МЕСТНОГО ЗНАЧЕНИЯ МУНИЦИПАЛЬНОГО ОБРАЗОВАНИЯ В ОБЛАСТИ ЖИЛИЩНОГО СТРОИТЕЛЬСТВА И ПОКАЗАТЕЛИ МАКСИМАЛЬНО ДОПУСТИМОГО УРОВНЯ ТЕРРИТОРИАЛЬНОЙ ДОСТУПНОСТИ ТАКИХ ОБЪЕКТОВ ДЛЯ НАСЕЛЕНИЯ</w:t>
      </w:r>
    </w:p>
    <w:p w14:paraId="0F9CD325" w14:textId="77777777" w:rsidR="00250F05" w:rsidRPr="00FB69C1" w:rsidRDefault="00250F05" w:rsidP="00250F05">
      <w:pPr>
        <w:ind w:firstLine="709"/>
        <w:jc w:val="both"/>
        <w:rPr>
          <w:rFonts w:ascii="Times New Roman" w:eastAsia="Calibri" w:hAnsi="Times New Roman" w:cs="Times New Roman"/>
          <w:sz w:val="24"/>
          <w:szCs w:val="24"/>
        </w:rPr>
      </w:pPr>
      <w:r w:rsidRPr="00FB69C1">
        <w:rPr>
          <w:rFonts w:ascii="Times New Roman" w:eastAsia="Calibri" w:hAnsi="Times New Roman" w:cs="Times New Roman"/>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14:paraId="0E5CEE16" w14:textId="77777777" w:rsidR="00250F05" w:rsidRPr="00FB69C1" w:rsidRDefault="00250F05" w:rsidP="00250F05">
      <w:pPr>
        <w:spacing w:after="0" w:line="240" w:lineRule="auto"/>
        <w:ind w:firstLine="709"/>
        <w:jc w:val="both"/>
        <w:rPr>
          <w:rFonts w:ascii="Times New Roman" w:eastAsia="Calibri" w:hAnsi="Times New Roman" w:cs="Times New Roman"/>
          <w:sz w:val="24"/>
          <w:szCs w:val="24"/>
        </w:rPr>
      </w:pPr>
      <w:r w:rsidRPr="00FB69C1">
        <w:rPr>
          <w:rFonts w:ascii="Times New Roman" w:eastAsia="Calibri" w:hAnsi="Times New Roman" w:cs="Times New Roman"/>
          <w:sz w:val="24"/>
          <w:szCs w:val="24"/>
        </w:rPr>
        <w:t>При планировке и застройке поселений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14:paraId="1E268BF3" w14:textId="77777777" w:rsidR="00250F05" w:rsidRPr="00FB69C1" w:rsidRDefault="00250F05" w:rsidP="00250F05">
      <w:pPr>
        <w:spacing w:after="0" w:line="240" w:lineRule="auto"/>
        <w:ind w:firstLine="709"/>
        <w:jc w:val="both"/>
        <w:rPr>
          <w:rFonts w:ascii="Times New Roman" w:eastAsia="Calibri" w:hAnsi="Times New Roman" w:cs="Times New Roman"/>
          <w:sz w:val="24"/>
          <w:szCs w:val="24"/>
        </w:rPr>
      </w:pPr>
    </w:p>
    <w:p w14:paraId="47D3A778" w14:textId="77777777" w:rsidR="00250F05" w:rsidRPr="00FB69C1" w:rsidRDefault="00250F05" w:rsidP="00250F05">
      <w:pPr>
        <w:spacing w:after="0" w:line="240" w:lineRule="auto"/>
        <w:ind w:firstLine="709"/>
        <w:jc w:val="both"/>
        <w:rPr>
          <w:rFonts w:ascii="Times New Roman" w:eastAsia="Calibri" w:hAnsi="Times New Roman" w:cs="Times New Roman"/>
          <w:bCs/>
          <w:iCs/>
          <w:sz w:val="24"/>
          <w:szCs w:val="24"/>
          <w:lang w:eastAsia="zh-CN"/>
        </w:rPr>
      </w:pPr>
      <w:r w:rsidRPr="00FB69C1">
        <w:rPr>
          <w:rFonts w:ascii="Times New Roman" w:eastAsia="Calibri" w:hAnsi="Times New Roman" w:cs="Times New Roman"/>
          <w:bCs/>
          <w:iCs/>
          <w:sz w:val="24"/>
          <w:szCs w:val="24"/>
          <w:lang w:eastAsia="zh-CN"/>
        </w:rPr>
        <w:t>В состав жилых зон могут включаться:</w:t>
      </w:r>
    </w:p>
    <w:p w14:paraId="1DCC774B" w14:textId="77777777" w:rsidR="00250F05" w:rsidRPr="00FB69C1" w:rsidRDefault="00250F05" w:rsidP="00250F05">
      <w:pPr>
        <w:spacing w:after="0" w:line="240" w:lineRule="auto"/>
        <w:ind w:firstLine="709"/>
        <w:jc w:val="both"/>
        <w:rPr>
          <w:rFonts w:ascii="Times New Roman" w:eastAsia="Calibri" w:hAnsi="Times New Roman" w:cs="Times New Roman"/>
          <w:bCs/>
          <w:iCs/>
          <w:sz w:val="24"/>
          <w:szCs w:val="24"/>
          <w:lang w:eastAsia="zh-CN"/>
        </w:rPr>
      </w:pPr>
      <w:r w:rsidRPr="00FB69C1">
        <w:rPr>
          <w:rFonts w:ascii="Times New Roman" w:eastAsia="Calibri" w:hAnsi="Times New Roman" w:cs="Times New Roman"/>
          <w:bCs/>
          <w:iCs/>
          <w:sz w:val="24"/>
          <w:szCs w:val="24"/>
          <w:lang w:eastAsia="zh-CN"/>
        </w:rPr>
        <w:t>- зоны застройки индивидуальными жилыми домами;</w:t>
      </w:r>
    </w:p>
    <w:p w14:paraId="480943C6" w14:textId="77777777" w:rsidR="00250F05" w:rsidRPr="00FB69C1" w:rsidRDefault="00250F05" w:rsidP="00250F05">
      <w:pPr>
        <w:spacing w:after="0" w:line="240" w:lineRule="auto"/>
        <w:ind w:firstLine="709"/>
        <w:jc w:val="both"/>
        <w:rPr>
          <w:rFonts w:ascii="Times New Roman" w:eastAsia="Calibri" w:hAnsi="Times New Roman" w:cs="Times New Roman"/>
          <w:bCs/>
          <w:iCs/>
          <w:sz w:val="24"/>
          <w:szCs w:val="24"/>
          <w:lang w:eastAsia="zh-CN"/>
        </w:rPr>
      </w:pPr>
      <w:r w:rsidRPr="00FB69C1">
        <w:rPr>
          <w:rFonts w:ascii="Times New Roman" w:eastAsia="Calibri" w:hAnsi="Times New Roman" w:cs="Times New Roman"/>
          <w:bCs/>
          <w:iCs/>
          <w:sz w:val="24"/>
          <w:szCs w:val="24"/>
          <w:lang w:eastAsia="zh-CN"/>
        </w:rPr>
        <w:t>- зоны застройки малоэтажными жилыми домами;</w:t>
      </w:r>
    </w:p>
    <w:p w14:paraId="2679E05E" w14:textId="77777777" w:rsidR="00250F05" w:rsidRPr="00FB69C1" w:rsidRDefault="00250F05" w:rsidP="00250F05">
      <w:pPr>
        <w:spacing w:after="0" w:line="240" w:lineRule="auto"/>
        <w:ind w:firstLine="709"/>
        <w:jc w:val="both"/>
        <w:rPr>
          <w:rFonts w:ascii="Times New Roman" w:eastAsia="Calibri" w:hAnsi="Times New Roman" w:cs="Times New Roman"/>
          <w:bCs/>
          <w:iCs/>
          <w:sz w:val="24"/>
          <w:szCs w:val="24"/>
          <w:lang w:eastAsia="zh-CN"/>
        </w:rPr>
      </w:pPr>
      <w:r w:rsidRPr="00FB69C1">
        <w:rPr>
          <w:rFonts w:ascii="Times New Roman" w:eastAsia="Calibri" w:hAnsi="Times New Roman" w:cs="Times New Roman"/>
          <w:bCs/>
          <w:iCs/>
          <w:sz w:val="24"/>
          <w:szCs w:val="24"/>
          <w:lang w:eastAsia="zh-CN"/>
        </w:rPr>
        <w:t xml:space="preserve">- зоны застройки </w:t>
      </w:r>
      <w:proofErr w:type="spellStart"/>
      <w:r w:rsidRPr="00FB69C1">
        <w:rPr>
          <w:rFonts w:ascii="Times New Roman" w:eastAsia="Calibri" w:hAnsi="Times New Roman" w:cs="Times New Roman"/>
          <w:bCs/>
          <w:iCs/>
          <w:sz w:val="24"/>
          <w:szCs w:val="24"/>
          <w:lang w:eastAsia="zh-CN"/>
        </w:rPr>
        <w:t>среднеэтажными</w:t>
      </w:r>
      <w:proofErr w:type="spellEnd"/>
      <w:r w:rsidRPr="00FB69C1">
        <w:rPr>
          <w:rFonts w:ascii="Times New Roman" w:eastAsia="Calibri" w:hAnsi="Times New Roman" w:cs="Times New Roman"/>
          <w:bCs/>
          <w:iCs/>
          <w:sz w:val="24"/>
          <w:szCs w:val="24"/>
          <w:lang w:eastAsia="zh-CN"/>
        </w:rPr>
        <w:t xml:space="preserve"> жилыми домами;</w:t>
      </w:r>
    </w:p>
    <w:p w14:paraId="2CA13D08" w14:textId="77777777" w:rsidR="00250F05" w:rsidRPr="00FB69C1" w:rsidRDefault="00250F05" w:rsidP="00250F05">
      <w:pPr>
        <w:spacing w:after="0" w:line="240" w:lineRule="auto"/>
        <w:ind w:firstLine="709"/>
        <w:jc w:val="both"/>
        <w:rPr>
          <w:rFonts w:ascii="Times New Roman" w:eastAsia="Calibri" w:hAnsi="Times New Roman" w:cs="Times New Roman"/>
          <w:bCs/>
          <w:iCs/>
          <w:sz w:val="24"/>
          <w:szCs w:val="24"/>
          <w:lang w:eastAsia="zh-CN"/>
        </w:rPr>
      </w:pPr>
      <w:r w:rsidRPr="00FB69C1">
        <w:rPr>
          <w:rFonts w:ascii="Times New Roman" w:eastAsia="Calibri" w:hAnsi="Times New Roman" w:cs="Times New Roman"/>
          <w:bCs/>
          <w:iCs/>
          <w:sz w:val="24"/>
          <w:szCs w:val="24"/>
          <w:lang w:eastAsia="zh-CN"/>
        </w:rPr>
        <w:t>- зоны жилой застройки иных видов.</w:t>
      </w:r>
    </w:p>
    <w:p w14:paraId="40AF2F4D" w14:textId="77777777" w:rsidR="00250F05" w:rsidRPr="00FB69C1" w:rsidRDefault="00250F05" w:rsidP="00250F05">
      <w:pPr>
        <w:spacing w:after="0" w:line="240" w:lineRule="auto"/>
        <w:ind w:firstLine="709"/>
        <w:jc w:val="both"/>
        <w:rPr>
          <w:rFonts w:ascii="Times New Roman" w:eastAsia="Calibri" w:hAnsi="Times New Roman" w:cs="Times New Roman"/>
          <w:bCs/>
          <w:iCs/>
          <w:sz w:val="24"/>
          <w:szCs w:val="24"/>
          <w:lang w:eastAsia="zh-CN"/>
        </w:rPr>
      </w:pPr>
    </w:p>
    <w:p w14:paraId="1BB67D2F" w14:textId="4EC7F2B6" w:rsidR="00250F05" w:rsidRPr="00FB69C1" w:rsidRDefault="00250F05" w:rsidP="00EF0E3E">
      <w:pPr>
        <w:ind w:firstLine="709"/>
        <w:jc w:val="both"/>
        <w:rPr>
          <w:rFonts w:ascii="Times New Roman" w:hAnsi="Times New Roman" w:cs="Times New Roman"/>
          <w:sz w:val="24"/>
          <w:szCs w:val="24"/>
        </w:rPr>
      </w:pPr>
      <w:r w:rsidRPr="00FB69C1">
        <w:rPr>
          <w:rFonts w:ascii="Times New Roman" w:hAnsi="Times New Roman" w:cs="Times New Roman"/>
          <w:sz w:val="24"/>
          <w:szCs w:val="24"/>
        </w:rPr>
        <w:t>Расчетные показатели градостроительного проектирования объектов жилищного строительства приведены в таблице 4.1.</w:t>
      </w:r>
    </w:p>
    <w:p w14:paraId="42ED303E" w14:textId="77777777" w:rsidR="00250F05" w:rsidRPr="00FB69C1" w:rsidRDefault="00250F05" w:rsidP="00250F05">
      <w:pPr>
        <w:ind w:firstLine="709"/>
        <w:jc w:val="right"/>
        <w:rPr>
          <w:rFonts w:ascii="Times New Roman" w:hAnsi="Times New Roman" w:cs="Times New Roman"/>
          <w:sz w:val="24"/>
          <w:szCs w:val="24"/>
        </w:rPr>
      </w:pPr>
      <w:r w:rsidRPr="00FB69C1">
        <w:rPr>
          <w:rFonts w:ascii="Times New Roman" w:hAnsi="Times New Roman" w:cs="Times New Roman"/>
          <w:sz w:val="24"/>
          <w:szCs w:val="24"/>
        </w:rPr>
        <w:t>Таблица 4.1</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46"/>
        <w:gridCol w:w="2305"/>
        <w:gridCol w:w="2296"/>
        <w:gridCol w:w="2637"/>
      </w:tblGrid>
      <w:tr w:rsidR="00FB69C1" w:rsidRPr="00FB69C1" w14:paraId="390D267F" w14:textId="77777777" w:rsidTr="00EB7C87">
        <w:trPr>
          <w:cantSplit/>
          <w:trHeight w:val="206"/>
          <w:tblHeader/>
          <w:jc w:val="center"/>
        </w:trPr>
        <w:tc>
          <w:tcPr>
            <w:tcW w:w="2346" w:type="dxa"/>
            <w:shd w:val="clear" w:color="auto" w:fill="auto"/>
          </w:tcPr>
          <w:p w14:paraId="11DCDCE3" w14:textId="77777777" w:rsidR="00C9378B" w:rsidRPr="00FB69C1" w:rsidRDefault="00C9378B" w:rsidP="00EB7C87">
            <w:pPr>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b/>
                <w:bCs/>
                <w:sz w:val="20"/>
                <w:szCs w:val="20"/>
                <w:lang w:eastAsia="ru-RU"/>
              </w:rPr>
              <w:t>Наименование вида объекта</w:t>
            </w:r>
          </w:p>
        </w:tc>
        <w:tc>
          <w:tcPr>
            <w:tcW w:w="2305" w:type="dxa"/>
            <w:shd w:val="clear" w:color="auto" w:fill="auto"/>
          </w:tcPr>
          <w:p w14:paraId="611298B3" w14:textId="77777777" w:rsidR="00C9378B" w:rsidRPr="00FB69C1" w:rsidRDefault="00C9378B" w:rsidP="00EB7C87">
            <w:pPr>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b/>
                <w:bCs/>
                <w:sz w:val="20"/>
                <w:szCs w:val="20"/>
                <w:lang w:eastAsia="ru-RU"/>
              </w:rPr>
              <w:t>Наименование расчетного показателя, единица измерения</w:t>
            </w:r>
          </w:p>
        </w:tc>
        <w:tc>
          <w:tcPr>
            <w:tcW w:w="4933" w:type="dxa"/>
            <w:gridSpan w:val="2"/>
            <w:shd w:val="clear" w:color="auto" w:fill="auto"/>
          </w:tcPr>
          <w:p w14:paraId="2178F9A0" w14:textId="77777777" w:rsidR="00C9378B" w:rsidRPr="00FB69C1" w:rsidRDefault="00C9378B" w:rsidP="00EB7C87">
            <w:pPr>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r w:rsidRPr="00FB69C1">
              <w:rPr>
                <w:rFonts w:ascii="Times New Roman" w:eastAsia="Times New Roman" w:hAnsi="Times New Roman" w:cs="Times New Roman"/>
                <w:b/>
                <w:bCs/>
                <w:sz w:val="20"/>
                <w:szCs w:val="20"/>
                <w:lang w:eastAsia="ru-RU"/>
              </w:rPr>
              <w:t>Значение расчетного показателя</w:t>
            </w:r>
          </w:p>
        </w:tc>
      </w:tr>
      <w:tr w:rsidR="00FB69C1" w:rsidRPr="00FB69C1" w14:paraId="58D73297" w14:textId="77777777" w:rsidTr="00EB7C87">
        <w:trPr>
          <w:cantSplit/>
          <w:trHeight w:val="920"/>
          <w:jc w:val="center"/>
        </w:trPr>
        <w:tc>
          <w:tcPr>
            <w:tcW w:w="2346" w:type="dxa"/>
            <w:vMerge w:val="restart"/>
            <w:shd w:val="clear" w:color="auto" w:fill="auto"/>
          </w:tcPr>
          <w:p w14:paraId="488AB8E4"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Объекты жилищного</w:t>
            </w:r>
          </w:p>
          <w:p w14:paraId="0CE3EC1B"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строительства, в том</w:t>
            </w:r>
          </w:p>
          <w:p w14:paraId="1EE58327"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числе инвестиционные</w:t>
            </w:r>
          </w:p>
          <w:p w14:paraId="65E5439C"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площадки</w:t>
            </w:r>
          </w:p>
        </w:tc>
        <w:tc>
          <w:tcPr>
            <w:tcW w:w="2305" w:type="dxa"/>
            <w:shd w:val="clear" w:color="auto" w:fill="auto"/>
          </w:tcPr>
          <w:p w14:paraId="275FACB6"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Уровень средней жилищной</w:t>
            </w:r>
          </w:p>
          <w:p w14:paraId="1C719152"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обеспеченности, кв. м. общей</w:t>
            </w:r>
          </w:p>
          <w:p w14:paraId="4BE0AA0A"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площади жилых помещений/человек</w:t>
            </w:r>
          </w:p>
        </w:tc>
        <w:tc>
          <w:tcPr>
            <w:tcW w:w="4933" w:type="dxa"/>
            <w:gridSpan w:val="2"/>
            <w:shd w:val="clear" w:color="auto" w:fill="auto"/>
          </w:tcPr>
          <w:p w14:paraId="04E824C4"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30</w:t>
            </w:r>
          </w:p>
        </w:tc>
      </w:tr>
      <w:tr w:rsidR="00FB69C1" w:rsidRPr="00FB69C1" w14:paraId="5330A86C" w14:textId="77777777" w:rsidTr="00EB7C87">
        <w:trPr>
          <w:cantSplit/>
          <w:trHeight w:val="129"/>
          <w:jc w:val="center"/>
        </w:trPr>
        <w:tc>
          <w:tcPr>
            <w:tcW w:w="2346" w:type="dxa"/>
            <w:vMerge/>
            <w:shd w:val="clear" w:color="auto" w:fill="auto"/>
          </w:tcPr>
          <w:p w14:paraId="52BCBE52"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p>
        </w:tc>
        <w:tc>
          <w:tcPr>
            <w:tcW w:w="2305" w:type="dxa"/>
            <w:shd w:val="clear" w:color="auto" w:fill="auto"/>
          </w:tcPr>
          <w:p w14:paraId="2DDE261C"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 xml:space="preserve">Расчетный показатель минимально допустимого уровня обеспеченности, га/1000 </w:t>
            </w:r>
            <w:proofErr w:type="gramStart"/>
            <w:r w:rsidRPr="00FB69C1">
              <w:rPr>
                <w:rFonts w:ascii="Times New Roman" w:eastAsia="Times New Roman" w:hAnsi="Times New Roman" w:cs="Times New Roman"/>
                <w:sz w:val="20"/>
                <w:szCs w:val="20"/>
                <w:lang w:eastAsia="ru-RU"/>
              </w:rPr>
              <w:t>чел</w:t>
            </w:r>
            <w:proofErr w:type="gramEnd"/>
          </w:p>
        </w:tc>
        <w:tc>
          <w:tcPr>
            <w:tcW w:w="4933" w:type="dxa"/>
            <w:gridSpan w:val="2"/>
            <w:shd w:val="clear" w:color="auto" w:fill="auto"/>
          </w:tcPr>
          <w:p w14:paraId="3E68BD3D"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В соответствии с РНГП ХМАО-Югры</w:t>
            </w:r>
          </w:p>
        </w:tc>
      </w:tr>
      <w:tr w:rsidR="00FB69C1" w:rsidRPr="00FB69C1" w14:paraId="7DA18739" w14:textId="77777777" w:rsidTr="00EB7C87">
        <w:trPr>
          <w:cantSplit/>
          <w:trHeight w:val="159"/>
          <w:jc w:val="center"/>
        </w:trPr>
        <w:tc>
          <w:tcPr>
            <w:tcW w:w="2346" w:type="dxa"/>
            <w:vMerge/>
            <w:shd w:val="clear" w:color="auto" w:fill="auto"/>
          </w:tcPr>
          <w:p w14:paraId="0CBA1A38" w14:textId="77777777" w:rsidR="00C9378B" w:rsidRPr="00FB69C1" w:rsidRDefault="00C9378B" w:rsidP="00EB7C87">
            <w:pPr>
              <w:autoSpaceDE w:val="0"/>
              <w:autoSpaceDN w:val="0"/>
              <w:adjustRightInd w:val="0"/>
              <w:spacing w:after="0" w:line="240" w:lineRule="auto"/>
              <w:ind w:right="-1"/>
              <w:rPr>
                <w:rFonts w:ascii="Times New Roman" w:eastAsia="Times New Roman" w:hAnsi="Times New Roman" w:cs="Times New Roman"/>
                <w:sz w:val="20"/>
                <w:szCs w:val="20"/>
                <w:lang w:eastAsia="ru-RU"/>
              </w:rPr>
            </w:pPr>
          </w:p>
        </w:tc>
        <w:tc>
          <w:tcPr>
            <w:tcW w:w="2305" w:type="dxa"/>
            <w:shd w:val="clear" w:color="auto" w:fill="auto"/>
          </w:tcPr>
          <w:p w14:paraId="5A8C87CC"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96" w:type="dxa"/>
            <w:shd w:val="clear" w:color="auto" w:fill="auto"/>
          </w:tcPr>
          <w:p w14:paraId="5C427274"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2637" w:type="dxa"/>
            <w:shd w:val="clear" w:color="auto" w:fill="auto"/>
          </w:tcPr>
          <w:p w14:paraId="7C2DA1B5"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Times New Roman" w:hAnsi="Times New Roman" w:cs="Times New Roman"/>
                <w:sz w:val="20"/>
                <w:szCs w:val="20"/>
                <w:lang w:eastAsia="ru-RU"/>
              </w:rPr>
              <w:t>не нормируется</w:t>
            </w:r>
          </w:p>
        </w:tc>
      </w:tr>
    </w:tbl>
    <w:p w14:paraId="50983480" w14:textId="77777777" w:rsidR="00C9378B" w:rsidRPr="00FB69C1" w:rsidRDefault="00C9378B">
      <w:pPr>
        <w:spacing w:after="160" w:line="259" w:lineRule="auto"/>
        <w:rPr>
          <w:rFonts w:ascii="Times New Roman" w:eastAsia="Calibri" w:hAnsi="Times New Roman" w:cs="Times New Roman"/>
          <w:bCs/>
          <w:sz w:val="28"/>
          <w:szCs w:val="28"/>
        </w:rPr>
      </w:pPr>
      <w:r w:rsidRPr="00FB69C1">
        <w:rPr>
          <w:rFonts w:ascii="Times New Roman" w:eastAsia="Calibri" w:hAnsi="Times New Roman" w:cs="Times New Roman"/>
          <w:bCs/>
          <w:sz w:val="28"/>
          <w:szCs w:val="28"/>
        </w:rPr>
        <w:br w:type="page"/>
      </w:r>
    </w:p>
    <w:p w14:paraId="0573E329" w14:textId="72B97A5D" w:rsidR="000D769D" w:rsidRPr="00FB69C1" w:rsidRDefault="000D769D" w:rsidP="000D769D">
      <w:pPr>
        <w:spacing w:before="480" w:after="240" w:line="240" w:lineRule="auto"/>
        <w:jc w:val="both"/>
        <w:outlineLvl w:val="2"/>
        <w:rPr>
          <w:rFonts w:ascii="Times New Roman" w:eastAsia="Calibri" w:hAnsi="Times New Roman" w:cs="Times New Roman"/>
          <w:bCs/>
          <w:sz w:val="28"/>
          <w:szCs w:val="28"/>
        </w:rPr>
      </w:pPr>
      <w:r w:rsidRPr="00FB69C1">
        <w:rPr>
          <w:rFonts w:ascii="Times New Roman" w:eastAsia="Calibri" w:hAnsi="Times New Roman" w:cs="Times New Roman"/>
          <w:bCs/>
          <w:sz w:val="28"/>
          <w:szCs w:val="28"/>
        </w:rPr>
        <w:lastRenderedPageBreak/>
        <w:t>ГЛАВА 5. РАСЧЕТНЫЕ ПОКАЗАТЕЛИ МИНИМАЛЬНО ДОПУСТИМОГО УРОВНЯ ОБЕСПЕЧЕННОСТИ ОБЛАСТИ БЛАГОУСТРОЙСТВА И ПОКАЗАТЕЛИ МАКСИМАЛЬНО ДОПУСТИМОГО УРОВНЯ ТЕРРИТОРИАЛЬНОЙ ДОСТУПНОСТИ</w:t>
      </w:r>
    </w:p>
    <w:p w14:paraId="49DE4375" w14:textId="77777777" w:rsidR="000D769D" w:rsidRPr="00FB69C1" w:rsidRDefault="000D769D" w:rsidP="000D769D">
      <w:pPr>
        <w:ind w:firstLine="709"/>
        <w:jc w:val="both"/>
        <w:rPr>
          <w:rFonts w:ascii="Times New Roman" w:hAnsi="Times New Roman" w:cs="Times New Roman"/>
          <w:sz w:val="24"/>
          <w:szCs w:val="24"/>
        </w:rPr>
      </w:pPr>
      <w:r w:rsidRPr="00FB69C1">
        <w:rPr>
          <w:rFonts w:ascii="Times New Roman" w:hAnsi="Times New Roman" w:cs="Times New Roman"/>
          <w:sz w:val="24"/>
          <w:szCs w:val="24"/>
        </w:rPr>
        <w:t>Расчетные показатели для объектов благоустройства территории представлены в Таблице 5.1.</w:t>
      </w:r>
    </w:p>
    <w:p w14:paraId="6ECEB5BE" w14:textId="77777777" w:rsidR="000D769D" w:rsidRPr="00FB69C1" w:rsidRDefault="000D769D" w:rsidP="000D769D">
      <w:pPr>
        <w:ind w:firstLine="709"/>
        <w:jc w:val="right"/>
        <w:rPr>
          <w:rFonts w:ascii="Times New Roman" w:hAnsi="Times New Roman" w:cs="Times New Roman"/>
          <w:sz w:val="24"/>
          <w:szCs w:val="24"/>
        </w:rPr>
      </w:pPr>
      <w:r w:rsidRPr="00FB69C1">
        <w:rPr>
          <w:rFonts w:ascii="Times New Roman" w:hAnsi="Times New Roman" w:cs="Times New Roman"/>
          <w:sz w:val="24"/>
          <w:szCs w:val="24"/>
        </w:rPr>
        <w:t>Таблица 5.1</w:t>
      </w:r>
    </w:p>
    <w:tbl>
      <w:tblPr>
        <w:tblStyle w:val="a8"/>
        <w:tblW w:w="9180" w:type="dxa"/>
        <w:tblLook w:val="04A0" w:firstRow="1" w:lastRow="0" w:firstColumn="1" w:lastColumn="0" w:noHBand="0" w:noVBand="1"/>
      </w:tblPr>
      <w:tblGrid>
        <w:gridCol w:w="1810"/>
        <w:gridCol w:w="2976"/>
        <w:gridCol w:w="2093"/>
        <w:gridCol w:w="2301"/>
      </w:tblGrid>
      <w:tr w:rsidR="00FB69C1" w:rsidRPr="00FB69C1" w14:paraId="7CA233CF" w14:textId="77777777" w:rsidTr="00EB7C87">
        <w:trPr>
          <w:trHeight w:val="689"/>
          <w:tblHeader/>
        </w:trPr>
        <w:tc>
          <w:tcPr>
            <w:tcW w:w="1810" w:type="dxa"/>
          </w:tcPr>
          <w:p w14:paraId="657B503C" w14:textId="77777777" w:rsidR="00C9378B" w:rsidRPr="00FB69C1" w:rsidRDefault="00C9378B"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вида объекта</w:t>
            </w:r>
          </w:p>
        </w:tc>
        <w:tc>
          <w:tcPr>
            <w:tcW w:w="2976" w:type="dxa"/>
          </w:tcPr>
          <w:p w14:paraId="46C208E7" w14:textId="77777777" w:rsidR="00C9378B" w:rsidRPr="00FB69C1" w:rsidRDefault="00C9378B"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Тип расчетного показателя</w:t>
            </w:r>
          </w:p>
        </w:tc>
        <w:tc>
          <w:tcPr>
            <w:tcW w:w="2093" w:type="dxa"/>
          </w:tcPr>
          <w:p w14:paraId="1CDC7078" w14:textId="77777777" w:rsidR="00C9378B" w:rsidRPr="00FB69C1" w:rsidRDefault="00C9378B"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расчетного показателя, единица измерения</w:t>
            </w:r>
          </w:p>
        </w:tc>
        <w:tc>
          <w:tcPr>
            <w:tcW w:w="2301" w:type="dxa"/>
          </w:tcPr>
          <w:p w14:paraId="4FD36A4F" w14:textId="77777777" w:rsidR="00C9378B" w:rsidRPr="00FB69C1" w:rsidRDefault="00C9378B" w:rsidP="00EB7C87">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Значение расчетного показателя</w:t>
            </w:r>
          </w:p>
        </w:tc>
      </w:tr>
      <w:tr w:rsidR="00FB69C1" w:rsidRPr="00FB69C1" w14:paraId="00CB4245" w14:textId="77777777" w:rsidTr="00EB7C87">
        <w:trPr>
          <w:trHeight w:val="468"/>
        </w:trPr>
        <w:tc>
          <w:tcPr>
            <w:tcW w:w="1810" w:type="dxa"/>
            <w:vMerge w:val="restart"/>
          </w:tcPr>
          <w:p w14:paraId="75AA879A"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Объекты озеленения общего пользования</w:t>
            </w:r>
          </w:p>
        </w:tc>
        <w:tc>
          <w:tcPr>
            <w:tcW w:w="2976" w:type="dxa"/>
            <w:vMerge w:val="restart"/>
          </w:tcPr>
          <w:p w14:paraId="2A212571"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093" w:type="dxa"/>
          </w:tcPr>
          <w:p w14:paraId="54A63BB0"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Уровень обеспеченности, </w:t>
            </w:r>
            <w:r w:rsidRPr="00FB69C1">
              <w:rPr>
                <w:rFonts w:ascii="Times New Roman" w:eastAsia="Times New Roman" w:hAnsi="Times New Roman" w:cs="Times New Roman"/>
                <w:bCs/>
                <w:sz w:val="20"/>
                <w:szCs w:val="20"/>
                <w:lang w:eastAsia="ru-RU"/>
              </w:rPr>
              <w:t>м</w:t>
            </w:r>
            <w:r w:rsidRPr="00FB69C1">
              <w:rPr>
                <w:rFonts w:ascii="Times New Roman" w:eastAsia="Times New Roman" w:hAnsi="Times New Roman" w:cs="Times New Roman"/>
                <w:bCs/>
                <w:sz w:val="20"/>
                <w:szCs w:val="20"/>
                <w:vertAlign w:val="superscript"/>
                <w:lang w:eastAsia="ru-RU"/>
              </w:rPr>
              <w:t>2</w:t>
            </w:r>
            <w:r w:rsidRPr="00FB69C1">
              <w:rPr>
                <w:rFonts w:ascii="Times New Roman" w:eastAsia="Times New Roman" w:hAnsi="Times New Roman" w:cs="Times New Roman"/>
                <w:bCs/>
                <w:sz w:val="20"/>
                <w:szCs w:val="20"/>
                <w:lang w:eastAsia="ru-RU"/>
              </w:rPr>
              <w:t>/человек</w:t>
            </w:r>
          </w:p>
        </w:tc>
        <w:tc>
          <w:tcPr>
            <w:tcW w:w="2301" w:type="dxa"/>
          </w:tcPr>
          <w:p w14:paraId="084CAE66"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12</w:t>
            </w:r>
          </w:p>
        </w:tc>
      </w:tr>
      <w:tr w:rsidR="00FB69C1" w:rsidRPr="00FB69C1" w14:paraId="4BF58007" w14:textId="77777777" w:rsidTr="00EB7C87">
        <w:trPr>
          <w:trHeight w:val="77"/>
        </w:trPr>
        <w:tc>
          <w:tcPr>
            <w:tcW w:w="1810" w:type="dxa"/>
            <w:vMerge/>
          </w:tcPr>
          <w:p w14:paraId="10BA01EC" w14:textId="77777777" w:rsidR="00C9378B" w:rsidRPr="00FB69C1" w:rsidRDefault="00C9378B" w:rsidP="00EB7C87">
            <w:pPr>
              <w:rPr>
                <w:rFonts w:ascii="Times New Roman" w:eastAsia="Calibri" w:hAnsi="Times New Roman" w:cs="Times New Roman"/>
                <w:sz w:val="20"/>
                <w:szCs w:val="20"/>
                <w:lang w:eastAsia="ru-RU"/>
              </w:rPr>
            </w:pPr>
          </w:p>
        </w:tc>
        <w:tc>
          <w:tcPr>
            <w:tcW w:w="2976" w:type="dxa"/>
            <w:vMerge/>
          </w:tcPr>
          <w:p w14:paraId="4AE87EB2" w14:textId="77777777" w:rsidR="00C9378B" w:rsidRPr="00FB69C1" w:rsidRDefault="00C9378B" w:rsidP="00EB7C87">
            <w:pPr>
              <w:rPr>
                <w:rFonts w:ascii="Times New Roman" w:eastAsia="Calibri" w:hAnsi="Times New Roman" w:cs="Times New Roman"/>
                <w:sz w:val="20"/>
                <w:szCs w:val="20"/>
                <w:lang w:eastAsia="ru-RU"/>
              </w:rPr>
            </w:pPr>
          </w:p>
        </w:tc>
        <w:tc>
          <w:tcPr>
            <w:tcW w:w="2093" w:type="dxa"/>
          </w:tcPr>
          <w:p w14:paraId="54514E57"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Размер земельного участка, не менее га</w:t>
            </w:r>
          </w:p>
        </w:tc>
        <w:tc>
          <w:tcPr>
            <w:tcW w:w="2301" w:type="dxa"/>
          </w:tcPr>
          <w:p w14:paraId="4E372F54" w14:textId="77777777" w:rsidR="00C9378B" w:rsidRPr="00FB69C1" w:rsidRDefault="00C9378B" w:rsidP="00EB7C87">
            <w:pPr>
              <w:spacing w:after="0"/>
              <w:rPr>
                <w:rFonts w:ascii="Times New Roman" w:eastAsia="Times New Roman" w:hAnsi="Times New Roman" w:cs="Times New Roman"/>
                <w:bCs/>
                <w:sz w:val="20"/>
                <w:szCs w:val="20"/>
                <w:lang w:eastAsia="ru-RU"/>
              </w:rPr>
            </w:pPr>
            <w:r w:rsidRPr="00FB69C1">
              <w:rPr>
                <w:rFonts w:ascii="Times New Roman" w:eastAsia="Times New Roman" w:hAnsi="Times New Roman" w:cs="Times New Roman"/>
                <w:bCs/>
                <w:sz w:val="20"/>
                <w:szCs w:val="20"/>
                <w:lang w:eastAsia="ru-RU"/>
              </w:rPr>
              <w:t>5 – парки</w:t>
            </w:r>
          </w:p>
          <w:p w14:paraId="361F8D8C" w14:textId="77777777" w:rsidR="00C9378B" w:rsidRPr="00FB69C1" w:rsidRDefault="00C9378B" w:rsidP="00EB7C87">
            <w:pPr>
              <w:spacing w:after="0"/>
              <w:rPr>
                <w:rFonts w:ascii="Times New Roman" w:eastAsia="Times New Roman" w:hAnsi="Times New Roman" w:cs="Times New Roman"/>
                <w:bCs/>
                <w:sz w:val="20"/>
                <w:szCs w:val="20"/>
                <w:lang w:eastAsia="ru-RU"/>
              </w:rPr>
            </w:pPr>
            <w:r w:rsidRPr="00FB69C1">
              <w:rPr>
                <w:rFonts w:ascii="Times New Roman" w:eastAsia="Times New Roman" w:hAnsi="Times New Roman" w:cs="Times New Roman"/>
                <w:bCs/>
                <w:sz w:val="20"/>
                <w:szCs w:val="20"/>
                <w:lang w:eastAsia="ru-RU"/>
              </w:rPr>
              <w:t>3 – сады</w:t>
            </w:r>
          </w:p>
          <w:p w14:paraId="7385FA24" w14:textId="77777777" w:rsidR="00C9378B" w:rsidRPr="00FB69C1" w:rsidRDefault="00C9378B" w:rsidP="00EB7C87">
            <w:pPr>
              <w:spacing w:after="0"/>
              <w:rPr>
                <w:rFonts w:ascii="Times New Roman" w:eastAsia="Times New Roman" w:hAnsi="Times New Roman" w:cs="Times New Roman"/>
                <w:bCs/>
                <w:sz w:val="20"/>
                <w:szCs w:val="20"/>
                <w:lang w:eastAsia="ru-RU"/>
              </w:rPr>
            </w:pPr>
            <w:r w:rsidRPr="00FB69C1">
              <w:rPr>
                <w:rFonts w:ascii="Times New Roman" w:eastAsia="Times New Roman" w:hAnsi="Times New Roman" w:cs="Times New Roman"/>
                <w:bCs/>
                <w:sz w:val="20"/>
                <w:szCs w:val="20"/>
                <w:lang w:eastAsia="ru-RU"/>
              </w:rPr>
              <w:t>0,5 – скверы</w:t>
            </w:r>
          </w:p>
          <w:p w14:paraId="75DA1F73" w14:textId="77777777" w:rsidR="00C9378B" w:rsidRPr="00FB69C1" w:rsidRDefault="00C9378B" w:rsidP="00EB7C87">
            <w:pPr>
              <w:spacing w:after="0"/>
              <w:rPr>
                <w:rFonts w:ascii="Times New Roman" w:eastAsia="Calibri" w:hAnsi="Times New Roman" w:cs="Times New Roman"/>
                <w:sz w:val="20"/>
                <w:szCs w:val="20"/>
                <w:lang w:eastAsia="ru-RU"/>
              </w:rPr>
            </w:pPr>
            <w:r w:rsidRPr="00FB69C1">
              <w:rPr>
                <w:rFonts w:ascii="Times New Roman" w:eastAsia="Times New Roman" w:hAnsi="Times New Roman" w:cs="Times New Roman"/>
                <w:bCs/>
                <w:sz w:val="20"/>
                <w:szCs w:val="20"/>
                <w:lang w:eastAsia="ru-RU"/>
              </w:rPr>
              <w:t>50 – зоны массового кратковременного отдыха</w:t>
            </w:r>
          </w:p>
        </w:tc>
      </w:tr>
      <w:tr w:rsidR="00FB69C1" w:rsidRPr="00FB69C1" w14:paraId="0DE823D4" w14:textId="77777777" w:rsidTr="00EB7C87">
        <w:trPr>
          <w:trHeight w:val="468"/>
        </w:trPr>
        <w:tc>
          <w:tcPr>
            <w:tcW w:w="1810" w:type="dxa"/>
            <w:vMerge/>
          </w:tcPr>
          <w:p w14:paraId="243D731F" w14:textId="77777777" w:rsidR="00C9378B" w:rsidRPr="00FB69C1" w:rsidRDefault="00C9378B" w:rsidP="00EB7C87">
            <w:pPr>
              <w:rPr>
                <w:rFonts w:ascii="Times New Roman" w:eastAsia="Calibri" w:hAnsi="Times New Roman" w:cs="Times New Roman"/>
                <w:sz w:val="20"/>
                <w:szCs w:val="20"/>
                <w:lang w:eastAsia="ru-RU"/>
              </w:rPr>
            </w:pPr>
          </w:p>
        </w:tc>
        <w:tc>
          <w:tcPr>
            <w:tcW w:w="2976" w:type="dxa"/>
          </w:tcPr>
          <w:p w14:paraId="64763949"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093" w:type="dxa"/>
          </w:tcPr>
          <w:p w14:paraId="26809B3C"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мин</w:t>
            </w:r>
          </w:p>
        </w:tc>
        <w:tc>
          <w:tcPr>
            <w:tcW w:w="2301" w:type="dxa"/>
          </w:tcPr>
          <w:p w14:paraId="2ED00DFC" w14:textId="77777777" w:rsidR="00C9378B" w:rsidRPr="00FB69C1" w:rsidRDefault="00C9378B" w:rsidP="00EB7C87">
            <w:pPr>
              <w:spacing w:after="0"/>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15 – парки</w:t>
            </w:r>
          </w:p>
          <w:p w14:paraId="7EB5576E" w14:textId="77777777" w:rsidR="00C9378B" w:rsidRPr="00FB69C1" w:rsidRDefault="00C9378B" w:rsidP="00EB7C87">
            <w:pPr>
              <w:spacing w:after="0"/>
              <w:rPr>
                <w:rFonts w:ascii="Times New Roman" w:eastAsia="Calibri" w:hAnsi="Times New Roman" w:cs="Times New Roman"/>
                <w:sz w:val="20"/>
                <w:szCs w:val="20"/>
                <w:lang w:eastAsia="ru-RU"/>
              </w:rPr>
            </w:pPr>
            <w:r w:rsidRPr="00FB69C1">
              <w:rPr>
                <w:rFonts w:ascii="Times New Roman" w:eastAsia="Times New Roman" w:hAnsi="Times New Roman" w:cs="Times New Roman"/>
                <w:sz w:val="20"/>
                <w:szCs w:val="20"/>
                <w:lang w:eastAsia="ru-RU"/>
              </w:rPr>
              <w:t>10 – скверы, бульвары, сады</w:t>
            </w:r>
          </w:p>
        </w:tc>
      </w:tr>
      <w:tr w:rsidR="00FB69C1" w:rsidRPr="00FB69C1" w14:paraId="624A7593" w14:textId="77777777" w:rsidTr="00EB7C87">
        <w:trPr>
          <w:trHeight w:val="468"/>
        </w:trPr>
        <w:tc>
          <w:tcPr>
            <w:tcW w:w="1810" w:type="dxa"/>
            <w:vMerge w:val="restart"/>
          </w:tcPr>
          <w:p w14:paraId="1DB34213"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Площадки выгула для собак</w:t>
            </w:r>
          </w:p>
        </w:tc>
        <w:tc>
          <w:tcPr>
            <w:tcW w:w="2976" w:type="dxa"/>
          </w:tcPr>
          <w:p w14:paraId="00FAA660"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093" w:type="dxa"/>
          </w:tcPr>
          <w:p w14:paraId="2ACD71B1"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Площадь на 1 человека, м</w:t>
            </w:r>
            <w:r w:rsidRPr="00FB69C1">
              <w:rPr>
                <w:rFonts w:ascii="Times New Roman" w:eastAsia="Calibri" w:hAnsi="Times New Roman" w:cs="Times New Roman"/>
                <w:sz w:val="20"/>
                <w:szCs w:val="20"/>
                <w:vertAlign w:val="superscript"/>
                <w:lang w:eastAsia="ru-RU"/>
              </w:rPr>
              <w:t>2</w:t>
            </w:r>
          </w:p>
        </w:tc>
        <w:tc>
          <w:tcPr>
            <w:tcW w:w="2301" w:type="dxa"/>
          </w:tcPr>
          <w:p w14:paraId="268F4B5A" w14:textId="77777777" w:rsidR="00C9378B" w:rsidRPr="00FB69C1" w:rsidRDefault="00C9378B" w:rsidP="00EB7C87">
            <w:pPr>
              <w:spacing w:after="0"/>
              <w:rPr>
                <w:rFonts w:ascii="Times New Roman" w:eastAsia="Times New Roman" w:hAnsi="Times New Roman" w:cs="Times New Roman"/>
                <w:sz w:val="20"/>
                <w:szCs w:val="20"/>
                <w:lang w:eastAsia="ru-RU"/>
              </w:rPr>
            </w:pPr>
            <w:r w:rsidRPr="00FB69C1">
              <w:rPr>
                <w:rFonts w:ascii="Times New Roman" w:eastAsia="Times New Roman" w:hAnsi="Times New Roman" w:cs="Times New Roman"/>
                <w:sz w:val="20"/>
                <w:szCs w:val="20"/>
                <w:lang w:eastAsia="ru-RU"/>
              </w:rPr>
              <w:t>0,1</w:t>
            </w:r>
          </w:p>
        </w:tc>
      </w:tr>
      <w:tr w:rsidR="00186ED5" w:rsidRPr="00FB69C1" w14:paraId="2E526124" w14:textId="77777777" w:rsidTr="00EB7C87">
        <w:trPr>
          <w:trHeight w:val="468"/>
        </w:trPr>
        <w:tc>
          <w:tcPr>
            <w:tcW w:w="1810" w:type="dxa"/>
            <w:vMerge/>
          </w:tcPr>
          <w:p w14:paraId="5D8D8199" w14:textId="77777777" w:rsidR="00186ED5" w:rsidRPr="00FB69C1" w:rsidRDefault="00186ED5" w:rsidP="00186ED5">
            <w:pPr>
              <w:rPr>
                <w:rFonts w:ascii="Times New Roman" w:eastAsia="Calibri" w:hAnsi="Times New Roman" w:cs="Times New Roman"/>
                <w:sz w:val="20"/>
                <w:szCs w:val="20"/>
                <w:lang w:eastAsia="ru-RU"/>
              </w:rPr>
            </w:pPr>
          </w:p>
        </w:tc>
        <w:tc>
          <w:tcPr>
            <w:tcW w:w="2976" w:type="dxa"/>
          </w:tcPr>
          <w:p w14:paraId="18B1B00A" w14:textId="77777777" w:rsidR="00186ED5" w:rsidRPr="00FB69C1" w:rsidRDefault="00186ED5" w:rsidP="00186ED5">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093" w:type="dxa"/>
          </w:tcPr>
          <w:p w14:paraId="73BB20DC" w14:textId="14036C27" w:rsidR="00186ED5" w:rsidRPr="00FB69C1" w:rsidRDefault="00186ED5" w:rsidP="00186ED5">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Радиус обслуживания</w:t>
            </w:r>
          </w:p>
        </w:tc>
        <w:tc>
          <w:tcPr>
            <w:tcW w:w="2301" w:type="dxa"/>
          </w:tcPr>
          <w:p w14:paraId="6CE87EB9" w14:textId="067C2DC0" w:rsidR="00186ED5" w:rsidRPr="00FB69C1" w:rsidRDefault="00186ED5" w:rsidP="00186ED5">
            <w:pPr>
              <w:spacing w:after="0"/>
              <w:rPr>
                <w:rFonts w:ascii="Times New Roman" w:eastAsia="Times New Roman" w:hAnsi="Times New Roman" w:cs="Times New Roman"/>
                <w:sz w:val="20"/>
                <w:szCs w:val="20"/>
                <w:highlight w:val="yellow"/>
                <w:lang w:eastAsia="ru-RU"/>
              </w:rPr>
            </w:pPr>
            <w:r w:rsidRPr="00FB69C1">
              <w:rPr>
                <w:rFonts w:ascii="Times New Roman" w:eastAsia="Times New Roman" w:hAnsi="Times New Roman" w:cs="Times New Roman"/>
                <w:sz w:val="20"/>
                <w:szCs w:val="20"/>
                <w:lang w:eastAsia="ru-RU"/>
              </w:rPr>
              <w:t>1000</w:t>
            </w:r>
          </w:p>
        </w:tc>
      </w:tr>
    </w:tbl>
    <w:p w14:paraId="7093749D" w14:textId="77777777" w:rsidR="003C0D53" w:rsidRPr="00FB69C1" w:rsidRDefault="003C0D53" w:rsidP="00EF0E3E">
      <w:pPr>
        <w:ind w:firstLine="709"/>
        <w:jc w:val="both"/>
        <w:rPr>
          <w:rFonts w:ascii="Times New Roman" w:hAnsi="Times New Roman" w:cs="Times New Roman"/>
          <w:sz w:val="24"/>
          <w:szCs w:val="24"/>
        </w:rPr>
      </w:pPr>
    </w:p>
    <w:p w14:paraId="63ED9B33" w14:textId="77777777" w:rsidR="00BE6743" w:rsidRPr="00FB69C1" w:rsidRDefault="00BE6743">
      <w:pPr>
        <w:spacing w:after="160" w:line="259" w:lineRule="auto"/>
        <w:rPr>
          <w:rFonts w:ascii="Times New Roman" w:eastAsia="Calibri" w:hAnsi="Times New Roman" w:cs="Times New Roman"/>
          <w:bCs/>
          <w:sz w:val="28"/>
          <w:szCs w:val="28"/>
        </w:rPr>
      </w:pPr>
      <w:r w:rsidRPr="00FB69C1">
        <w:rPr>
          <w:rFonts w:ascii="Times New Roman" w:eastAsia="Calibri" w:hAnsi="Times New Roman" w:cs="Times New Roman"/>
          <w:bCs/>
          <w:sz w:val="28"/>
          <w:szCs w:val="28"/>
        </w:rPr>
        <w:br w:type="page"/>
      </w:r>
    </w:p>
    <w:p w14:paraId="2D67F096" w14:textId="7D2B3A7D" w:rsidR="000D769D" w:rsidRPr="00FB69C1" w:rsidRDefault="000D769D" w:rsidP="000D769D">
      <w:pPr>
        <w:spacing w:before="480" w:after="240" w:line="240" w:lineRule="auto"/>
        <w:jc w:val="both"/>
        <w:outlineLvl w:val="2"/>
        <w:rPr>
          <w:rFonts w:ascii="Times New Roman" w:eastAsia="Calibri" w:hAnsi="Times New Roman" w:cs="Times New Roman"/>
          <w:bCs/>
          <w:sz w:val="28"/>
          <w:szCs w:val="28"/>
        </w:rPr>
      </w:pPr>
      <w:r w:rsidRPr="00FB69C1">
        <w:rPr>
          <w:rFonts w:ascii="Times New Roman" w:eastAsia="Calibri" w:hAnsi="Times New Roman" w:cs="Times New Roman"/>
          <w:bCs/>
          <w:sz w:val="28"/>
          <w:szCs w:val="28"/>
        </w:rPr>
        <w:lastRenderedPageBreak/>
        <w:t xml:space="preserve">ГЛАВА 6. </w:t>
      </w:r>
      <w:r w:rsidR="002C0FF4" w:rsidRPr="00FB69C1">
        <w:rPr>
          <w:rFonts w:ascii="Times New Roman" w:eastAsia="Calibri" w:hAnsi="Times New Roman" w:cs="Times New Roman"/>
          <w:bCs/>
          <w:sz w:val="28"/>
          <w:szCs w:val="28"/>
        </w:rPr>
        <w:t>РАСЧЕТНЫЕ ПОКАЗАТЕЛИ МИНИМАЛЬНО ДОПУСТИМОГО УРОВНЯ ОБЕСПЕЧЕННОСТИ ОБЪЕКТАМИ МЕСТНОГО ЗНАЧЕНИЯ МУНИЦИПАЛЬНОГО ОБРАЗОВАНИЯ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 И ПОКАЗАТЕЛИ МАКСИМАЛЬНО ДОПУСТИМОГО УРОВНЯ ТЕРРИТОРИАЛЬНОЙ ДОСТУПНОСТИ ТАКИХ ОБЪЕКТОВ ДЛЯ НАСЕЛЕНИЯ</w:t>
      </w:r>
    </w:p>
    <w:p w14:paraId="0785640A" w14:textId="31685986" w:rsidR="000D769D" w:rsidRPr="00FB69C1" w:rsidRDefault="00372770" w:rsidP="00C9378B">
      <w:pPr>
        <w:jc w:val="both"/>
        <w:rPr>
          <w:rFonts w:ascii="Times New Roman" w:eastAsia="Calibri" w:hAnsi="Times New Roman" w:cs="Times New Roman"/>
          <w:b/>
          <w:sz w:val="24"/>
          <w:szCs w:val="24"/>
        </w:rPr>
      </w:pPr>
      <w:r w:rsidRPr="00FB69C1">
        <w:rPr>
          <w:rFonts w:ascii="Times New Roman" w:eastAsia="Calibri" w:hAnsi="Times New Roman" w:cs="Times New Roman"/>
          <w:b/>
          <w:sz w:val="24"/>
          <w:szCs w:val="24"/>
        </w:rPr>
        <w:t>6</w:t>
      </w:r>
      <w:r w:rsidR="000D769D" w:rsidRPr="00FB69C1">
        <w:rPr>
          <w:rFonts w:ascii="Times New Roman" w:eastAsia="Calibri" w:hAnsi="Times New Roman" w:cs="Times New Roman"/>
          <w:b/>
          <w:sz w:val="24"/>
          <w:szCs w:val="24"/>
        </w:rPr>
        <w:t xml:space="preserve">.1. </w:t>
      </w:r>
      <w:r w:rsidR="00C9378B" w:rsidRPr="00FB69C1">
        <w:rPr>
          <w:rFonts w:ascii="Times New Roman" w:eastAsia="Calibri" w:hAnsi="Times New Roman" w:cs="Times New Roman"/>
          <w:b/>
          <w:sz w:val="24"/>
          <w:szCs w:val="24"/>
        </w:rPr>
        <w:t>Расчетные показатели для объектов местного значения в области электроснабжения</w:t>
      </w:r>
    </w:p>
    <w:p w14:paraId="33F5040C" w14:textId="77777777" w:rsidR="007E3F1E" w:rsidRPr="00FB69C1" w:rsidRDefault="007E3F1E" w:rsidP="007E3F1E">
      <w:pPr>
        <w:spacing w:after="0"/>
        <w:ind w:firstLine="709"/>
        <w:jc w:val="both"/>
        <w:rPr>
          <w:rFonts w:ascii="Liberation Serif" w:hAnsi="Liberation Serif"/>
          <w:sz w:val="24"/>
          <w:szCs w:val="24"/>
        </w:rPr>
      </w:pPr>
      <w:r w:rsidRPr="00FB69C1">
        <w:rPr>
          <w:rFonts w:ascii="Liberation Serif" w:hAnsi="Liberation Serif"/>
          <w:sz w:val="24"/>
          <w:szCs w:val="24"/>
        </w:rPr>
        <w:t>6.1.1 Расчётные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следует принимать согласно РНГП ХМАО-Югры.</w:t>
      </w:r>
    </w:p>
    <w:p w14:paraId="59A9139A" w14:textId="77777777" w:rsidR="007E3F1E" w:rsidRPr="00FB69C1" w:rsidRDefault="007E3F1E" w:rsidP="007E3F1E">
      <w:pPr>
        <w:spacing w:after="0" w:line="240" w:lineRule="auto"/>
        <w:ind w:firstLine="709"/>
        <w:jc w:val="both"/>
        <w:rPr>
          <w:rFonts w:ascii="Times New Roman" w:eastAsia="Calibri" w:hAnsi="Times New Roman" w:cs="Times New Roman"/>
          <w:bCs/>
          <w:iCs/>
          <w:sz w:val="24"/>
          <w:szCs w:val="24"/>
          <w:highlight w:val="red"/>
        </w:rPr>
      </w:pPr>
    </w:p>
    <w:p w14:paraId="4661F394" w14:textId="77777777" w:rsidR="007E3F1E" w:rsidRPr="00FB69C1" w:rsidRDefault="007E3F1E" w:rsidP="007E3F1E">
      <w:pPr>
        <w:spacing w:after="0" w:line="240" w:lineRule="auto"/>
        <w:ind w:firstLine="709"/>
        <w:jc w:val="both"/>
        <w:rPr>
          <w:rFonts w:ascii="Times New Roman" w:eastAsia="Calibri" w:hAnsi="Times New Roman" w:cs="Times New Roman"/>
          <w:bCs/>
          <w:iCs/>
          <w:sz w:val="24"/>
          <w:szCs w:val="24"/>
        </w:rPr>
      </w:pPr>
      <w:bookmarkStart w:id="11" w:name="_Hlk117518415"/>
      <w:r w:rsidRPr="00FB69C1">
        <w:rPr>
          <w:rFonts w:ascii="Times New Roman" w:eastAsia="Calibri" w:hAnsi="Times New Roman" w:cs="Times New Roman"/>
          <w:bCs/>
          <w:iCs/>
          <w:sz w:val="24"/>
          <w:szCs w:val="24"/>
        </w:rPr>
        <w:t>6.1.2 Под объектами электроснабжения подразумеваются:</w:t>
      </w:r>
    </w:p>
    <w:p w14:paraId="36CA5F8A" w14:textId="77777777" w:rsidR="007E3F1E" w:rsidRPr="00FB69C1" w:rsidRDefault="007E3F1E" w:rsidP="007E3F1E">
      <w:pPr>
        <w:pStyle w:val="ab"/>
        <w:numPr>
          <w:ilvl w:val="0"/>
          <w:numId w:val="2"/>
        </w:numPr>
        <w:spacing w:after="0" w:line="240" w:lineRule="auto"/>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Гидроэлектростанции, гидроаккумулирующие электрические станции и иные электростанции на основе возобновляемых источников энергии, установленная генерируемая мощность которых составляет до 5 МВт включительно;</w:t>
      </w:r>
    </w:p>
    <w:p w14:paraId="0CC004C2" w14:textId="77777777" w:rsidR="007E3F1E" w:rsidRPr="00FB69C1" w:rsidRDefault="007E3F1E" w:rsidP="007E3F1E">
      <w:pPr>
        <w:pStyle w:val="ab"/>
        <w:numPr>
          <w:ilvl w:val="0"/>
          <w:numId w:val="2"/>
        </w:numPr>
        <w:spacing w:after="0" w:line="240" w:lineRule="auto"/>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Электрические станции, установленная генерируемая мощность которых составляет до 5 МВт включительно;</w:t>
      </w:r>
    </w:p>
    <w:p w14:paraId="3D832EDD" w14:textId="77777777" w:rsidR="007E3F1E" w:rsidRPr="00FB69C1" w:rsidRDefault="007E3F1E" w:rsidP="007E3F1E">
      <w:pPr>
        <w:pStyle w:val="ab"/>
        <w:numPr>
          <w:ilvl w:val="0"/>
          <w:numId w:val="2"/>
        </w:numPr>
        <w:spacing w:after="0" w:line="240" w:lineRule="auto"/>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 xml:space="preserve">Подстанции и переключательные пункты, проектный номинальный класс напряжений которых находится в диапазоне от 20 </w:t>
      </w:r>
      <w:proofErr w:type="spellStart"/>
      <w:r w:rsidRPr="00FB69C1">
        <w:rPr>
          <w:rFonts w:ascii="Times New Roman" w:eastAsia="Calibri" w:hAnsi="Times New Roman" w:cs="Times New Roman"/>
          <w:bCs/>
          <w:iCs/>
          <w:sz w:val="24"/>
          <w:szCs w:val="24"/>
        </w:rPr>
        <w:t>кВ</w:t>
      </w:r>
      <w:proofErr w:type="spellEnd"/>
      <w:r w:rsidRPr="00FB69C1">
        <w:rPr>
          <w:rFonts w:ascii="Times New Roman" w:eastAsia="Calibri" w:hAnsi="Times New Roman" w:cs="Times New Roman"/>
          <w:bCs/>
          <w:iCs/>
          <w:sz w:val="24"/>
          <w:szCs w:val="24"/>
        </w:rPr>
        <w:t xml:space="preserve"> до 35 </w:t>
      </w:r>
      <w:proofErr w:type="spellStart"/>
      <w:r w:rsidRPr="00FB69C1">
        <w:rPr>
          <w:rFonts w:ascii="Times New Roman" w:eastAsia="Calibri" w:hAnsi="Times New Roman" w:cs="Times New Roman"/>
          <w:bCs/>
          <w:iCs/>
          <w:sz w:val="24"/>
          <w:szCs w:val="24"/>
        </w:rPr>
        <w:t>кВ</w:t>
      </w:r>
      <w:proofErr w:type="spellEnd"/>
      <w:r w:rsidRPr="00FB69C1">
        <w:rPr>
          <w:rFonts w:ascii="Times New Roman" w:eastAsia="Calibri" w:hAnsi="Times New Roman" w:cs="Times New Roman"/>
          <w:bCs/>
          <w:iCs/>
          <w:sz w:val="24"/>
          <w:szCs w:val="24"/>
        </w:rPr>
        <w:t xml:space="preserve"> включительно;</w:t>
      </w:r>
    </w:p>
    <w:p w14:paraId="6CA9AA73" w14:textId="77777777" w:rsidR="007E3F1E" w:rsidRPr="00FB69C1" w:rsidRDefault="007E3F1E" w:rsidP="007E3F1E">
      <w:pPr>
        <w:pStyle w:val="ab"/>
        <w:numPr>
          <w:ilvl w:val="0"/>
          <w:numId w:val="2"/>
        </w:numPr>
        <w:spacing w:after="0" w:line="240" w:lineRule="auto"/>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 xml:space="preserve">Трансформаторные подстанции (распределительные пункты, секционирующие пункты), проектный номинальный класс напряжений которых находится в диапазоне от 6 </w:t>
      </w:r>
      <w:proofErr w:type="spellStart"/>
      <w:r w:rsidRPr="00FB69C1">
        <w:rPr>
          <w:rFonts w:ascii="Times New Roman" w:eastAsia="Calibri" w:hAnsi="Times New Roman" w:cs="Times New Roman"/>
          <w:bCs/>
          <w:iCs/>
          <w:sz w:val="24"/>
          <w:szCs w:val="24"/>
        </w:rPr>
        <w:t>кВ</w:t>
      </w:r>
      <w:proofErr w:type="spellEnd"/>
      <w:r w:rsidRPr="00FB69C1">
        <w:rPr>
          <w:rFonts w:ascii="Times New Roman" w:eastAsia="Calibri" w:hAnsi="Times New Roman" w:cs="Times New Roman"/>
          <w:bCs/>
          <w:iCs/>
          <w:sz w:val="24"/>
          <w:szCs w:val="24"/>
        </w:rPr>
        <w:t xml:space="preserve"> до 10 </w:t>
      </w:r>
      <w:proofErr w:type="spellStart"/>
      <w:r w:rsidRPr="00FB69C1">
        <w:rPr>
          <w:rFonts w:ascii="Times New Roman" w:eastAsia="Calibri" w:hAnsi="Times New Roman" w:cs="Times New Roman"/>
          <w:bCs/>
          <w:iCs/>
          <w:sz w:val="24"/>
          <w:szCs w:val="24"/>
        </w:rPr>
        <w:t>кВ</w:t>
      </w:r>
      <w:proofErr w:type="spellEnd"/>
      <w:r w:rsidRPr="00FB69C1">
        <w:rPr>
          <w:rFonts w:ascii="Times New Roman" w:eastAsia="Calibri" w:hAnsi="Times New Roman" w:cs="Times New Roman"/>
          <w:bCs/>
          <w:iCs/>
          <w:sz w:val="24"/>
          <w:szCs w:val="24"/>
        </w:rPr>
        <w:t xml:space="preserve"> включительно;</w:t>
      </w:r>
    </w:p>
    <w:p w14:paraId="43FCF9A2" w14:textId="77777777" w:rsidR="007E3F1E" w:rsidRPr="00FB69C1" w:rsidRDefault="007E3F1E" w:rsidP="007E3F1E">
      <w:pPr>
        <w:pStyle w:val="ab"/>
        <w:numPr>
          <w:ilvl w:val="0"/>
          <w:numId w:val="2"/>
        </w:numPr>
        <w:spacing w:after="0" w:line="240" w:lineRule="auto"/>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 xml:space="preserve">Линии электропередачи, проектный номинальный класс напряжений которых находится в диапазоне от 20 </w:t>
      </w:r>
      <w:proofErr w:type="spellStart"/>
      <w:r w:rsidRPr="00FB69C1">
        <w:rPr>
          <w:rFonts w:ascii="Times New Roman" w:eastAsia="Calibri" w:hAnsi="Times New Roman" w:cs="Times New Roman"/>
          <w:bCs/>
          <w:iCs/>
          <w:sz w:val="24"/>
          <w:szCs w:val="24"/>
        </w:rPr>
        <w:t>кВ</w:t>
      </w:r>
      <w:proofErr w:type="spellEnd"/>
      <w:r w:rsidRPr="00FB69C1">
        <w:rPr>
          <w:rFonts w:ascii="Times New Roman" w:eastAsia="Calibri" w:hAnsi="Times New Roman" w:cs="Times New Roman"/>
          <w:bCs/>
          <w:iCs/>
          <w:sz w:val="24"/>
          <w:szCs w:val="24"/>
        </w:rPr>
        <w:t xml:space="preserve"> до 35 </w:t>
      </w:r>
      <w:proofErr w:type="spellStart"/>
      <w:r w:rsidRPr="00FB69C1">
        <w:rPr>
          <w:rFonts w:ascii="Times New Roman" w:eastAsia="Calibri" w:hAnsi="Times New Roman" w:cs="Times New Roman"/>
          <w:bCs/>
          <w:iCs/>
          <w:sz w:val="24"/>
          <w:szCs w:val="24"/>
        </w:rPr>
        <w:t>кВ</w:t>
      </w:r>
      <w:proofErr w:type="spellEnd"/>
      <w:r w:rsidRPr="00FB69C1">
        <w:rPr>
          <w:rFonts w:ascii="Times New Roman" w:eastAsia="Calibri" w:hAnsi="Times New Roman" w:cs="Times New Roman"/>
          <w:bCs/>
          <w:iCs/>
          <w:sz w:val="24"/>
          <w:szCs w:val="24"/>
        </w:rPr>
        <w:t xml:space="preserve"> включительно</w:t>
      </w:r>
    </w:p>
    <w:p w14:paraId="5B019F6E" w14:textId="77777777" w:rsidR="007E3F1E" w:rsidRPr="00FB69C1" w:rsidRDefault="007E3F1E" w:rsidP="007E3F1E">
      <w:pPr>
        <w:spacing w:after="0" w:line="240" w:lineRule="auto"/>
        <w:jc w:val="both"/>
        <w:rPr>
          <w:rFonts w:ascii="Times New Roman" w:eastAsia="Calibri" w:hAnsi="Times New Roman" w:cs="Times New Roman"/>
          <w:bCs/>
          <w:iCs/>
          <w:sz w:val="24"/>
          <w:szCs w:val="24"/>
        </w:rPr>
      </w:pPr>
    </w:p>
    <w:p w14:paraId="684E2828" w14:textId="77777777" w:rsidR="007E3F1E" w:rsidRPr="00FB69C1" w:rsidRDefault="007E3F1E" w:rsidP="007E3F1E">
      <w:pPr>
        <w:spacing w:after="0" w:line="240" w:lineRule="auto"/>
        <w:ind w:firstLine="709"/>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 xml:space="preserve">6.1.3 </w:t>
      </w:r>
      <w:r w:rsidRPr="00FB69C1">
        <w:rPr>
          <w:rFonts w:ascii="Liberation Serif" w:hAnsi="Liberation Serif"/>
          <w:sz w:val="24"/>
          <w:szCs w:val="24"/>
        </w:rPr>
        <w:t xml:space="preserve">В случае, если в РНГП ХМАО-Югры отсутствуют расчётные показатели для необходимого типа объекта электроснабжения, показатели устанавливаются в соответствии с ВСН 14278 тм-т1 «Нормы отвода земель для электрических сетей напряжением 0,38-750 </w:t>
      </w:r>
      <w:proofErr w:type="spellStart"/>
      <w:r w:rsidRPr="00FB69C1">
        <w:rPr>
          <w:rFonts w:ascii="Liberation Serif" w:hAnsi="Liberation Serif"/>
          <w:sz w:val="24"/>
          <w:szCs w:val="24"/>
        </w:rPr>
        <w:t>кВ</w:t>
      </w:r>
      <w:proofErr w:type="spellEnd"/>
      <w:r w:rsidRPr="00FB69C1">
        <w:rPr>
          <w:rFonts w:ascii="Liberation Serif" w:hAnsi="Liberation Serif"/>
          <w:sz w:val="24"/>
          <w:szCs w:val="24"/>
        </w:rPr>
        <w:t xml:space="preserve">», утвержденными Руководителем Департамента электроэнергетики Минтопэнерго РФ </w:t>
      </w:r>
      <w:proofErr w:type="spellStart"/>
      <w:r w:rsidRPr="00FB69C1">
        <w:rPr>
          <w:rFonts w:ascii="Liberation Serif" w:hAnsi="Liberation Serif"/>
          <w:sz w:val="24"/>
          <w:szCs w:val="24"/>
        </w:rPr>
        <w:t>И.А.Новожиловым</w:t>
      </w:r>
      <w:proofErr w:type="spellEnd"/>
      <w:r w:rsidRPr="00FB69C1">
        <w:rPr>
          <w:rFonts w:ascii="Liberation Serif" w:hAnsi="Liberation Serif"/>
          <w:sz w:val="24"/>
          <w:szCs w:val="24"/>
        </w:rPr>
        <w:t xml:space="preserve"> 20.05.1994 г., СП 256.1325800.2016 «Электроустановки жилых и общественных зданий. Правила проектирования и монтажа» (утвержден Приказом Минстроя России от 29 августа 2016 г. № 602/</w:t>
      </w:r>
      <w:proofErr w:type="spellStart"/>
      <w:r w:rsidRPr="00FB69C1">
        <w:rPr>
          <w:rFonts w:ascii="Liberation Serif" w:hAnsi="Liberation Serif"/>
          <w:sz w:val="24"/>
          <w:szCs w:val="24"/>
        </w:rPr>
        <w:t>пр</w:t>
      </w:r>
      <w:proofErr w:type="spellEnd"/>
      <w:r w:rsidRPr="00FB69C1">
        <w:rPr>
          <w:rFonts w:ascii="Liberation Serif" w:hAnsi="Liberation Serif"/>
          <w:sz w:val="24"/>
          <w:szCs w:val="24"/>
        </w:rPr>
        <w:t>), а также иными нормативно-правовыми актами.</w:t>
      </w:r>
    </w:p>
    <w:bookmarkEnd w:id="11"/>
    <w:p w14:paraId="19331DC5" w14:textId="77777777" w:rsidR="00525E56" w:rsidRPr="00FB69C1" w:rsidRDefault="00525E56" w:rsidP="00C9378B">
      <w:pPr>
        <w:spacing w:after="0" w:line="240" w:lineRule="auto"/>
        <w:jc w:val="both"/>
        <w:rPr>
          <w:rFonts w:ascii="Times New Roman" w:eastAsia="Calibri" w:hAnsi="Times New Roman" w:cs="Times New Roman"/>
          <w:bCs/>
          <w:iCs/>
          <w:sz w:val="24"/>
          <w:szCs w:val="24"/>
        </w:rPr>
      </w:pPr>
    </w:p>
    <w:p w14:paraId="1AC9FB0C" w14:textId="77777777" w:rsidR="00525E56" w:rsidRPr="00FB69C1" w:rsidRDefault="00525E56" w:rsidP="000D769D">
      <w:pPr>
        <w:spacing w:after="0" w:line="240" w:lineRule="auto"/>
        <w:ind w:firstLine="709"/>
        <w:jc w:val="both"/>
        <w:rPr>
          <w:rFonts w:ascii="Times New Roman" w:eastAsia="Calibri" w:hAnsi="Times New Roman" w:cs="Times New Roman"/>
          <w:bCs/>
          <w:iCs/>
          <w:sz w:val="24"/>
          <w:szCs w:val="24"/>
        </w:rPr>
      </w:pPr>
    </w:p>
    <w:p w14:paraId="47ED5003" w14:textId="4D5DA572" w:rsidR="000D769D" w:rsidRPr="00FB69C1" w:rsidRDefault="00F33FBB" w:rsidP="00C9378B">
      <w:pPr>
        <w:spacing w:line="240" w:lineRule="auto"/>
        <w:ind w:firstLine="567"/>
        <w:jc w:val="both"/>
        <w:rPr>
          <w:rFonts w:ascii="Times New Roman" w:eastAsia="Calibri" w:hAnsi="Times New Roman" w:cs="Times New Roman"/>
          <w:b/>
          <w:sz w:val="24"/>
          <w:szCs w:val="24"/>
        </w:rPr>
      </w:pPr>
      <w:r w:rsidRPr="00FB69C1">
        <w:rPr>
          <w:rFonts w:ascii="Times New Roman" w:eastAsia="Calibri" w:hAnsi="Times New Roman" w:cs="Times New Roman"/>
          <w:b/>
          <w:sz w:val="24"/>
          <w:szCs w:val="24"/>
        </w:rPr>
        <w:t>6</w:t>
      </w:r>
      <w:r w:rsidR="000D769D" w:rsidRPr="00FB69C1">
        <w:rPr>
          <w:rFonts w:ascii="Times New Roman" w:eastAsia="Calibri" w:hAnsi="Times New Roman" w:cs="Times New Roman"/>
          <w:b/>
          <w:sz w:val="24"/>
          <w:szCs w:val="24"/>
        </w:rPr>
        <w:t xml:space="preserve">.2. </w:t>
      </w:r>
      <w:r w:rsidR="00C9378B" w:rsidRPr="00FB69C1">
        <w:rPr>
          <w:rFonts w:ascii="Times New Roman" w:eastAsia="Calibri" w:hAnsi="Times New Roman" w:cs="Times New Roman"/>
          <w:b/>
          <w:sz w:val="24"/>
          <w:szCs w:val="24"/>
        </w:rPr>
        <w:t>Расчетные показатели для объектов местного значения в области газоснабжения</w:t>
      </w:r>
    </w:p>
    <w:p w14:paraId="7BFEE3FB" w14:textId="77777777" w:rsidR="007E3F1E" w:rsidRPr="00FB69C1" w:rsidRDefault="007E3F1E" w:rsidP="007E3F1E">
      <w:pPr>
        <w:spacing w:line="240" w:lineRule="auto"/>
        <w:ind w:firstLine="709"/>
        <w:jc w:val="both"/>
        <w:rPr>
          <w:rFonts w:ascii="Times New Roman" w:eastAsia="Times New Roman" w:hAnsi="Times New Roman" w:cs="Times New Roman"/>
          <w:bCs/>
          <w:iCs/>
          <w:sz w:val="24"/>
          <w:szCs w:val="24"/>
        </w:rPr>
      </w:pPr>
      <w:bookmarkStart w:id="12" w:name="_Toc483388304"/>
      <w:r w:rsidRPr="00FB69C1">
        <w:rPr>
          <w:rFonts w:ascii="Times New Roman" w:eastAsia="Times New Roman" w:hAnsi="Times New Roman" w:cs="Times New Roman"/>
          <w:bCs/>
          <w:iCs/>
          <w:sz w:val="24"/>
          <w:szCs w:val="24"/>
        </w:rPr>
        <w:t xml:space="preserve">6.2.1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При использовании одно- или </w:t>
      </w:r>
      <w:r w:rsidRPr="00FB69C1">
        <w:rPr>
          <w:rFonts w:ascii="Times New Roman" w:eastAsia="Times New Roman" w:hAnsi="Times New Roman" w:cs="Times New Roman"/>
          <w:bCs/>
          <w:iCs/>
          <w:sz w:val="24"/>
          <w:szCs w:val="24"/>
        </w:rPr>
        <w:lastRenderedPageBreak/>
        <w:t>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w:t>
      </w:r>
    </w:p>
    <w:p w14:paraId="7C7D0326" w14:textId="77777777" w:rsidR="007E3F1E" w:rsidRPr="00FB69C1" w:rsidRDefault="007E3F1E" w:rsidP="007E3F1E">
      <w:pPr>
        <w:widowControl w:val="0"/>
        <w:spacing w:line="240" w:lineRule="auto"/>
        <w:ind w:firstLine="709"/>
        <w:jc w:val="both"/>
        <w:rPr>
          <w:rFonts w:ascii="Liberation Serif" w:hAnsi="Liberation Serif"/>
          <w:sz w:val="24"/>
          <w:szCs w:val="24"/>
        </w:rPr>
      </w:pPr>
      <w:r w:rsidRPr="00FB69C1">
        <w:rPr>
          <w:rFonts w:ascii="Liberation Serif" w:hAnsi="Liberation Serif"/>
          <w:sz w:val="24"/>
          <w:szCs w:val="24"/>
        </w:rPr>
        <w:t>6.2.2 Расчётные показатели минимально допустимого уровня обеспеченности и максимально допустимого уровня территориальной доступности объектов газоснабжения (пункты редуцирования газа, газопроводы низкого, среднего, высокого давления) следует принимать согласно РНГП ХМАО-Югры.</w:t>
      </w:r>
    </w:p>
    <w:p w14:paraId="3C7D3AEE" w14:textId="5050D41F" w:rsidR="003D224D" w:rsidRPr="00FB69C1" w:rsidRDefault="007E3F1E" w:rsidP="007E3F1E">
      <w:pPr>
        <w:spacing w:after="0"/>
        <w:ind w:firstLine="709"/>
        <w:jc w:val="both"/>
        <w:rPr>
          <w:rFonts w:ascii="Liberation Serif" w:hAnsi="Liberation Serif"/>
          <w:sz w:val="24"/>
          <w:szCs w:val="24"/>
        </w:rPr>
      </w:pPr>
      <w:r w:rsidRPr="00FB69C1">
        <w:rPr>
          <w:rFonts w:ascii="Liberation Serif" w:hAnsi="Liberation Serif"/>
          <w:sz w:val="24"/>
          <w:szCs w:val="24"/>
        </w:rPr>
        <w:t>6.2.3 В случае, если в РНГП ХМАО-Югры отсутствуют расчётные показатели для необходимого типа объекта газоснабжения, показатели устанавливаются в соответствии с СП 124.13330.2012 «Тепловые сети», утвержденным Приказом Министерством регионального развития Российской Федерации №280 от 30.06.2012 г., СП 42-101-2003 «Общие положения по проектированию и строительству газораспределительных систем из металлических и полиэтиленовых труб», принятым и введенным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СП 62.13330.2011 «Газораспределительные системы. Актуализированная редакция СНиП 42-01-2002», утвержденным приказом Министерства регионального развития Российской Федерации (Минрегион России) от 27 декабря 2010 г. N 780, а также иными нормативно-правовыми актами.</w:t>
      </w:r>
    </w:p>
    <w:p w14:paraId="14EADB0F" w14:textId="249C859A" w:rsidR="000D769D" w:rsidRPr="00FB69C1" w:rsidRDefault="00D17D9B" w:rsidP="000D769D">
      <w:pPr>
        <w:spacing w:before="480" w:after="240" w:line="240" w:lineRule="auto"/>
        <w:ind w:firstLine="709"/>
        <w:jc w:val="both"/>
        <w:outlineLvl w:val="2"/>
        <w:rPr>
          <w:rFonts w:ascii="Times New Roman" w:eastAsia="Calibri" w:hAnsi="Times New Roman" w:cs="Times New Roman"/>
          <w:b/>
          <w:sz w:val="24"/>
          <w:szCs w:val="24"/>
        </w:rPr>
      </w:pPr>
      <w:r w:rsidRPr="00FB69C1">
        <w:rPr>
          <w:rFonts w:ascii="Times New Roman" w:eastAsia="Calibri" w:hAnsi="Times New Roman" w:cs="Times New Roman"/>
          <w:b/>
          <w:sz w:val="24"/>
          <w:szCs w:val="24"/>
        </w:rPr>
        <w:t>6</w:t>
      </w:r>
      <w:r w:rsidR="000D769D" w:rsidRPr="00FB69C1">
        <w:rPr>
          <w:rFonts w:ascii="Times New Roman" w:eastAsia="Calibri" w:hAnsi="Times New Roman" w:cs="Times New Roman"/>
          <w:b/>
          <w:sz w:val="24"/>
          <w:szCs w:val="24"/>
        </w:rPr>
        <w:t xml:space="preserve">.3. </w:t>
      </w:r>
      <w:bookmarkEnd w:id="12"/>
      <w:r w:rsidR="00C9378B" w:rsidRPr="00FB69C1">
        <w:rPr>
          <w:rFonts w:ascii="Times New Roman" w:eastAsia="Calibri" w:hAnsi="Times New Roman" w:cs="Times New Roman"/>
          <w:b/>
          <w:sz w:val="24"/>
          <w:szCs w:val="24"/>
        </w:rPr>
        <w:t>Расчетные показатели для объектов местного значения в области теплоснабжения</w:t>
      </w:r>
    </w:p>
    <w:p w14:paraId="62D91186" w14:textId="77777777" w:rsidR="007E3F1E" w:rsidRPr="00FB69C1" w:rsidRDefault="007E3F1E" w:rsidP="007E3F1E">
      <w:pPr>
        <w:spacing w:line="240" w:lineRule="auto"/>
        <w:ind w:firstLine="709"/>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6.3.1 Предельные значения расчетных показателей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14:paraId="3C823E49" w14:textId="77777777" w:rsidR="007E3F1E" w:rsidRPr="00FB69C1" w:rsidRDefault="007E3F1E" w:rsidP="007E3F1E">
      <w:pPr>
        <w:spacing w:line="240" w:lineRule="auto"/>
        <w:ind w:firstLine="709"/>
        <w:jc w:val="both"/>
        <w:rPr>
          <w:rFonts w:ascii="Liberation Serif" w:hAnsi="Liberation Serif"/>
          <w:sz w:val="24"/>
          <w:szCs w:val="24"/>
        </w:rPr>
      </w:pPr>
      <w:r w:rsidRPr="00FB69C1">
        <w:rPr>
          <w:rFonts w:ascii="Times New Roman" w:eastAsia="Calibri" w:hAnsi="Times New Roman" w:cs="Times New Roman"/>
          <w:bCs/>
          <w:iCs/>
          <w:sz w:val="24"/>
          <w:szCs w:val="24"/>
        </w:rPr>
        <w:t xml:space="preserve">6.3.2 При отсутствии таких данных допускается руководствоваться </w:t>
      </w:r>
      <w:r w:rsidRPr="00FB69C1">
        <w:rPr>
          <w:rFonts w:ascii="Liberation Serif" w:hAnsi="Liberation Serif"/>
          <w:sz w:val="24"/>
          <w:szCs w:val="24"/>
        </w:rPr>
        <w:t>РНГП ХМАО-Югры.</w:t>
      </w:r>
    </w:p>
    <w:p w14:paraId="6B9C52FB" w14:textId="659C2417" w:rsidR="007E3F1E" w:rsidRPr="00FB69C1" w:rsidRDefault="007E3F1E" w:rsidP="007E3F1E">
      <w:pPr>
        <w:spacing w:line="240" w:lineRule="auto"/>
        <w:ind w:firstLine="709"/>
        <w:jc w:val="both"/>
        <w:rPr>
          <w:rFonts w:ascii="Liberation Serif" w:hAnsi="Liberation Serif"/>
          <w:sz w:val="24"/>
          <w:szCs w:val="24"/>
        </w:rPr>
      </w:pPr>
      <w:r w:rsidRPr="00FB69C1">
        <w:rPr>
          <w:rFonts w:ascii="Liberation Serif" w:hAnsi="Liberation Serif"/>
          <w:sz w:val="24"/>
          <w:szCs w:val="24"/>
        </w:rPr>
        <w:t>6.3.3 В случае, если в РНГП ХМАО-Югры отсутствуют расчётные показатели для необходимого типа объекта теплоснабжения, показатели устанавливаются в соответствии с СП 124.13330.2012 «Тепловые сети. Актуализированная редакция СНиП 41-02-2003», утвержденным приказом Министерства регионального развития Российской Федерации (Минрегион России) от 30 июня 2012 г. N 280.</w:t>
      </w:r>
    </w:p>
    <w:p w14:paraId="0EAE2E12" w14:textId="144050E1" w:rsidR="000D769D" w:rsidRPr="00FB69C1" w:rsidRDefault="00D17D9B" w:rsidP="000D769D">
      <w:pPr>
        <w:spacing w:before="480" w:after="240" w:line="240" w:lineRule="auto"/>
        <w:ind w:firstLine="709"/>
        <w:jc w:val="both"/>
        <w:outlineLvl w:val="2"/>
        <w:rPr>
          <w:rFonts w:ascii="Times New Roman" w:eastAsia="Calibri" w:hAnsi="Times New Roman" w:cs="Times New Roman"/>
          <w:b/>
          <w:sz w:val="24"/>
          <w:szCs w:val="24"/>
        </w:rPr>
      </w:pPr>
      <w:r w:rsidRPr="00FB69C1">
        <w:rPr>
          <w:rFonts w:ascii="Times New Roman" w:eastAsia="Calibri" w:hAnsi="Times New Roman" w:cs="Times New Roman"/>
          <w:b/>
          <w:sz w:val="24"/>
          <w:szCs w:val="24"/>
        </w:rPr>
        <w:t>6</w:t>
      </w:r>
      <w:r w:rsidR="000D769D" w:rsidRPr="00FB69C1">
        <w:rPr>
          <w:rFonts w:ascii="Times New Roman" w:eastAsia="Calibri" w:hAnsi="Times New Roman" w:cs="Times New Roman"/>
          <w:b/>
          <w:sz w:val="24"/>
          <w:szCs w:val="24"/>
        </w:rPr>
        <w:t xml:space="preserve">.4. </w:t>
      </w:r>
      <w:r w:rsidR="00C9378B" w:rsidRPr="00FB69C1">
        <w:rPr>
          <w:rFonts w:ascii="Times New Roman" w:eastAsia="Calibri" w:hAnsi="Times New Roman" w:cs="Times New Roman"/>
          <w:b/>
          <w:sz w:val="24"/>
          <w:szCs w:val="24"/>
        </w:rPr>
        <w:t>Расчетные показатели для объектов местного значения в области водоснабжения</w:t>
      </w:r>
    </w:p>
    <w:p w14:paraId="4C6D1EF2" w14:textId="77777777" w:rsidR="007E3F1E" w:rsidRPr="00FB69C1" w:rsidRDefault="007E3F1E" w:rsidP="007E3F1E">
      <w:pPr>
        <w:widowControl w:val="0"/>
        <w:spacing w:line="240" w:lineRule="auto"/>
        <w:ind w:firstLine="709"/>
        <w:jc w:val="both"/>
        <w:rPr>
          <w:rFonts w:ascii="Liberation Serif" w:hAnsi="Liberation Serif"/>
          <w:sz w:val="24"/>
          <w:szCs w:val="24"/>
        </w:rPr>
      </w:pPr>
      <w:bookmarkStart w:id="13" w:name="_Toc468701460"/>
      <w:bookmarkStart w:id="14" w:name="_Toc483388306"/>
      <w:r w:rsidRPr="00FB69C1">
        <w:rPr>
          <w:rFonts w:ascii="Liberation Serif" w:hAnsi="Liberation Serif"/>
          <w:sz w:val="24"/>
          <w:szCs w:val="24"/>
        </w:rPr>
        <w:t>6.4.1 Расчётные показатели минимально допустимого уровня обеспеченности и максимально допустимого уровня территориальной доступности объектов водоснабжения следует принимать согласно РНГП ХМАО-Югры.</w:t>
      </w:r>
    </w:p>
    <w:p w14:paraId="114909FA" w14:textId="138B6A98" w:rsidR="007E3F1E" w:rsidRPr="00FB69C1" w:rsidRDefault="007E3F1E" w:rsidP="007E3F1E">
      <w:pPr>
        <w:spacing w:line="240" w:lineRule="auto"/>
        <w:ind w:firstLine="709"/>
        <w:jc w:val="both"/>
        <w:outlineLvl w:val="2"/>
        <w:rPr>
          <w:rFonts w:ascii="Liberation Serif" w:hAnsi="Liberation Serif"/>
          <w:sz w:val="24"/>
          <w:szCs w:val="24"/>
        </w:rPr>
      </w:pPr>
      <w:r w:rsidRPr="00FB69C1">
        <w:rPr>
          <w:rFonts w:ascii="Liberation Serif" w:hAnsi="Liberation Serif"/>
          <w:sz w:val="24"/>
          <w:szCs w:val="24"/>
        </w:rPr>
        <w:t xml:space="preserve">6.4.2 В случае, если в РНГП ХМАО-Югры отсутствуют расчётные показатели для необходимого типа объекта водоснабжения, показатели устанавливаются в соответствии с СП 31.13330.2021 «Водоснабжение. Наружные сети и сооружения», утвержденным приказом </w:t>
      </w:r>
      <w:r w:rsidRPr="00FB69C1">
        <w:rPr>
          <w:rFonts w:ascii="Liberation Serif" w:hAnsi="Liberation Serif"/>
          <w:sz w:val="24"/>
          <w:szCs w:val="24"/>
        </w:rPr>
        <w:lastRenderedPageBreak/>
        <w:t>Министерства строительства и жилищно-коммунального хозяйства Российской Федерации от 27 декабря 2021 г. N 1016/пр.</w:t>
      </w:r>
    </w:p>
    <w:p w14:paraId="57A4F0CC" w14:textId="63324EEF" w:rsidR="000D769D" w:rsidRPr="00FB69C1" w:rsidRDefault="00D17D9B" w:rsidP="000D769D">
      <w:pPr>
        <w:spacing w:before="480" w:after="240" w:line="240" w:lineRule="auto"/>
        <w:ind w:firstLine="709"/>
        <w:jc w:val="both"/>
        <w:outlineLvl w:val="2"/>
        <w:rPr>
          <w:rFonts w:ascii="Times New Roman" w:eastAsia="Calibri" w:hAnsi="Times New Roman" w:cs="Times New Roman"/>
          <w:b/>
          <w:sz w:val="24"/>
          <w:szCs w:val="24"/>
        </w:rPr>
      </w:pPr>
      <w:r w:rsidRPr="00FB69C1">
        <w:rPr>
          <w:rFonts w:ascii="Times New Roman" w:eastAsia="Calibri" w:hAnsi="Times New Roman" w:cs="Times New Roman"/>
          <w:b/>
          <w:sz w:val="24"/>
          <w:szCs w:val="24"/>
        </w:rPr>
        <w:t>6</w:t>
      </w:r>
      <w:r w:rsidR="000D769D" w:rsidRPr="00FB69C1">
        <w:rPr>
          <w:rFonts w:ascii="Times New Roman" w:eastAsia="Calibri" w:hAnsi="Times New Roman" w:cs="Times New Roman"/>
          <w:b/>
          <w:sz w:val="24"/>
          <w:szCs w:val="24"/>
        </w:rPr>
        <w:t>.5.</w:t>
      </w:r>
      <w:bookmarkEnd w:id="13"/>
      <w:bookmarkEnd w:id="14"/>
      <w:r w:rsidR="00C9378B" w:rsidRPr="00FB69C1">
        <w:t xml:space="preserve"> </w:t>
      </w:r>
      <w:r w:rsidR="00C9378B" w:rsidRPr="00FB69C1">
        <w:rPr>
          <w:rFonts w:ascii="Times New Roman" w:eastAsia="Calibri" w:hAnsi="Times New Roman" w:cs="Times New Roman"/>
          <w:b/>
          <w:sz w:val="24"/>
          <w:szCs w:val="24"/>
        </w:rPr>
        <w:t>Расчетные показатели для объектов местного значения в области водоотведения</w:t>
      </w:r>
    </w:p>
    <w:p w14:paraId="6446B89D" w14:textId="77777777" w:rsidR="007E3F1E" w:rsidRPr="00FB69C1" w:rsidRDefault="007E3F1E" w:rsidP="007E3F1E">
      <w:pPr>
        <w:widowControl w:val="0"/>
        <w:spacing w:line="240" w:lineRule="auto"/>
        <w:ind w:firstLine="709"/>
        <w:jc w:val="both"/>
        <w:rPr>
          <w:rFonts w:ascii="Liberation Serif" w:hAnsi="Liberation Serif"/>
          <w:sz w:val="24"/>
          <w:szCs w:val="24"/>
        </w:rPr>
      </w:pPr>
      <w:bookmarkStart w:id="15" w:name="_Toc483388307"/>
      <w:r w:rsidRPr="00FB69C1">
        <w:rPr>
          <w:rFonts w:ascii="Liberation Serif" w:hAnsi="Liberation Serif"/>
          <w:sz w:val="24"/>
          <w:szCs w:val="24"/>
        </w:rPr>
        <w:t>6.5.1 Расчётные показатели минимально допустимого уровня обеспеченности и максимально допустимого уровня территориальной доступности объектов водоотведения следует принимать согласно РНГП ХМАО-Югры.</w:t>
      </w:r>
    </w:p>
    <w:p w14:paraId="08254517" w14:textId="77777777" w:rsidR="007E3F1E" w:rsidRPr="00FB69C1" w:rsidRDefault="007E3F1E" w:rsidP="007E3F1E">
      <w:pPr>
        <w:spacing w:line="240" w:lineRule="auto"/>
        <w:ind w:firstLine="709"/>
        <w:jc w:val="both"/>
        <w:outlineLvl w:val="2"/>
        <w:rPr>
          <w:rFonts w:ascii="Liberation Serif" w:hAnsi="Liberation Serif"/>
          <w:sz w:val="24"/>
          <w:szCs w:val="24"/>
        </w:rPr>
      </w:pPr>
      <w:r w:rsidRPr="00FB69C1">
        <w:rPr>
          <w:rFonts w:ascii="Liberation Serif" w:hAnsi="Liberation Serif"/>
          <w:sz w:val="24"/>
          <w:szCs w:val="24"/>
        </w:rPr>
        <w:t>6.5.2 В случае, если в РНГП ХМАО-Югры отсутствуют расчётные показатели для необходимого типа объекта водоотведения, показатели устанавливаются в соответствии с СП 31.13330.2021 «Водоснабжение. Наружные сети и сооружения», утвержденным приказом Министерства строительства и жилищно-коммунального хозяйства Российской Федерации от 27 декабря 2021 г. N 1016/</w:t>
      </w:r>
      <w:proofErr w:type="spellStart"/>
      <w:r w:rsidRPr="00FB69C1">
        <w:rPr>
          <w:rFonts w:ascii="Liberation Serif" w:hAnsi="Liberation Serif"/>
          <w:sz w:val="24"/>
          <w:szCs w:val="24"/>
        </w:rPr>
        <w:t>пр</w:t>
      </w:r>
      <w:proofErr w:type="spellEnd"/>
      <w:r w:rsidRPr="00FB69C1">
        <w:rPr>
          <w:rFonts w:ascii="Liberation Serif" w:hAnsi="Liberation Serif"/>
          <w:sz w:val="24"/>
          <w:szCs w:val="24"/>
        </w:rPr>
        <w:t>, СП 30.13330.2020 «Внутренний водопровод и канализация зданий», утвержденным приказом Министерства строительства и жилищно-коммунального хозяйства Российской Федерации от 30 декабря 2020 г. N 920/пр., СП 32.13330.2018 «Канализация. Наружные сети и сооружения», утвержденным приказом Министерства строительства и жилищно-коммунального хозяйства Российской Федерации от 25 декабря 2018 г. N 860/</w:t>
      </w:r>
      <w:proofErr w:type="spellStart"/>
      <w:r w:rsidRPr="00FB69C1">
        <w:rPr>
          <w:rFonts w:ascii="Liberation Serif" w:hAnsi="Liberation Serif"/>
          <w:sz w:val="24"/>
          <w:szCs w:val="24"/>
        </w:rPr>
        <w:t>пр</w:t>
      </w:r>
      <w:proofErr w:type="spellEnd"/>
      <w:r w:rsidRPr="00FB69C1">
        <w:rPr>
          <w:rFonts w:ascii="Liberation Serif" w:hAnsi="Liberation Serif"/>
          <w:sz w:val="24"/>
          <w:szCs w:val="24"/>
        </w:rPr>
        <w:t>, а также иными нормативно-правовыми актами.</w:t>
      </w:r>
    </w:p>
    <w:p w14:paraId="6985A75B" w14:textId="49B7461C" w:rsidR="000D769D" w:rsidRPr="00FB69C1" w:rsidRDefault="00D17D9B" w:rsidP="000D769D">
      <w:pPr>
        <w:spacing w:before="480" w:after="240" w:line="240" w:lineRule="auto"/>
        <w:ind w:firstLine="709"/>
        <w:jc w:val="both"/>
        <w:outlineLvl w:val="2"/>
        <w:rPr>
          <w:rFonts w:ascii="Times New Roman" w:eastAsia="Calibri" w:hAnsi="Times New Roman" w:cs="Times New Roman"/>
          <w:b/>
          <w:sz w:val="24"/>
          <w:szCs w:val="24"/>
        </w:rPr>
      </w:pPr>
      <w:r w:rsidRPr="00FB69C1">
        <w:rPr>
          <w:rFonts w:ascii="Times New Roman" w:eastAsia="Calibri" w:hAnsi="Times New Roman" w:cs="Times New Roman"/>
          <w:b/>
          <w:sz w:val="24"/>
          <w:szCs w:val="24"/>
        </w:rPr>
        <w:t>6</w:t>
      </w:r>
      <w:r w:rsidR="000D769D" w:rsidRPr="00FB69C1">
        <w:rPr>
          <w:rFonts w:ascii="Times New Roman" w:eastAsia="Calibri" w:hAnsi="Times New Roman" w:cs="Times New Roman"/>
          <w:b/>
          <w:sz w:val="24"/>
          <w:szCs w:val="24"/>
        </w:rPr>
        <w:t>.6. Объекты связи</w:t>
      </w:r>
      <w:bookmarkEnd w:id="15"/>
    </w:p>
    <w:p w14:paraId="47723888" w14:textId="77777777" w:rsidR="000D769D" w:rsidRPr="00FB69C1" w:rsidRDefault="000D769D" w:rsidP="000D769D">
      <w:pPr>
        <w:spacing w:after="0" w:line="240" w:lineRule="auto"/>
        <w:ind w:firstLine="709"/>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Предельные значения расчетных показателей минимально допустимого уровня обеспеченности объектами связи и максимально допустимого уровня их территориальной доступности принимаетс</w:t>
      </w:r>
      <w:r w:rsidR="00D17D9B" w:rsidRPr="00FB69C1">
        <w:rPr>
          <w:rFonts w:ascii="Times New Roman" w:eastAsia="Calibri" w:hAnsi="Times New Roman" w:cs="Times New Roman"/>
          <w:bCs/>
          <w:iCs/>
          <w:sz w:val="24"/>
          <w:szCs w:val="24"/>
        </w:rPr>
        <w:t>я в соответствии с таблицей 6.6.1</w:t>
      </w:r>
    </w:p>
    <w:p w14:paraId="03EF9785" w14:textId="77777777" w:rsidR="000D769D" w:rsidRPr="00FB69C1" w:rsidRDefault="00D17D9B" w:rsidP="000D769D">
      <w:pPr>
        <w:spacing w:before="240" w:after="120" w:line="240" w:lineRule="auto"/>
        <w:jc w:val="right"/>
        <w:rPr>
          <w:rFonts w:ascii="Times New Roman" w:eastAsia="Calibri" w:hAnsi="Times New Roman" w:cs="Times New Roman"/>
          <w:sz w:val="24"/>
          <w:szCs w:val="28"/>
        </w:rPr>
      </w:pPr>
      <w:r w:rsidRPr="00FB69C1">
        <w:rPr>
          <w:rFonts w:ascii="Times New Roman" w:eastAsia="Calibri" w:hAnsi="Times New Roman" w:cs="Times New Roman"/>
          <w:sz w:val="24"/>
          <w:szCs w:val="28"/>
        </w:rPr>
        <w:t>Таблица 6.6.1</w:t>
      </w:r>
    </w:p>
    <w:tbl>
      <w:tblPr>
        <w:tblStyle w:val="a8"/>
        <w:tblW w:w="9924" w:type="dxa"/>
        <w:tblInd w:w="-318" w:type="dxa"/>
        <w:tblLayout w:type="fixed"/>
        <w:tblLook w:val="04A0" w:firstRow="1" w:lastRow="0" w:firstColumn="1" w:lastColumn="0" w:noHBand="0" w:noVBand="1"/>
      </w:tblPr>
      <w:tblGrid>
        <w:gridCol w:w="3705"/>
        <w:gridCol w:w="2137"/>
        <w:gridCol w:w="1648"/>
        <w:gridCol w:w="1312"/>
        <w:gridCol w:w="1122"/>
      </w:tblGrid>
      <w:tr w:rsidR="00FB69C1" w:rsidRPr="00FB69C1" w14:paraId="4698028E" w14:textId="77777777" w:rsidTr="00EB7C87">
        <w:trPr>
          <w:trHeight w:val="66"/>
        </w:trPr>
        <w:tc>
          <w:tcPr>
            <w:tcW w:w="3705" w:type="dxa"/>
          </w:tcPr>
          <w:p w14:paraId="67F1ADF5" w14:textId="77777777" w:rsidR="00C9378B" w:rsidRPr="00FB69C1" w:rsidRDefault="00C9378B" w:rsidP="00EB7C87">
            <w:pPr>
              <w:spacing w:after="0" w:line="240" w:lineRule="auto"/>
              <w:jc w:val="center"/>
              <w:rPr>
                <w:rFonts w:ascii="Times New Roman" w:eastAsia="Calibri" w:hAnsi="Times New Roman" w:cs="Times New Roman"/>
                <w:b/>
                <w:sz w:val="20"/>
                <w:szCs w:val="20"/>
                <w:lang w:eastAsia="ru-RU"/>
              </w:rPr>
            </w:pPr>
            <w:bookmarkStart w:id="16" w:name="_Hlk117503913"/>
            <w:r w:rsidRPr="00FB69C1">
              <w:rPr>
                <w:rFonts w:ascii="Times New Roman" w:eastAsia="Calibri" w:hAnsi="Times New Roman" w:cs="Times New Roman"/>
                <w:b/>
                <w:sz w:val="20"/>
                <w:szCs w:val="20"/>
                <w:lang w:eastAsia="ru-RU"/>
              </w:rPr>
              <w:t>Наименование вида объекта</w:t>
            </w:r>
          </w:p>
        </w:tc>
        <w:tc>
          <w:tcPr>
            <w:tcW w:w="2137" w:type="dxa"/>
          </w:tcPr>
          <w:p w14:paraId="3DAB8F62" w14:textId="77777777" w:rsidR="00C9378B" w:rsidRPr="00FB69C1" w:rsidRDefault="00C9378B" w:rsidP="00EB7C87">
            <w:pPr>
              <w:spacing w:after="0" w:line="240" w:lineRule="auto"/>
              <w:jc w:val="center"/>
              <w:rPr>
                <w:rFonts w:ascii="Times New Roman" w:eastAsia="Calibri" w:hAnsi="Times New Roman" w:cs="Times New Roman"/>
                <w:b/>
                <w:sz w:val="20"/>
                <w:szCs w:val="20"/>
                <w:lang w:eastAsia="ru-RU"/>
              </w:rPr>
            </w:pPr>
          </w:p>
        </w:tc>
        <w:tc>
          <w:tcPr>
            <w:tcW w:w="1648" w:type="dxa"/>
          </w:tcPr>
          <w:p w14:paraId="79A87458" w14:textId="77777777" w:rsidR="00C9378B" w:rsidRPr="00FB69C1" w:rsidRDefault="00C9378B" w:rsidP="00EB7C87">
            <w:pPr>
              <w:spacing w:after="0" w:line="240" w:lineRule="auto"/>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расчетного показателя, единица измерения</w:t>
            </w:r>
          </w:p>
        </w:tc>
        <w:tc>
          <w:tcPr>
            <w:tcW w:w="2434" w:type="dxa"/>
            <w:gridSpan w:val="2"/>
          </w:tcPr>
          <w:p w14:paraId="4E845AB0" w14:textId="77777777" w:rsidR="00C9378B" w:rsidRPr="00FB69C1" w:rsidRDefault="00C9378B" w:rsidP="00EB7C87">
            <w:pPr>
              <w:spacing w:after="0" w:line="240" w:lineRule="auto"/>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Значение расчетного показателя</w:t>
            </w:r>
          </w:p>
        </w:tc>
      </w:tr>
      <w:tr w:rsidR="00FB69C1" w:rsidRPr="00FB69C1" w14:paraId="0AD8D3DF" w14:textId="77777777" w:rsidTr="00EB7C87">
        <w:trPr>
          <w:trHeight w:val="12"/>
        </w:trPr>
        <w:tc>
          <w:tcPr>
            <w:tcW w:w="3705" w:type="dxa"/>
            <w:vMerge w:val="restart"/>
          </w:tcPr>
          <w:p w14:paraId="50A6DBA6"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Средства коллективного доступа для оказания услуг телефонной связи с обеспечением бесплатного доступа к экстренным оперативным службам</w:t>
            </w:r>
          </w:p>
        </w:tc>
        <w:tc>
          <w:tcPr>
            <w:tcW w:w="2137" w:type="dxa"/>
          </w:tcPr>
          <w:p w14:paraId="2C4555E2"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1648" w:type="dxa"/>
          </w:tcPr>
          <w:p w14:paraId="7AFC8C20"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 объектов на поселение*</w:t>
            </w:r>
          </w:p>
        </w:tc>
        <w:tc>
          <w:tcPr>
            <w:tcW w:w="2434" w:type="dxa"/>
            <w:gridSpan w:val="2"/>
          </w:tcPr>
          <w:p w14:paraId="45989D56" w14:textId="77777777" w:rsidR="00C9378B" w:rsidRPr="00FB69C1" w:rsidRDefault="00C9378B" w:rsidP="00EB7C87">
            <w:pPr>
              <w:spacing w:after="0" w:line="240" w:lineRule="auto"/>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w:t>
            </w:r>
          </w:p>
        </w:tc>
      </w:tr>
      <w:tr w:rsidR="00FB69C1" w:rsidRPr="00FB69C1" w14:paraId="1A48D93C" w14:textId="77777777" w:rsidTr="00EB7C87">
        <w:trPr>
          <w:trHeight w:val="11"/>
        </w:trPr>
        <w:tc>
          <w:tcPr>
            <w:tcW w:w="3705" w:type="dxa"/>
            <w:vMerge/>
          </w:tcPr>
          <w:p w14:paraId="3B44CD81"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p>
        </w:tc>
        <w:tc>
          <w:tcPr>
            <w:tcW w:w="2137" w:type="dxa"/>
          </w:tcPr>
          <w:p w14:paraId="598CB03E"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1648" w:type="dxa"/>
          </w:tcPr>
          <w:p w14:paraId="05522753"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Пешеходная доступность, ч*</w:t>
            </w:r>
          </w:p>
        </w:tc>
        <w:tc>
          <w:tcPr>
            <w:tcW w:w="2434" w:type="dxa"/>
            <w:gridSpan w:val="2"/>
          </w:tcPr>
          <w:p w14:paraId="3BBB44BD" w14:textId="77777777" w:rsidR="00C9378B" w:rsidRPr="00FB69C1" w:rsidRDefault="00C9378B" w:rsidP="00EB7C87">
            <w:pPr>
              <w:spacing w:after="0" w:line="240" w:lineRule="auto"/>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w:t>
            </w:r>
          </w:p>
        </w:tc>
      </w:tr>
      <w:tr w:rsidR="00FB69C1" w:rsidRPr="00FB69C1" w14:paraId="61428FA7" w14:textId="77777777" w:rsidTr="00EB7C87">
        <w:trPr>
          <w:trHeight w:val="102"/>
        </w:trPr>
        <w:tc>
          <w:tcPr>
            <w:tcW w:w="3705" w:type="dxa"/>
            <w:vMerge w:val="restart"/>
          </w:tcPr>
          <w:p w14:paraId="77C28CB7"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2137" w:type="dxa"/>
            <w:vMerge w:val="restart"/>
          </w:tcPr>
          <w:p w14:paraId="7D9D31FA"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1648" w:type="dxa"/>
            <w:vMerge w:val="restart"/>
          </w:tcPr>
          <w:p w14:paraId="12933A6F"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 объектов на поселение*</w:t>
            </w:r>
          </w:p>
        </w:tc>
        <w:tc>
          <w:tcPr>
            <w:tcW w:w="1312" w:type="dxa"/>
          </w:tcPr>
          <w:p w14:paraId="35357C7B" w14:textId="77777777" w:rsidR="00C9378B" w:rsidRPr="00FB69C1" w:rsidRDefault="00C9378B" w:rsidP="00EB7C87">
            <w:pPr>
              <w:spacing w:after="0" w:line="240" w:lineRule="auto"/>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Численность поселения, чел.</w:t>
            </w:r>
          </w:p>
        </w:tc>
        <w:tc>
          <w:tcPr>
            <w:tcW w:w="1122" w:type="dxa"/>
          </w:tcPr>
          <w:p w14:paraId="5FF55173" w14:textId="77777777" w:rsidR="00C9378B" w:rsidRPr="00FB69C1" w:rsidRDefault="00C9378B" w:rsidP="00EB7C87">
            <w:pPr>
              <w:spacing w:after="0" w:line="240" w:lineRule="auto"/>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Количество объектов</w:t>
            </w:r>
          </w:p>
        </w:tc>
      </w:tr>
      <w:tr w:rsidR="00FB69C1" w:rsidRPr="00FB69C1" w14:paraId="21A2D004" w14:textId="77777777" w:rsidTr="00EB7C87">
        <w:trPr>
          <w:trHeight w:val="40"/>
        </w:trPr>
        <w:tc>
          <w:tcPr>
            <w:tcW w:w="3705" w:type="dxa"/>
            <w:vMerge/>
            <w:vAlign w:val="center"/>
          </w:tcPr>
          <w:p w14:paraId="518DE291"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p>
        </w:tc>
        <w:tc>
          <w:tcPr>
            <w:tcW w:w="2137" w:type="dxa"/>
            <w:vMerge/>
            <w:tcBorders>
              <w:bottom w:val="single" w:sz="4" w:space="0" w:color="auto"/>
            </w:tcBorders>
            <w:vAlign w:val="center"/>
          </w:tcPr>
          <w:p w14:paraId="4B39B9E7"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p>
        </w:tc>
        <w:tc>
          <w:tcPr>
            <w:tcW w:w="1648" w:type="dxa"/>
            <w:vMerge/>
            <w:tcBorders>
              <w:bottom w:val="single" w:sz="4" w:space="0" w:color="auto"/>
            </w:tcBorders>
            <w:vAlign w:val="center"/>
          </w:tcPr>
          <w:p w14:paraId="009DBBF9"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p>
        </w:tc>
        <w:tc>
          <w:tcPr>
            <w:tcW w:w="1312" w:type="dxa"/>
            <w:tcBorders>
              <w:bottom w:val="single" w:sz="4" w:space="0" w:color="auto"/>
            </w:tcBorders>
            <w:vAlign w:val="center"/>
          </w:tcPr>
          <w:p w14:paraId="3E40E5E5" w14:textId="77777777" w:rsidR="00C9378B" w:rsidRPr="00FB69C1" w:rsidRDefault="00C9378B" w:rsidP="00EB7C87">
            <w:pPr>
              <w:spacing w:after="0" w:line="240" w:lineRule="auto"/>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от 500</w:t>
            </w:r>
          </w:p>
        </w:tc>
        <w:tc>
          <w:tcPr>
            <w:tcW w:w="1122" w:type="dxa"/>
            <w:tcBorders>
              <w:bottom w:val="single" w:sz="4" w:space="0" w:color="auto"/>
            </w:tcBorders>
            <w:vAlign w:val="center"/>
          </w:tcPr>
          <w:p w14:paraId="5AC06300" w14:textId="77777777" w:rsidR="00C9378B" w:rsidRPr="00FB69C1" w:rsidRDefault="00C9378B" w:rsidP="00EB7C87">
            <w:pPr>
              <w:spacing w:after="0" w:line="240" w:lineRule="auto"/>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w:t>
            </w:r>
          </w:p>
        </w:tc>
      </w:tr>
      <w:tr w:rsidR="00FB69C1" w:rsidRPr="00FB69C1" w14:paraId="5BBF23DB" w14:textId="77777777" w:rsidTr="00EB7C87">
        <w:trPr>
          <w:trHeight w:val="40"/>
        </w:trPr>
        <w:tc>
          <w:tcPr>
            <w:tcW w:w="3705" w:type="dxa"/>
            <w:vMerge/>
            <w:tcBorders>
              <w:bottom w:val="single" w:sz="4" w:space="0" w:color="auto"/>
            </w:tcBorders>
            <w:vAlign w:val="center"/>
          </w:tcPr>
          <w:p w14:paraId="7E12FB32"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p>
        </w:tc>
        <w:tc>
          <w:tcPr>
            <w:tcW w:w="2137" w:type="dxa"/>
            <w:tcBorders>
              <w:bottom w:val="single" w:sz="4" w:space="0" w:color="auto"/>
            </w:tcBorders>
          </w:tcPr>
          <w:p w14:paraId="393BB3E3"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1648" w:type="dxa"/>
            <w:tcBorders>
              <w:bottom w:val="single" w:sz="4" w:space="0" w:color="auto"/>
            </w:tcBorders>
            <w:vAlign w:val="center"/>
          </w:tcPr>
          <w:p w14:paraId="4270D5B8" w14:textId="77777777" w:rsidR="00C9378B" w:rsidRPr="00FB69C1" w:rsidRDefault="00C9378B" w:rsidP="00EB7C87">
            <w:pPr>
              <w:spacing w:after="0" w:line="240" w:lineRule="auto"/>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2434" w:type="dxa"/>
            <w:gridSpan w:val="2"/>
            <w:tcBorders>
              <w:bottom w:val="single" w:sz="4" w:space="0" w:color="auto"/>
            </w:tcBorders>
            <w:vAlign w:val="center"/>
          </w:tcPr>
          <w:p w14:paraId="7DC3CDE7" w14:textId="77777777" w:rsidR="00C9378B" w:rsidRPr="00FB69C1" w:rsidRDefault="00C9378B" w:rsidP="00EB7C87">
            <w:pPr>
              <w:spacing w:after="0" w:line="240" w:lineRule="auto"/>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w:t>
            </w:r>
          </w:p>
        </w:tc>
      </w:tr>
      <w:tr w:rsidR="00FB69C1" w:rsidRPr="00FB69C1" w14:paraId="52DA662B" w14:textId="77777777" w:rsidTr="00EB7C87">
        <w:trPr>
          <w:trHeight w:val="40"/>
        </w:trPr>
        <w:tc>
          <w:tcPr>
            <w:tcW w:w="3705" w:type="dxa"/>
            <w:vMerge w:val="restart"/>
            <w:vAlign w:val="center"/>
          </w:tcPr>
          <w:p w14:paraId="4ECF7C06"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Обеспеченность населения объектами почтовой связи</w:t>
            </w:r>
          </w:p>
        </w:tc>
        <w:tc>
          <w:tcPr>
            <w:tcW w:w="2137" w:type="dxa"/>
            <w:tcBorders>
              <w:bottom w:val="single" w:sz="4" w:space="0" w:color="auto"/>
            </w:tcBorders>
            <w:vAlign w:val="center"/>
          </w:tcPr>
          <w:p w14:paraId="08D5C880"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Расчетный показатель минимально </w:t>
            </w:r>
            <w:r w:rsidRPr="00FB69C1">
              <w:rPr>
                <w:rFonts w:ascii="Times New Roman" w:eastAsia="Calibri" w:hAnsi="Times New Roman" w:cs="Times New Roman"/>
                <w:sz w:val="20"/>
                <w:szCs w:val="20"/>
                <w:lang w:eastAsia="ru-RU"/>
              </w:rPr>
              <w:lastRenderedPageBreak/>
              <w:t>допустимого уровня обеспеченности</w:t>
            </w:r>
          </w:p>
        </w:tc>
        <w:tc>
          <w:tcPr>
            <w:tcW w:w="1648" w:type="dxa"/>
            <w:tcBorders>
              <w:bottom w:val="single" w:sz="4" w:space="0" w:color="auto"/>
            </w:tcBorders>
            <w:vAlign w:val="center"/>
          </w:tcPr>
          <w:p w14:paraId="0C799392"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 xml:space="preserve">Размер земельного </w:t>
            </w:r>
            <w:r w:rsidRPr="00FB69C1">
              <w:rPr>
                <w:rFonts w:ascii="Times New Roman" w:eastAsia="Calibri" w:hAnsi="Times New Roman" w:cs="Times New Roman"/>
                <w:sz w:val="20"/>
                <w:szCs w:val="20"/>
                <w:lang w:eastAsia="ru-RU"/>
              </w:rPr>
              <w:lastRenderedPageBreak/>
              <w:t>участка отделения связи сельского поселения для обслуживания населения, га</w:t>
            </w:r>
          </w:p>
        </w:tc>
        <w:tc>
          <w:tcPr>
            <w:tcW w:w="2434" w:type="dxa"/>
            <w:gridSpan w:val="2"/>
            <w:tcBorders>
              <w:bottom w:val="single" w:sz="4" w:space="0" w:color="auto"/>
            </w:tcBorders>
            <w:vAlign w:val="center"/>
          </w:tcPr>
          <w:p w14:paraId="2F1EFCF1" w14:textId="77777777" w:rsidR="00C9378B" w:rsidRPr="00FB69C1" w:rsidRDefault="00C9378B" w:rsidP="00EB7C87">
            <w:pPr>
              <w:spacing w:after="0" w:line="240" w:lineRule="auto"/>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0,3-0,35</w:t>
            </w:r>
          </w:p>
        </w:tc>
      </w:tr>
      <w:tr w:rsidR="00FB69C1" w:rsidRPr="00FB69C1" w14:paraId="70531B11" w14:textId="77777777" w:rsidTr="00EB7C87">
        <w:trPr>
          <w:trHeight w:val="40"/>
        </w:trPr>
        <w:tc>
          <w:tcPr>
            <w:tcW w:w="3705" w:type="dxa"/>
            <w:vMerge/>
            <w:tcBorders>
              <w:bottom w:val="single" w:sz="4" w:space="0" w:color="auto"/>
            </w:tcBorders>
            <w:vAlign w:val="center"/>
          </w:tcPr>
          <w:p w14:paraId="1F8E5770"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p>
        </w:tc>
        <w:tc>
          <w:tcPr>
            <w:tcW w:w="2137" w:type="dxa"/>
            <w:tcBorders>
              <w:bottom w:val="single" w:sz="4" w:space="0" w:color="auto"/>
            </w:tcBorders>
            <w:vAlign w:val="center"/>
          </w:tcPr>
          <w:p w14:paraId="32BD3908"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1648" w:type="dxa"/>
            <w:tcBorders>
              <w:bottom w:val="single" w:sz="4" w:space="0" w:color="auto"/>
            </w:tcBorders>
            <w:vAlign w:val="center"/>
          </w:tcPr>
          <w:p w14:paraId="2041BD7A" w14:textId="77777777" w:rsidR="00C9378B" w:rsidRPr="00FB69C1" w:rsidRDefault="00C9378B"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Пешеходная доступность, комбинированная доступность, мин</w:t>
            </w:r>
          </w:p>
        </w:tc>
        <w:tc>
          <w:tcPr>
            <w:tcW w:w="2434" w:type="dxa"/>
            <w:gridSpan w:val="2"/>
            <w:tcBorders>
              <w:bottom w:val="single" w:sz="4" w:space="0" w:color="auto"/>
            </w:tcBorders>
            <w:vAlign w:val="center"/>
          </w:tcPr>
          <w:p w14:paraId="150EB56F" w14:textId="77777777" w:rsidR="00C9378B" w:rsidRPr="00FB69C1" w:rsidRDefault="00C9378B" w:rsidP="00EB7C87">
            <w:pPr>
              <w:spacing w:after="0" w:line="240" w:lineRule="auto"/>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w:t>
            </w:r>
          </w:p>
        </w:tc>
      </w:tr>
      <w:tr w:rsidR="00FB69C1" w:rsidRPr="00FB69C1" w14:paraId="708760AC" w14:textId="77777777" w:rsidTr="00EB7C87">
        <w:trPr>
          <w:trHeight w:val="13"/>
        </w:trPr>
        <w:tc>
          <w:tcPr>
            <w:tcW w:w="9924" w:type="dxa"/>
            <w:gridSpan w:val="5"/>
            <w:shd w:val="clear" w:color="auto" w:fill="auto"/>
            <w:vAlign w:val="center"/>
          </w:tcPr>
          <w:p w14:paraId="3F4260C6" w14:textId="77777777" w:rsidR="00C9378B" w:rsidRPr="00FB69C1" w:rsidRDefault="00C9378B" w:rsidP="00EB7C87">
            <w:pPr>
              <w:spacing w:before="120" w:after="0" w:line="240" w:lineRule="auto"/>
              <w:jc w:val="both"/>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Значение расчетного показателя принято в соответствии с Федеральным законом от 07.07.2003 N 126-ФЗ «О связи»</w:t>
            </w:r>
          </w:p>
        </w:tc>
      </w:tr>
    </w:tbl>
    <w:p w14:paraId="48B78741" w14:textId="77777777" w:rsidR="00C9378B" w:rsidRPr="00FB69C1" w:rsidRDefault="00C9378B" w:rsidP="00DB0F31">
      <w:pPr>
        <w:spacing w:before="480" w:after="240" w:line="240" w:lineRule="auto"/>
        <w:jc w:val="both"/>
        <w:outlineLvl w:val="2"/>
        <w:rPr>
          <w:rFonts w:ascii="Times New Roman" w:eastAsia="Calibri" w:hAnsi="Times New Roman" w:cs="Times New Roman"/>
          <w:bCs/>
          <w:sz w:val="28"/>
          <w:szCs w:val="28"/>
        </w:rPr>
      </w:pPr>
    </w:p>
    <w:p w14:paraId="1CE88929" w14:textId="77777777" w:rsidR="00C9378B" w:rsidRPr="00FB69C1" w:rsidRDefault="00C9378B">
      <w:pPr>
        <w:spacing w:after="160" w:line="259" w:lineRule="auto"/>
        <w:rPr>
          <w:rFonts w:ascii="Times New Roman" w:eastAsia="Calibri" w:hAnsi="Times New Roman" w:cs="Times New Roman"/>
          <w:bCs/>
          <w:sz w:val="28"/>
          <w:szCs w:val="28"/>
        </w:rPr>
      </w:pPr>
      <w:r w:rsidRPr="00FB69C1">
        <w:rPr>
          <w:rFonts w:ascii="Times New Roman" w:eastAsia="Calibri" w:hAnsi="Times New Roman" w:cs="Times New Roman"/>
          <w:bCs/>
          <w:sz w:val="28"/>
          <w:szCs w:val="28"/>
        </w:rPr>
        <w:br w:type="page"/>
      </w:r>
    </w:p>
    <w:p w14:paraId="5BCC98E8" w14:textId="408D3E82" w:rsidR="000E0D78" w:rsidRPr="00FB69C1" w:rsidRDefault="000E0D78" w:rsidP="00DB0F31">
      <w:pPr>
        <w:spacing w:before="480" w:after="240" w:line="240" w:lineRule="auto"/>
        <w:jc w:val="both"/>
        <w:outlineLvl w:val="2"/>
        <w:rPr>
          <w:rFonts w:ascii="Times New Roman" w:eastAsia="Calibri" w:hAnsi="Times New Roman" w:cs="Times New Roman"/>
          <w:bCs/>
          <w:sz w:val="28"/>
          <w:szCs w:val="28"/>
        </w:rPr>
      </w:pPr>
      <w:r w:rsidRPr="00FB69C1">
        <w:rPr>
          <w:rFonts w:ascii="Times New Roman" w:eastAsia="Calibri" w:hAnsi="Times New Roman" w:cs="Times New Roman"/>
          <w:bCs/>
          <w:sz w:val="28"/>
          <w:szCs w:val="28"/>
        </w:rPr>
        <w:lastRenderedPageBreak/>
        <w:t xml:space="preserve">ГЛАВА 7. РАСЧЕТНЫЕ ПОКАЗАТЕЛИ МИНИМАЛЬНО ДОПУСТИМОГО УРОВНЯ ОБЕСПЕЧЕННОСТИ ОБЪЕКТАМИ МЕСТНОГО ЗНАЧЕНИЯ МУНИЦИПАЛЬНОГО ОБРАЗОВАНИЯ В </w:t>
      </w:r>
      <w:r w:rsidR="0040691B" w:rsidRPr="00FB69C1">
        <w:rPr>
          <w:rFonts w:ascii="Times New Roman" w:eastAsia="Calibri" w:hAnsi="Times New Roman" w:cs="Times New Roman"/>
          <w:bCs/>
          <w:sz w:val="28"/>
          <w:szCs w:val="28"/>
        </w:rPr>
        <w:t xml:space="preserve">ИНЫХ ОБЛАСТЯХ, СВЯЗАННЫХ С РЕШЕНИЯМИ ВОПРОСОВ МЕСТНОГО ЗНАЧЕНИЯ СЕЛЬСКОГО ПОСЕЛЕНИЯ </w:t>
      </w:r>
      <w:r w:rsidR="00845312" w:rsidRPr="00FB69C1">
        <w:rPr>
          <w:rFonts w:ascii="Times New Roman" w:eastAsia="Calibri" w:hAnsi="Times New Roman" w:cs="Times New Roman"/>
          <w:bCs/>
          <w:sz w:val="28"/>
          <w:szCs w:val="28"/>
        </w:rPr>
        <w:t>УСТЬ-ЮГАН</w:t>
      </w:r>
      <w:r w:rsidR="0040691B" w:rsidRPr="00FB69C1">
        <w:rPr>
          <w:rFonts w:ascii="Times New Roman" w:eastAsia="Calibri" w:hAnsi="Times New Roman" w:cs="Times New Roman"/>
          <w:bCs/>
          <w:sz w:val="28"/>
          <w:szCs w:val="28"/>
        </w:rPr>
        <w:t>,</w:t>
      </w:r>
      <w:r w:rsidRPr="00FB69C1">
        <w:rPr>
          <w:rFonts w:ascii="Times New Roman" w:eastAsia="Calibri" w:hAnsi="Times New Roman" w:cs="Times New Roman"/>
          <w:bCs/>
          <w:sz w:val="28"/>
          <w:szCs w:val="28"/>
        </w:rPr>
        <w:t xml:space="preserve"> И ПОКАЗАТЕЛИ МАКСИМАЛЬНО ДОПУСТИМОГО УРОВНЯ ТЕРРИТОРИАЛЬНОЙ ДОСТУПНОСТИ ТАКИХ ОБЪЕКТОВ ДЛЯ НАСЕЛЕНИЯ</w:t>
      </w:r>
    </w:p>
    <w:p w14:paraId="14B02795" w14:textId="484BF6AF" w:rsidR="0040691B" w:rsidRPr="00FB69C1" w:rsidRDefault="0040691B" w:rsidP="000E0D78">
      <w:pPr>
        <w:spacing w:after="0" w:line="240" w:lineRule="auto"/>
        <w:jc w:val="both"/>
        <w:outlineLvl w:val="2"/>
        <w:rPr>
          <w:rFonts w:ascii="Times New Roman" w:eastAsia="Calibri" w:hAnsi="Times New Roman" w:cs="Times New Roman"/>
          <w:b/>
          <w:iCs/>
          <w:sz w:val="24"/>
          <w:szCs w:val="24"/>
        </w:rPr>
      </w:pPr>
      <w:r w:rsidRPr="00FB69C1">
        <w:rPr>
          <w:rFonts w:ascii="Times New Roman" w:eastAsia="Calibri" w:hAnsi="Times New Roman" w:cs="Times New Roman"/>
          <w:b/>
          <w:iCs/>
          <w:sz w:val="24"/>
          <w:szCs w:val="24"/>
        </w:rPr>
        <w:t>7.1 Объекты местного значения муниципального образования в области предупреждения и ликвидации последствий чрезвычайных ситуаций</w:t>
      </w:r>
    </w:p>
    <w:p w14:paraId="25437204" w14:textId="77777777" w:rsidR="0040691B" w:rsidRPr="00FB69C1" w:rsidRDefault="0040691B" w:rsidP="000E0D78">
      <w:pPr>
        <w:spacing w:after="0" w:line="240" w:lineRule="auto"/>
        <w:jc w:val="both"/>
        <w:outlineLvl w:val="2"/>
        <w:rPr>
          <w:rFonts w:ascii="Times New Roman" w:eastAsia="Calibri" w:hAnsi="Times New Roman" w:cs="Times New Roman"/>
          <w:b/>
          <w:iCs/>
          <w:sz w:val="24"/>
          <w:szCs w:val="24"/>
        </w:rPr>
      </w:pPr>
    </w:p>
    <w:p w14:paraId="376476DF" w14:textId="69223BB5" w:rsidR="000E0D78" w:rsidRPr="00FB69C1" w:rsidRDefault="000E0D78" w:rsidP="000E0D78">
      <w:pPr>
        <w:spacing w:after="0" w:line="240" w:lineRule="auto"/>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Предельные значения расчетных показателей минимально допустимого уровня обеспеченности объектами местного значения муниципального образования в области предупреждения и ликвидации последствий чрезвычайных ситуаций и показатели максимально допустимого уровня территориальной доступности таких объектов для населения отображены в таблице 7.1</w:t>
      </w:r>
      <w:r w:rsidR="003E553A" w:rsidRPr="00FB69C1">
        <w:rPr>
          <w:rFonts w:ascii="Times New Roman" w:eastAsia="Calibri" w:hAnsi="Times New Roman" w:cs="Times New Roman"/>
          <w:bCs/>
          <w:iCs/>
          <w:sz w:val="24"/>
          <w:szCs w:val="24"/>
        </w:rPr>
        <w:t>.1</w:t>
      </w:r>
    </w:p>
    <w:p w14:paraId="7ACBA814" w14:textId="77777777" w:rsidR="00E90407" w:rsidRPr="00FB69C1" w:rsidRDefault="00E90407" w:rsidP="000E0D78">
      <w:pPr>
        <w:spacing w:after="0" w:line="240" w:lineRule="auto"/>
        <w:jc w:val="right"/>
        <w:outlineLvl w:val="2"/>
        <w:rPr>
          <w:rFonts w:ascii="Times New Roman" w:eastAsia="Calibri" w:hAnsi="Times New Roman" w:cs="Times New Roman"/>
          <w:bCs/>
          <w:iCs/>
          <w:sz w:val="24"/>
          <w:szCs w:val="24"/>
        </w:rPr>
      </w:pPr>
    </w:p>
    <w:p w14:paraId="010F8233" w14:textId="77777777" w:rsidR="00E90407" w:rsidRPr="00FB69C1" w:rsidRDefault="00E90407" w:rsidP="00C9378B">
      <w:pPr>
        <w:spacing w:after="0" w:line="240" w:lineRule="auto"/>
        <w:outlineLvl w:val="2"/>
        <w:rPr>
          <w:rFonts w:ascii="Times New Roman" w:eastAsia="Calibri" w:hAnsi="Times New Roman" w:cs="Times New Roman"/>
          <w:bCs/>
          <w:iCs/>
          <w:sz w:val="24"/>
          <w:szCs w:val="24"/>
        </w:rPr>
      </w:pPr>
    </w:p>
    <w:p w14:paraId="3B7D0F7D" w14:textId="77777777" w:rsidR="00E90407" w:rsidRPr="00FB69C1" w:rsidRDefault="00E90407" w:rsidP="000E0D78">
      <w:pPr>
        <w:spacing w:after="0" w:line="240" w:lineRule="auto"/>
        <w:jc w:val="right"/>
        <w:outlineLvl w:val="2"/>
        <w:rPr>
          <w:rFonts w:ascii="Times New Roman" w:eastAsia="Calibri" w:hAnsi="Times New Roman" w:cs="Times New Roman"/>
          <w:bCs/>
          <w:iCs/>
          <w:sz w:val="24"/>
          <w:szCs w:val="24"/>
        </w:rPr>
      </w:pPr>
    </w:p>
    <w:p w14:paraId="4FCFD487" w14:textId="4B028A36" w:rsidR="000E0D78" w:rsidRPr="00FB69C1" w:rsidRDefault="000E0D78" w:rsidP="000E0D78">
      <w:pPr>
        <w:spacing w:after="0" w:line="240" w:lineRule="auto"/>
        <w:jc w:val="right"/>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Таблица 7.1</w:t>
      </w:r>
      <w:r w:rsidR="003E553A" w:rsidRPr="00FB69C1">
        <w:rPr>
          <w:rFonts w:ascii="Times New Roman" w:eastAsia="Calibri" w:hAnsi="Times New Roman" w:cs="Times New Roman"/>
          <w:bCs/>
          <w:iCs/>
          <w:sz w:val="24"/>
          <w:szCs w:val="24"/>
        </w:rPr>
        <w:t>.1</w:t>
      </w:r>
    </w:p>
    <w:tbl>
      <w:tblPr>
        <w:tblStyle w:val="a8"/>
        <w:tblW w:w="9606" w:type="dxa"/>
        <w:jc w:val="center"/>
        <w:tblLayout w:type="fixed"/>
        <w:tblLook w:val="04A0" w:firstRow="1" w:lastRow="0" w:firstColumn="1" w:lastColumn="0" w:noHBand="0" w:noVBand="1"/>
      </w:tblPr>
      <w:tblGrid>
        <w:gridCol w:w="2376"/>
        <w:gridCol w:w="2552"/>
        <w:gridCol w:w="2268"/>
        <w:gridCol w:w="2410"/>
      </w:tblGrid>
      <w:tr w:rsidR="00FB69C1" w:rsidRPr="00FB69C1" w14:paraId="0D2C468A" w14:textId="77777777" w:rsidTr="007E3F1E">
        <w:trPr>
          <w:trHeight w:val="63"/>
          <w:tblHeader/>
          <w:jc w:val="center"/>
        </w:trPr>
        <w:tc>
          <w:tcPr>
            <w:tcW w:w="2376" w:type="dxa"/>
            <w:shd w:val="clear" w:color="auto" w:fill="auto"/>
          </w:tcPr>
          <w:p w14:paraId="03A48808" w14:textId="77777777" w:rsidR="00C9378B" w:rsidRPr="00FB69C1" w:rsidRDefault="00C9378B" w:rsidP="007E3F1E">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вида объекта</w:t>
            </w:r>
          </w:p>
        </w:tc>
        <w:tc>
          <w:tcPr>
            <w:tcW w:w="2552" w:type="dxa"/>
            <w:shd w:val="clear" w:color="auto" w:fill="auto"/>
          </w:tcPr>
          <w:p w14:paraId="5A034996" w14:textId="77777777" w:rsidR="00C9378B" w:rsidRPr="00FB69C1" w:rsidRDefault="00C9378B" w:rsidP="007E3F1E">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Тип расчетного показателя</w:t>
            </w:r>
          </w:p>
        </w:tc>
        <w:tc>
          <w:tcPr>
            <w:tcW w:w="2268" w:type="dxa"/>
            <w:shd w:val="clear" w:color="auto" w:fill="auto"/>
          </w:tcPr>
          <w:p w14:paraId="4B2ADF8D" w14:textId="77777777" w:rsidR="00C9378B" w:rsidRPr="00FB69C1" w:rsidRDefault="00C9378B" w:rsidP="007E3F1E">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Наименование расчетного показателя, единица измерения</w:t>
            </w:r>
          </w:p>
        </w:tc>
        <w:tc>
          <w:tcPr>
            <w:tcW w:w="2410" w:type="dxa"/>
            <w:shd w:val="clear" w:color="auto" w:fill="auto"/>
          </w:tcPr>
          <w:p w14:paraId="46CEF8D1" w14:textId="77777777" w:rsidR="00C9378B" w:rsidRPr="00FB69C1" w:rsidRDefault="00C9378B" w:rsidP="007E3F1E">
            <w:pPr>
              <w:jc w:val="center"/>
              <w:rPr>
                <w:rFonts w:ascii="Times New Roman" w:eastAsia="Calibri" w:hAnsi="Times New Roman" w:cs="Times New Roman"/>
                <w:b/>
                <w:sz w:val="20"/>
                <w:szCs w:val="20"/>
                <w:lang w:eastAsia="ru-RU"/>
              </w:rPr>
            </w:pPr>
            <w:r w:rsidRPr="00FB69C1">
              <w:rPr>
                <w:rFonts w:ascii="Times New Roman" w:eastAsia="Calibri" w:hAnsi="Times New Roman" w:cs="Times New Roman"/>
                <w:b/>
                <w:sz w:val="20"/>
                <w:szCs w:val="20"/>
                <w:lang w:eastAsia="ru-RU"/>
              </w:rPr>
              <w:t>Значение расчетного показателя</w:t>
            </w:r>
          </w:p>
        </w:tc>
      </w:tr>
      <w:tr w:rsidR="00FB69C1" w:rsidRPr="00FB69C1" w14:paraId="4BC1B24D" w14:textId="77777777" w:rsidTr="007E3F1E">
        <w:trPr>
          <w:trHeight w:val="1909"/>
          <w:jc w:val="center"/>
        </w:trPr>
        <w:tc>
          <w:tcPr>
            <w:tcW w:w="2376" w:type="dxa"/>
            <w:vMerge w:val="restart"/>
            <w:shd w:val="clear" w:color="auto" w:fill="auto"/>
          </w:tcPr>
          <w:p w14:paraId="3EB696E2"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Системы оповещения населения об опасности возникновения чрезвычайных ситуаций</w:t>
            </w:r>
          </w:p>
        </w:tc>
        <w:tc>
          <w:tcPr>
            <w:tcW w:w="2552" w:type="dxa"/>
            <w:shd w:val="clear" w:color="auto" w:fill="auto"/>
          </w:tcPr>
          <w:p w14:paraId="7DC7423A"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60449B03"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Обеспеченность системами, %</w:t>
            </w:r>
          </w:p>
        </w:tc>
        <w:tc>
          <w:tcPr>
            <w:tcW w:w="2410" w:type="dxa"/>
            <w:shd w:val="clear" w:color="auto" w:fill="auto"/>
          </w:tcPr>
          <w:p w14:paraId="42FBAA51" w14:textId="77777777" w:rsidR="00C9378B" w:rsidRPr="00FB69C1" w:rsidRDefault="00C9378B"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100</w:t>
            </w:r>
          </w:p>
        </w:tc>
      </w:tr>
      <w:tr w:rsidR="00FB69C1" w:rsidRPr="00FB69C1" w14:paraId="1F4CC025" w14:textId="77777777" w:rsidTr="007E3F1E">
        <w:trPr>
          <w:trHeight w:val="203"/>
          <w:jc w:val="center"/>
        </w:trPr>
        <w:tc>
          <w:tcPr>
            <w:tcW w:w="2376" w:type="dxa"/>
            <w:vMerge/>
            <w:shd w:val="clear" w:color="auto" w:fill="auto"/>
            <w:vAlign w:val="center"/>
          </w:tcPr>
          <w:p w14:paraId="60E21BBF" w14:textId="77777777" w:rsidR="00C9378B" w:rsidRPr="00FB69C1" w:rsidRDefault="00C9378B" w:rsidP="007E3F1E">
            <w:pPr>
              <w:rPr>
                <w:rFonts w:ascii="Times New Roman" w:eastAsia="Calibri" w:hAnsi="Times New Roman" w:cs="Times New Roman"/>
                <w:sz w:val="20"/>
                <w:szCs w:val="20"/>
                <w:lang w:eastAsia="ru-RU"/>
              </w:rPr>
            </w:pPr>
          </w:p>
        </w:tc>
        <w:tc>
          <w:tcPr>
            <w:tcW w:w="2552" w:type="dxa"/>
            <w:shd w:val="clear" w:color="auto" w:fill="auto"/>
          </w:tcPr>
          <w:p w14:paraId="5D4F5E2E"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48DCE4D9"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2410" w:type="dxa"/>
            <w:shd w:val="clear" w:color="auto" w:fill="auto"/>
          </w:tcPr>
          <w:p w14:paraId="5D444660" w14:textId="77777777" w:rsidR="00C9378B" w:rsidRPr="00FB69C1" w:rsidRDefault="00C9378B"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w:t>
            </w:r>
          </w:p>
        </w:tc>
      </w:tr>
      <w:tr w:rsidR="00FB69C1" w:rsidRPr="00FB69C1" w14:paraId="065523AB" w14:textId="77777777" w:rsidTr="007E3F1E">
        <w:trPr>
          <w:trHeight w:val="203"/>
          <w:jc w:val="center"/>
        </w:trPr>
        <w:tc>
          <w:tcPr>
            <w:tcW w:w="2376" w:type="dxa"/>
            <w:vMerge w:val="restart"/>
            <w:shd w:val="clear" w:color="auto" w:fill="auto"/>
            <w:vAlign w:val="center"/>
          </w:tcPr>
          <w:p w14:paraId="5E741B2A"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Объекты пожарной охраны (Пожарные депо)</w:t>
            </w:r>
          </w:p>
        </w:tc>
        <w:tc>
          <w:tcPr>
            <w:tcW w:w="2552" w:type="dxa"/>
            <w:shd w:val="clear" w:color="auto" w:fill="auto"/>
          </w:tcPr>
          <w:p w14:paraId="2742FE4A"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5022232A"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Количество депо, количество автомобилей на 1000 чел. жителей</w:t>
            </w:r>
          </w:p>
        </w:tc>
        <w:tc>
          <w:tcPr>
            <w:tcW w:w="2410" w:type="dxa"/>
            <w:shd w:val="clear" w:color="auto" w:fill="auto"/>
            <w:vAlign w:val="center"/>
          </w:tcPr>
          <w:p w14:paraId="48ABEAA2" w14:textId="74DABA7F" w:rsidR="007E3F1E" w:rsidRPr="00FB69C1" w:rsidRDefault="007E3F1E"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Количество и места дислокации территориальных подразделений пожарной охраны определяются с учетом требований территориальной доступности (см. след. пункт), а также в соответствии с Приказом МЧС России от 15.10.2021 № 700 «Об утверждении методик расчета численности и </w:t>
            </w:r>
            <w:r w:rsidRPr="00FB69C1">
              <w:rPr>
                <w:rFonts w:ascii="Times New Roman" w:eastAsia="Calibri" w:hAnsi="Times New Roman" w:cs="Times New Roman"/>
                <w:sz w:val="20"/>
                <w:szCs w:val="20"/>
                <w:lang w:eastAsia="ru-RU"/>
              </w:rPr>
              <w:lastRenderedPageBreak/>
              <w:t>технической оснащенности подразделений пожарной охраны»</w:t>
            </w:r>
          </w:p>
        </w:tc>
      </w:tr>
      <w:tr w:rsidR="00FB69C1" w:rsidRPr="00FB69C1" w14:paraId="722674A6" w14:textId="77777777" w:rsidTr="007E3F1E">
        <w:trPr>
          <w:trHeight w:val="203"/>
          <w:jc w:val="center"/>
        </w:trPr>
        <w:tc>
          <w:tcPr>
            <w:tcW w:w="2376" w:type="dxa"/>
            <w:vMerge/>
            <w:shd w:val="clear" w:color="auto" w:fill="auto"/>
            <w:vAlign w:val="center"/>
          </w:tcPr>
          <w:p w14:paraId="0B46104C" w14:textId="77777777" w:rsidR="007E3F1E" w:rsidRPr="00FB69C1" w:rsidRDefault="007E3F1E" w:rsidP="007E3F1E">
            <w:pPr>
              <w:rPr>
                <w:rFonts w:ascii="Times New Roman" w:eastAsia="Calibri" w:hAnsi="Times New Roman" w:cs="Times New Roman"/>
                <w:sz w:val="20"/>
                <w:szCs w:val="20"/>
                <w:highlight w:val="yellow"/>
                <w:lang w:eastAsia="ru-RU"/>
              </w:rPr>
            </w:pPr>
          </w:p>
        </w:tc>
        <w:tc>
          <w:tcPr>
            <w:tcW w:w="2552" w:type="dxa"/>
            <w:shd w:val="clear" w:color="auto" w:fill="auto"/>
          </w:tcPr>
          <w:p w14:paraId="19EBD76E"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07B443B2"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доступность до основных элементов планировочной структуры населенного пункта, мин</w:t>
            </w:r>
          </w:p>
        </w:tc>
        <w:tc>
          <w:tcPr>
            <w:tcW w:w="2410" w:type="dxa"/>
            <w:shd w:val="clear" w:color="auto" w:fill="auto"/>
            <w:vAlign w:val="center"/>
          </w:tcPr>
          <w:p w14:paraId="2995C800" w14:textId="39427E9C" w:rsidR="007E3F1E" w:rsidRPr="00FB69C1" w:rsidRDefault="007E3F1E"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Здания пожарных депо на территориях населенных пунктов следует размещать исходя из условия, что время прибытия первого подразделения к месту вызова не должно превышать 10 минут</w:t>
            </w:r>
          </w:p>
        </w:tc>
      </w:tr>
      <w:tr w:rsidR="00FB69C1" w:rsidRPr="00FB69C1" w14:paraId="69C8ADFE" w14:textId="77777777" w:rsidTr="007E3F1E">
        <w:trPr>
          <w:trHeight w:val="203"/>
          <w:jc w:val="center"/>
        </w:trPr>
        <w:tc>
          <w:tcPr>
            <w:tcW w:w="2376" w:type="dxa"/>
            <w:vMerge w:val="restart"/>
            <w:shd w:val="clear" w:color="auto" w:fill="auto"/>
            <w:vAlign w:val="center"/>
          </w:tcPr>
          <w:p w14:paraId="4855FD8A"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Базы аварийно-спасательных служб и (или) аварийно-спасательных формирований</w:t>
            </w:r>
          </w:p>
        </w:tc>
        <w:tc>
          <w:tcPr>
            <w:tcW w:w="2552" w:type="dxa"/>
            <w:shd w:val="clear" w:color="auto" w:fill="auto"/>
          </w:tcPr>
          <w:p w14:paraId="25EC6D14"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7A2158DA"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Количество объектов на 10000 жителей</w:t>
            </w:r>
          </w:p>
        </w:tc>
        <w:tc>
          <w:tcPr>
            <w:tcW w:w="2410" w:type="dxa"/>
            <w:shd w:val="clear" w:color="auto" w:fill="auto"/>
            <w:vAlign w:val="center"/>
          </w:tcPr>
          <w:p w14:paraId="6C5A9310" w14:textId="77777777" w:rsidR="00C9378B" w:rsidRPr="00FB69C1" w:rsidRDefault="00C9378B"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 (при численности населения от 10 000 человек)</w:t>
            </w:r>
          </w:p>
        </w:tc>
      </w:tr>
      <w:tr w:rsidR="00FB69C1" w:rsidRPr="00FB69C1" w14:paraId="10C955D0" w14:textId="77777777" w:rsidTr="007E3F1E">
        <w:trPr>
          <w:trHeight w:val="203"/>
          <w:jc w:val="center"/>
        </w:trPr>
        <w:tc>
          <w:tcPr>
            <w:tcW w:w="2376" w:type="dxa"/>
            <w:vMerge/>
            <w:shd w:val="clear" w:color="auto" w:fill="auto"/>
            <w:vAlign w:val="center"/>
          </w:tcPr>
          <w:p w14:paraId="52C7D9BD" w14:textId="77777777" w:rsidR="00C9378B" w:rsidRPr="00FB69C1" w:rsidRDefault="00C9378B" w:rsidP="007E3F1E">
            <w:pPr>
              <w:rPr>
                <w:rFonts w:ascii="Times New Roman" w:eastAsia="Calibri" w:hAnsi="Times New Roman" w:cs="Times New Roman"/>
                <w:sz w:val="20"/>
                <w:szCs w:val="20"/>
                <w:lang w:eastAsia="ru-RU"/>
              </w:rPr>
            </w:pPr>
          </w:p>
        </w:tc>
        <w:tc>
          <w:tcPr>
            <w:tcW w:w="2552" w:type="dxa"/>
            <w:shd w:val="clear" w:color="auto" w:fill="auto"/>
          </w:tcPr>
          <w:p w14:paraId="57F91A26"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0A6D12A1"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2410" w:type="dxa"/>
            <w:shd w:val="clear" w:color="auto" w:fill="auto"/>
            <w:vAlign w:val="center"/>
          </w:tcPr>
          <w:p w14:paraId="15705068" w14:textId="77777777" w:rsidR="00C9378B" w:rsidRPr="00FB69C1" w:rsidRDefault="00C9378B"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Не нормируется </w:t>
            </w:r>
          </w:p>
        </w:tc>
      </w:tr>
      <w:tr w:rsidR="00FB69C1" w:rsidRPr="00FB69C1" w14:paraId="2FCC0969" w14:textId="77777777" w:rsidTr="007E3F1E">
        <w:trPr>
          <w:trHeight w:val="1909"/>
          <w:jc w:val="center"/>
        </w:trPr>
        <w:tc>
          <w:tcPr>
            <w:tcW w:w="2376" w:type="dxa"/>
            <w:vMerge w:val="restart"/>
            <w:shd w:val="clear" w:color="auto" w:fill="auto"/>
          </w:tcPr>
          <w:p w14:paraId="16EDD09A"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Дамбы, берегоукрепительные сооружения (вне границ населенных пунктов)</w:t>
            </w:r>
          </w:p>
        </w:tc>
        <w:tc>
          <w:tcPr>
            <w:tcW w:w="2552" w:type="dxa"/>
            <w:shd w:val="clear" w:color="auto" w:fill="auto"/>
          </w:tcPr>
          <w:p w14:paraId="3C6854B9"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09872091"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Ширина, м</w:t>
            </w:r>
          </w:p>
        </w:tc>
        <w:tc>
          <w:tcPr>
            <w:tcW w:w="2410" w:type="dxa"/>
            <w:shd w:val="clear" w:color="auto" w:fill="auto"/>
          </w:tcPr>
          <w:p w14:paraId="1FF9089C" w14:textId="77777777" w:rsidR="00C9378B" w:rsidRPr="00FB69C1" w:rsidRDefault="00C9378B"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Ширину гребня плотины или дамбы следует устанавливать в зависимости от условий производства работ и эксплуатации, но не менее 4,5 м</w:t>
            </w:r>
          </w:p>
        </w:tc>
      </w:tr>
      <w:tr w:rsidR="00FB69C1" w:rsidRPr="00FB69C1" w14:paraId="00E88EA1" w14:textId="77777777" w:rsidTr="007E3F1E">
        <w:trPr>
          <w:trHeight w:val="203"/>
          <w:jc w:val="center"/>
        </w:trPr>
        <w:tc>
          <w:tcPr>
            <w:tcW w:w="2376" w:type="dxa"/>
            <w:vMerge/>
            <w:shd w:val="clear" w:color="auto" w:fill="auto"/>
            <w:vAlign w:val="center"/>
          </w:tcPr>
          <w:p w14:paraId="4191D896" w14:textId="77777777" w:rsidR="00C9378B" w:rsidRPr="00FB69C1" w:rsidRDefault="00C9378B" w:rsidP="007E3F1E">
            <w:pPr>
              <w:rPr>
                <w:rFonts w:ascii="Times New Roman" w:eastAsia="Calibri" w:hAnsi="Times New Roman" w:cs="Times New Roman"/>
                <w:sz w:val="20"/>
                <w:szCs w:val="20"/>
                <w:lang w:eastAsia="ru-RU"/>
              </w:rPr>
            </w:pPr>
          </w:p>
        </w:tc>
        <w:tc>
          <w:tcPr>
            <w:tcW w:w="2552" w:type="dxa"/>
            <w:shd w:val="clear" w:color="auto" w:fill="auto"/>
          </w:tcPr>
          <w:p w14:paraId="132ECB5C"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053C4C3C"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2410" w:type="dxa"/>
            <w:shd w:val="clear" w:color="auto" w:fill="auto"/>
          </w:tcPr>
          <w:p w14:paraId="75455C08" w14:textId="77777777" w:rsidR="00C9378B" w:rsidRPr="00FB69C1" w:rsidRDefault="00C9378B"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Не нормируется</w:t>
            </w:r>
          </w:p>
        </w:tc>
      </w:tr>
      <w:tr w:rsidR="00FB69C1" w:rsidRPr="00FB69C1" w14:paraId="6FB2DD0A" w14:textId="77777777" w:rsidTr="007E3F1E">
        <w:trPr>
          <w:trHeight w:val="203"/>
          <w:jc w:val="center"/>
        </w:trPr>
        <w:tc>
          <w:tcPr>
            <w:tcW w:w="2376" w:type="dxa"/>
            <w:vMerge w:val="restart"/>
            <w:shd w:val="clear" w:color="auto" w:fill="auto"/>
            <w:vAlign w:val="center"/>
          </w:tcPr>
          <w:p w14:paraId="74B4635E"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Пожарные водоемы, пожарные хранилища, гидранты пожарного водопровода</w:t>
            </w:r>
          </w:p>
        </w:tc>
        <w:tc>
          <w:tcPr>
            <w:tcW w:w="2552" w:type="dxa"/>
            <w:shd w:val="clear" w:color="auto" w:fill="auto"/>
          </w:tcPr>
          <w:p w14:paraId="475505C9"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23CBBFF8"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Количество объектов в МО или НП</w:t>
            </w:r>
          </w:p>
        </w:tc>
        <w:tc>
          <w:tcPr>
            <w:tcW w:w="2410" w:type="dxa"/>
            <w:shd w:val="clear" w:color="auto" w:fill="auto"/>
          </w:tcPr>
          <w:p w14:paraId="5A905FAA" w14:textId="5688B262" w:rsidR="007E3F1E" w:rsidRPr="00FB69C1" w:rsidRDefault="007E3F1E"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w:t>
            </w:r>
            <w:r w:rsidRPr="00FB69C1">
              <w:rPr>
                <w:rFonts w:ascii="Times New Roman" w:eastAsia="Calibri" w:hAnsi="Times New Roman" w:cs="Times New Roman"/>
                <w:sz w:val="20"/>
                <w:szCs w:val="20"/>
                <w:lang w:eastAsia="ru-RU"/>
              </w:rPr>
              <w:lastRenderedPageBreak/>
              <w:t>по делам гражданской обороны, чрезвычайным ситуациям и ликвидации последствий стихийных бедствий от 30 марта 2020 г. N 225)</w:t>
            </w:r>
          </w:p>
        </w:tc>
      </w:tr>
      <w:tr w:rsidR="00FB69C1" w:rsidRPr="00FB69C1" w14:paraId="22DD769B" w14:textId="77777777" w:rsidTr="007E3F1E">
        <w:trPr>
          <w:trHeight w:val="203"/>
          <w:jc w:val="center"/>
        </w:trPr>
        <w:tc>
          <w:tcPr>
            <w:tcW w:w="2376" w:type="dxa"/>
            <w:vMerge/>
            <w:shd w:val="clear" w:color="auto" w:fill="auto"/>
            <w:vAlign w:val="center"/>
          </w:tcPr>
          <w:p w14:paraId="3BD6B222" w14:textId="77777777" w:rsidR="007E3F1E" w:rsidRPr="00FB69C1" w:rsidRDefault="007E3F1E" w:rsidP="007E3F1E">
            <w:pPr>
              <w:rPr>
                <w:rFonts w:ascii="Times New Roman" w:eastAsia="Calibri" w:hAnsi="Times New Roman" w:cs="Times New Roman"/>
                <w:sz w:val="20"/>
                <w:szCs w:val="20"/>
                <w:lang w:eastAsia="ru-RU"/>
              </w:rPr>
            </w:pPr>
          </w:p>
        </w:tc>
        <w:tc>
          <w:tcPr>
            <w:tcW w:w="2552" w:type="dxa"/>
            <w:shd w:val="clear" w:color="auto" w:fill="auto"/>
          </w:tcPr>
          <w:p w14:paraId="367C929A"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6410E606"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Транспортная, пешеходная доступность до основных элементов планировочной структуры населенного пункта, мин</w:t>
            </w:r>
          </w:p>
        </w:tc>
        <w:tc>
          <w:tcPr>
            <w:tcW w:w="2410" w:type="dxa"/>
            <w:shd w:val="clear" w:color="auto" w:fill="auto"/>
          </w:tcPr>
          <w:p w14:paraId="77556A57" w14:textId="384BA408" w:rsidR="007E3F1E" w:rsidRPr="00FB69C1" w:rsidRDefault="007E3F1E"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FB69C1" w:rsidRPr="00FB69C1" w14:paraId="63C8711E" w14:textId="77777777" w:rsidTr="007E3F1E">
        <w:trPr>
          <w:trHeight w:val="1028"/>
          <w:jc w:val="center"/>
        </w:trPr>
        <w:tc>
          <w:tcPr>
            <w:tcW w:w="2376" w:type="dxa"/>
            <w:vMerge w:val="restart"/>
            <w:shd w:val="clear" w:color="auto" w:fill="auto"/>
            <w:vAlign w:val="center"/>
          </w:tcPr>
          <w:p w14:paraId="251BDA79"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Защитные сооружения гражданской обороны (убежища и укрытия)</w:t>
            </w:r>
          </w:p>
        </w:tc>
        <w:tc>
          <w:tcPr>
            <w:tcW w:w="2552" w:type="dxa"/>
            <w:vMerge w:val="restart"/>
            <w:shd w:val="clear" w:color="auto" w:fill="auto"/>
          </w:tcPr>
          <w:p w14:paraId="38991658"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63FB0542" w14:textId="315103B5"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Уровень обеспеченности объектами сооружений гражданской обороны, % от оставшегося после эвакуации населения</w:t>
            </w:r>
          </w:p>
        </w:tc>
        <w:tc>
          <w:tcPr>
            <w:tcW w:w="2410" w:type="dxa"/>
            <w:shd w:val="clear" w:color="auto" w:fill="auto"/>
          </w:tcPr>
          <w:p w14:paraId="3005A645" w14:textId="2C8B47BA" w:rsidR="007E3F1E" w:rsidRPr="00FB69C1" w:rsidRDefault="007E3F1E"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100</w:t>
            </w:r>
          </w:p>
        </w:tc>
      </w:tr>
      <w:tr w:rsidR="00FB69C1" w:rsidRPr="00FB69C1" w14:paraId="1E53EB39" w14:textId="77777777" w:rsidTr="007E3F1E">
        <w:trPr>
          <w:trHeight w:val="1027"/>
          <w:jc w:val="center"/>
        </w:trPr>
        <w:tc>
          <w:tcPr>
            <w:tcW w:w="2376" w:type="dxa"/>
            <w:vMerge/>
            <w:shd w:val="clear" w:color="auto" w:fill="auto"/>
            <w:vAlign w:val="center"/>
          </w:tcPr>
          <w:p w14:paraId="02F4578D" w14:textId="77777777" w:rsidR="007E3F1E" w:rsidRPr="00FB69C1" w:rsidRDefault="007E3F1E" w:rsidP="007E3F1E">
            <w:pPr>
              <w:rPr>
                <w:rFonts w:ascii="Times New Roman" w:eastAsia="Calibri" w:hAnsi="Times New Roman" w:cs="Times New Roman"/>
                <w:sz w:val="20"/>
                <w:szCs w:val="20"/>
                <w:lang w:eastAsia="ru-RU"/>
              </w:rPr>
            </w:pPr>
          </w:p>
        </w:tc>
        <w:tc>
          <w:tcPr>
            <w:tcW w:w="2552" w:type="dxa"/>
            <w:vMerge/>
            <w:shd w:val="clear" w:color="auto" w:fill="auto"/>
          </w:tcPr>
          <w:p w14:paraId="72CF5E50" w14:textId="77777777" w:rsidR="007E3F1E" w:rsidRPr="00FB69C1" w:rsidRDefault="007E3F1E" w:rsidP="007E3F1E">
            <w:pPr>
              <w:rPr>
                <w:rFonts w:ascii="Times New Roman" w:eastAsia="Calibri" w:hAnsi="Times New Roman" w:cs="Times New Roman"/>
                <w:sz w:val="20"/>
                <w:szCs w:val="20"/>
                <w:lang w:eastAsia="ru-RU"/>
              </w:rPr>
            </w:pPr>
          </w:p>
        </w:tc>
        <w:tc>
          <w:tcPr>
            <w:tcW w:w="2268" w:type="dxa"/>
            <w:shd w:val="clear" w:color="auto" w:fill="auto"/>
          </w:tcPr>
          <w:p w14:paraId="186215B5" w14:textId="764B853B"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Вместимость убежищ, мест на 1000 человек </w:t>
            </w:r>
          </w:p>
        </w:tc>
        <w:tc>
          <w:tcPr>
            <w:tcW w:w="2410" w:type="dxa"/>
            <w:shd w:val="clear" w:color="auto" w:fill="auto"/>
          </w:tcPr>
          <w:p w14:paraId="05E787DD" w14:textId="4A432065" w:rsidR="007E3F1E" w:rsidRPr="00FB69C1" w:rsidRDefault="007E3F1E"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 соответствии с СП 88.13330.2014 «Защитные сооружения гражданской обороны», утвержденным приказом Министерства строительства и жилищно-коммунального хозяйства Российской Федерации от 18 февраля 2014 г. N 59/</w:t>
            </w:r>
            <w:proofErr w:type="spellStart"/>
            <w:r w:rsidRPr="00FB69C1">
              <w:rPr>
                <w:rFonts w:ascii="Times New Roman" w:eastAsia="Calibri" w:hAnsi="Times New Roman" w:cs="Times New Roman"/>
                <w:sz w:val="20"/>
                <w:szCs w:val="20"/>
                <w:lang w:eastAsia="ru-RU"/>
              </w:rPr>
              <w:t>пр</w:t>
            </w:r>
            <w:proofErr w:type="spellEnd"/>
          </w:p>
        </w:tc>
      </w:tr>
      <w:tr w:rsidR="00FB69C1" w:rsidRPr="00FB69C1" w14:paraId="1B5BBB01" w14:textId="77777777" w:rsidTr="007E3F1E">
        <w:trPr>
          <w:trHeight w:val="203"/>
          <w:jc w:val="center"/>
        </w:trPr>
        <w:tc>
          <w:tcPr>
            <w:tcW w:w="2376" w:type="dxa"/>
            <w:vMerge/>
            <w:shd w:val="clear" w:color="auto" w:fill="auto"/>
            <w:vAlign w:val="center"/>
          </w:tcPr>
          <w:p w14:paraId="1BA873C0" w14:textId="77777777" w:rsidR="007E3F1E" w:rsidRPr="00FB69C1" w:rsidRDefault="007E3F1E" w:rsidP="007E3F1E">
            <w:pPr>
              <w:rPr>
                <w:rFonts w:ascii="Times New Roman" w:eastAsia="Calibri" w:hAnsi="Times New Roman" w:cs="Times New Roman"/>
                <w:sz w:val="20"/>
                <w:szCs w:val="20"/>
                <w:lang w:eastAsia="ru-RU"/>
              </w:rPr>
            </w:pPr>
          </w:p>
        </w:tc>
        <w:tc>
          <w:tcPr>
            <w:tcW w:w="2552" w:type="dxa"/>
            <w:shd w:val="clear" w:color="auto" w:fill="auto"/>
          </w:tcPr>
          <w:p w14:paraId="286D5D26" w14:textId="77777777"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069B50D4" w14:textId="03553C92" w:rsidR="007E3F1E" w:rsidRPr="00FB69C1" w:rsidRDefault="007E3F1E"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Радиус пешеходной доступности, м</w:t>
            </w:r>
          </w:p>
        </w:tc>
        <w:tc>
          <w:tcPr>
            <w:tcW w:w="2410" w:type="dxa"/>
            <w:shd w:val="clear" w:color="auto" w:fill="auto"/>
          </w:tcPr>
          <w:p w14:paraId="0F787636" w14:textId="6861D3CE" w:rsidR="007E3F1E" w:rsidRPr="00FB69C1" w:rsidRDefault="007E3F1E" w:rsidP="007E3F1E">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В соответствии с СП 88.13330.2014 «Защитные сооружения гражданской обороны», утвержденным приказом Министерства строительства и жилищно-коммунального хозяйства Российской Федерации от 18 февраля 2014 г. N 59/</w:t>
            </w:r>
            <w:proofErr w:type="spellStart"/>
            <w:r w:rsidRPr="00FB69C1">
              <w:rPr>
                <w:rFonts w:ascii="Times New Roman" w:eastAsia="Calibri" w:hAnsi="Times New Roman" w:cs="Times New Roman"/>
                <w:sz w:val="20"/>
                <w:szCs w:val="20"/>
                <w:lang w:eastAsia="ru-RU"/>
              </w:rPr>
              <w:t>пр</w:t>
            </w:r>
            <w:proofErr w:type="spellEnd"/>
          </w:p>
        </w:tc>
      </w:tr>
      <w:tr w:rsidR="00FB69C1" w:rsidRPr="00FB69C1" w14:paraId="1F2D96DD" w14:textId="77777777" w:rsidTr="007E3F1E">
        <w:trPr>
          <w:trHeight w:val="203"/>
          <w:jc w:val="center"/>
        </w:trPr>
        <w:tc>
          <w:tcPr>
            <w:tcW w:w="2376" w:type="dxa"/>
            <w:vMerge w:val="restart"/>
            <w:shd w:val="clear" w:color="auto" w:fill="auto"/>
            <w:vAlign w:val="center"/>
          </w:tcPr>
          <w:p w14:paraId="2921D07C"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Сооружения инженерной защиты от затопления и подтопления (обвалование, искусственная подсыпка грунта, сооружения регулирования отвода поверхностного стока)</w:t>
            </w:r>
          </w:p>
        </w:tc>
        <w:tc>
          <w:tcPr>
            <w:tcW w:w="2552" w:type="dxa"/>
            <w:shd w:val="clear" w:color="auto" w:fill="auto"/>
          </w:tcPr>
          <w:p w14:paraId="1147E497"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2268" w:type="dxa"/>
            <w:shd w:val="clear" w:color="auto" w:fill="auto"/>
          </w:tcPr>
          <w:p w14:paraId="0E192989"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Количество территории, подверженных затоплению</w:t>
            </w:r>
          </w:p>
        </w:tc>
        <w:tc>
          <w:tcPr>
            <w:tcW w:w="2410" w:type="dxa"/>
            <w:shd w:val="clear" w:color="auto" w:fill="auto"/>
          </w:tcPr>
          <w:p w14:paraId="765B147B" w14:textId="77777777" w:rsidR="00C9378B" w:rsidRPr="00FB69C1" w:rsidRDefault="00C9378B" w:rsidP="007E3F1E">
            <w:pPr>
              <w:jc w:val="center"/>
              <w:rPr>
                <w:rFonts w:ascii="Times New Roman" w:eastAsia="Calibri" w:hAnsi="Times New Roman" w:cs="Times New Roman"/>
                <w:sz w:val="20"/>
                <w:szCs w:val="20"/>
                <w:highlight w:val="yellow"/>
                <w:lang w:eastAsia="ru-RU"/>
              </w:rPr>
            </w:pPr>
            <w:r w:rsidRPr="00FB69C1">
              <w:rPr>
                <w:rFonts w:ascii="Times New Roman" w:eastAsia="Calibri" w:hAnsi="Times New Roman" w:cs="Times New Roman"/>
                <w:sz w:val="20"/>
                <w:szCs w:val="20"/>
                <w:lang w:eastAsia="ru-RU"/>
              </w:rPr>
              <w:t>не менее, чем 80% защиты территории постоянного проживания населения (территории жилых зон) от 5% паводка</w:t>
            </w:r>
          </w:p>
        </w:tc>
      </w:tr>
      <w:tr w:rsidR="00FB69C1" w:rsidRPr="00FB69C1" w14:paraId="448E5D84" w14:textId="77777777" w:rsidTr="007E3F1E">
        <w:trPr>
          <w:trHeight w:val="203"/>
          <w:jc w:val="center"/>
        </w:trPr>
        <w:tc>
          <w:tcPr>
            <w:tcW w:w="2376" w:type="dxa"/>
            <w:vMerge/>
            <w:shd w:val="clear" w:color="auto" w:fill="auto"/>
            <w:vAlign w:val="center"/>
          </w:tcPr>
          <w:p w14:paraId="33017095" w14:textId="77777777" w:rsidR="00C9378B" w:rsidRPr="00FB69C1" w:rsidRDefault="00C9378B" w:rsidP="007E3F1E">
            <w:pPr>
              <w:rPr>
                <w:rFonts w:ascii="Times New Roman" w:eastAsia="Calibri" w:hAnsi="Times New Roman" w:cs="Times New Roman"/>
                <w:sz w:val="20"/>
                <w:szCs w:val="20"/>
                <w:lang w:eastAsia="ru-RU"/>
              </w:rPr>
            </w:pPr>
          </w:p>
        </w:tc>
        <w:tc>
          <w:tcPr>
            <w:tcW w:w="2552" w:type="dxa"/>
            <w:shd w:val="clear" w:color="auto" w:fill="auto"/>
          </w:tcPr>
          <w:p w14:paraId="5948C4DE"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2268" w:type="dxa"/>
            <w:shd w:val="clear" w:color="auto" w:fill="auto"/>
          </w:tcPr>
          <w:p w14:paraId="57B55017" w14:textId="77777777" w:rsidR="00C9378B" w:rsidRPr="00FB69C1" w:rsidRDefault="00C9378B" w:rsidP="007E3F1E">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w:t>
            </w:r>
          </w:p>
        </w:tc>
        <w:tc>
          <w:tcPr>
            <w:tcW w:w="2410" w:type="dxa"/>
            <w:shd w:val="clear" w:color="auto" w:fill="auto"/>
          </w:tcPr>
          <w:p w14:paraId="61CE5B38" w14:textId="77777777" w:rsidR="00C9378B" w:rsidRPr="00FB69C1" w:rsidRDefault="00C9378B" w:rsidP="007E3F1E">
            <w:pPr>
              <w:tabs>
                <w:tab w:val="left" w:pos="345"/>
              </w:tabs>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ab/>
              <w:t>Не устанавливается</w:t>
            </w:r>
          </w:p>
        </w:tc>
      </w:tr>
      <w:tr w:rsidR="00C9378B" w:rsidRPr="00FB69C1" w14:paraId="607FE3A2" w14:textId="77777777" w:rsidTr="007E3F1E">
        <w:trPr>
          <w:trHeight w:val="203"/>
          <w:jc w:val="center"/>
        </w:trPr>
        <w:tc>
          <w:tcPr>
            <w:tcW w:w="9606" w:type="dxa"/>
            <w:gridSpan w:val="4"/>
            <w:shd w:val="clear" w:color="auto" w:fill="auto"/>
            <w:vAlign w:val="center"/>
          </w:tcPr>
          <w:p w14:paraId="63BF186C" w14:textId="77777777" w:rsidR="007E3F1E" w:rsidRPr="00FB69C1" w:rsidRDefault="007E3F1E" w:rsidP="007E3F1E">
            <w:pPr>
              <w:tabs>
                <w:tab w:val="left" w:pos="345"/>
              </w:tabs>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Примечание:</w:t>
            </w:r>
          </w:p>
          <w:p w14:paraId="3518D30F" w14:textId="77777777" w:rsidR="007E3F1E" w:rsidRPr="00FB69C1" w:rsidRDefault="007E3F1E" w:rsidP="007E3F1E">
            <w:pPr>
              <w:tabs>
                <w:tab w:val="left" w:pos="345"/>
              </w:tabs>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Убежища создаются:</w:t>
            </w:r>
          </w:p>
          <w:p w14:paraId="1465A88A" w14:textId="77777777" w:rsidR="007E3F1E" w:rsidRPr="00FB69C1" w:rsidRDefault="007E3F1E" w:rsidP="007E3F1E">
            <w:pPr>
              <w:tabs>
                <w:tab w:val="left" w:pos="345"/>
              </w:tabs>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для максимальной по численности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14:paraId="1AFF718E" w14:textId="77777777" w:rsidR="007E3F1E" w:rsidRPr="00FB69C1" w:rsidRDefault="007E3F1E" w:rsidP="007E3F1E">
            <w:pPr>
              <w:tabs>
                <w:tab w:val="left" w:pos="345"/>
              </w:tabs>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 xml:space="preserve">для работников максимальной </w:t>
            </w:r>
            <w:proofErr w:type="gramStart"/>
            <w:r w:rsidRPr="00FB69C1">
              <w:rPr>
                <w:rFonts w:ascii="Times New Roman" w:eastAsia="Calibri" w:hAnsi="Times New Roman" w:cs="Times New Roman"/>
                <w:sz w:val="20"/>
                <w:szCs w:val="20"/>
                <w:lang w:eastAsia="ru-RU"/>
              </w:rPr>
              <w:t>по численности</w:t>
            </w:r>
            <w:proofErr w:type="gramEnd"/>
            <w:r w:rsidRPr="00FB69C1">
              <w:rPr>
                <w:rFonts w:ascii="Times New Roman" w:eastAsia="Calibri" w:hAnsi="Times New Roman" w:cs="Times New Roman"/>
                <w:sz w:val="20"/>
                <w:szCs w:val="20"/>
                <w:lang w:eastAsia="ru-RU"/>
              </w:rP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14:paraId="54B409A2" w14:textId="77777777" w:rsidR="007E3F1E" w:rsidRPr="00FB69C1" w:rsidRDefault="007E3F1E" w:rsidP="007E3F1E">
            <w:pPr>
              <w:tabs>
                <w:tab w:val="left" w:pos="345"/>
              </w:tabs>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Укрытия создаются:</w:t>
            </w:r>
          </w:p>
          <w:p w14:paraId="19E27CC5" w14:textId="77777777" w:rsidR="007E3F1E" w:rsidRPr="00FB69C1" w:rsidRDefault="007E3F1E" w:rsidP="007E3F1E">
            <w:pPr>
              <w:tabs>
                <w:tab w:val="left" w:pos="345"/>
              </w:tabs>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14:paraId="20D96124" w14:textId="77777777" w:rsidR="007E3F1E" w:rsidRPr="00FB69C1" w:rsidRDefault="007E3F1E" w:rsidP="007E3F1E">
            <w:pPr>
              <w:tabs>
                <w:tab w:val="left" w:pos="345"/>
              </w:tabs>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14:paraId="6567F71C" w14:textId="4E70782C" w:rsidR="00C9378B" w:rsidRPr="00FB69C1" w:rsidRDefault="007E3F1E" w:rsidP="007E3F1E">
            <w:pPr>
              <w:tabs>
                <w:tab w:val="left" w:pos="345"/>
              </w:tabs>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tc>
      </w:tr>
    </w:tbl>
    <w:p w14:paraId="211FB4DF" w14:textId="77777777" w:rsidR="00DB0F31" w:rsidRPr="00FB69C1" w:rsidRDefault="00DB0F31" w:rsidP="00DB0F31">
      <w:pPr>
        <w:spacing w:after="0" w:line="240" w:lineRule="auto"/>
        <w:ind w:firstLine="709"/>
        <w:jc w:val="both"/>
        <w:rPr>
          <w:rFonts w:ascii="Times New Roman" w:eastAsia="Calibri" w:hAnsi="Times New Roman" w:cs="Times New Roman"/>
          <w:bCs/>
          <w:iCs/>
          <w:sz w:val="24"/>
          <w:szCs w:val="24"/>
        </w:rPr>
      </w:pPr>
    </w:p>
    <w:p w14:paraId="364C4731" w14:textId="4808F2B4" w:rsidR="0040691B" w:rsidRPr="00FB69C1" w:rsidRDefault="0040691B" w:rsidP="0040691B">
      <w:pPr>
        <w:spacing w:after="0" w:line="240" w:lineRule="auto"/>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
          <w:iCs/>
          <w:sz w:val="24"/>
          <w:szCs w:val="24"/>
        </w:rPr>
        <w:t>7.2 Расчетные показатели обеспеченности и интенсивности использования территорий с учетом потребностей маломобильных групп населения</w:t>
      </w:r>
    </w:p>
    <w:p w14:paraId="586A9FA2" w14:textId="61596EE3" w:rsidR="00DB0F31" w:rsidRPr="00FB69C1" w:rsidRDefault="00DB0F31" w:rsidP="00DB0F31">
      <w:pPr>
        <w:spacing w:after="0" w:line="240" w:lineRule="auto"/>
        <w:ind w:firstLine="709"/>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7.</w:t>
      </w:r>
      <w:r w:rsidR="0040691B" w:rsidRPr="00FB69C1">
        <w:rPr>
          <w:rFonts w:ascii="Times New Roman" w:eastAsia="Calibri" w:hAnsi="Times New Roman" w:cs="Times New Roman"/>
          <w:bCs/>
          <w:iCs/>
          <w:sz w:val="24"/>
          <w:szCs w:val="24"/>
        </w:rPr>
        <w:t>2</w:t>
      </w:r>
      <w:r w:rsidRPr="00FB69C1">
        <w:rPr>
          <w:rFonts w:ascii="Times New Roman" w:eastAsia="Calibri" w:hAnsi="Times New Roman" w:cs="Times New Roman"/>
          <w:bCs/>
          <w:iCs/>
          <w:sz w:val="24"/>
          <w:szCs w:val="24"/>
        </w:rPr>
        <w:t>.</w:t>
      </w:r>
      <w:r w:rsidR="003E553A" w:rsidRPr="00FB69C1">
        <w:rPr>
          <w:rFonts w:ascii="Times New Roman" w:eastAsia="Calibri" w:hAnsi="Times New Roman" w:cs="Times New Roman"/>
          <w:bCs/>
          <w:iCs/>
          <w:sz w:val="24"/>
          <w:szCs w:val="24"/>
        </w:rPr>
        <w:t>1</w:t>
      </w:r>
    </w:p>
    <w:p w14:paraId="0D7AF4C7" w14:textId="77777777" w:rsidR="00DB0F31" w:rsidRPr="00FB69C1" w:rsidRDefault="00DB0F31" w:rsidP="00DB0F31">
      <w:pPr>
        <w:spacing w:before="240" w:after="120" w:line="240" w:lineRule="auto"/>
        <w:jc w:val="right"/>
        <w:rPr>
          <w:rFonts w:ascii="Times New Roman" w:eastAsia="Calibri" w:hAnsi="Times New Roman" w:cs="Times New Roman"/>
          <w:sz w:val="24"/>
          <w:szCs w:val="28"/>
        </w:rPr>
      </w:pPr>
    </w:p>
    <w:p w14:paraId="410D317D" w14:textId="5677100F" w:rsidR="00DB0F31" w:rsidRPr="00FB69C1" w:rsidRDefault="00DB0F31" w:rsidP="00DB0F31">
      <w:pPr>
        <w:spacing w:before="240" w:after="120" w:line="240" w:lineRule="auto"/>
        <w:jc w:val="right"/>
        <w:rPr>
          <w:rFonts w:ascii="Times New Roman" w:eastAsia="Calibri" w:hAnsi="Times New Roman" w:cs="Times New Roman"/>
          <w:sz w:val="24"/>
          <w:szCs w:val="28"/>
        </w:rPr>
      </w:pPr>
      <w:r w:rsidRPr="00FB69C1">
        <w:rPr>
          <w:rFonts w:ascii="Times New Roman" w:eastAsia="Calibri" w:hAnsi="Times New Roman" w:cs="Times New Roman"/>
          <w:sz w:val="24"/>
          <w:szCs w:val="28"/>
        </w:rPr>
        <w:t>Таблица 7.</w:t>
      </w:r>
      <w:r w:rsidR="0040691B" w:rsidRPr="00FB69C1">
        <w:rPr>
          <w:rFonts w:ascii="Times New Roman" w:eastAsia="Calibri" w:hAnsi="Times New Roman" w:cs="Times New Roman"/>
          <w:sz w:val="24"/>
          <w:szCs w:val="28"/>
        </w:rPr>
        <w:t>2</w:t>
      </w:r>
      <w:r w:rsidR="003E553A" w:rsidRPr="00FB69C1">
        <w:rPr>
          <w:rFonts w:ascii="Times New Roman" w:eastAsia="Calibri" w:hAnsi="Times New Roman" w:cs="Times New Roman"/>
          <w:sz w:val="24"/>
          <w:szCs w:val="28"/>
        </w:rPr>
        <w:t>.1</w:t>
      </w:r>
    </w:p>
    <w:tbl>
      <w:tblPr>
        <w:tblStyle w:val="a8"/>
        <w:tblW w:w="5000" w:type="pct"/>
        <w:tblLook w:val="04A0" w:firstRow="1" w:lastRow="0" w:firstColumn="1" w:lastColumn="0" w:noHBand="0" w:noVBand="1"/>
      </w:tblPr>
      <w:tblGrid>
        <w:gridCol w:w="2752"/>
        <w:gridCol w:w="3409"/>
        <w:gridCol w:w="1439"/>
        <w:gridCol w:w="2028"/>
      </w:tblGrid>
      <w:tr w:rsidR="00FB69C1" w:rsidRPr="00FB69C1" w14:paraId="4131A31F" w14:textId="77777777" w:rsidTr="00EB7C87">
        <w:trPr>
          <w:tblHeader/>
        </w:trPr>
        <w:tc>
          <w:tcPr>
            <w:tcW w:w="1480" w:type="pct"/>
          </w:tcPr>
          <w:p w14:paraId="007CC52E" w14:textId="77777777" w:rsidR="00C9378B" w:rsidRPr="00FB69C1" w:rsidRDefault="00C9378B" w:rsidP="00EB7C87">
            <w:pPr>
              <w:jc w:val="center"/>
              <w:rPr>
                <w:rFonts w:ascii="Times New Roman" w:eastAsia="Calibri" w:hAnsi="Times New Roman" w:cs="Times New Roman"/>
                <w:b/>
                <w:sz w:val="20"/>
                <w:szCs w:val="24"/>
                <w:lang w:eastAsia="ru-RU"/>
              </w:rPr>
            </w:pPr>
            <w:r w:rsidRPr="00FB69C1">
              <w:rPr>
                <w:rFonts w:ascii="Times New Roman" w:eastAsia="Calibri" w:hAnsi="Times New Roman" w:cs="Times New Roman"/>
                <w:b/>
                <w:sz w:val="20"/>
                <w:szCs w:val="24"/>
                <w:lang w:eastAsia="ru-RU"/>
              </w:rPr>
              <w:t>Наименование вида объекта</w:t>
            </w:r>
          </w:p>
        </w:tc>
        <w:tc>
          <w:tcPr>
            <w:tcW w:w="1821" w:type="pct"/>
          </w:tcPr>
          <w:p w14:paraId="4DA52DF2" w14:textId="77777777" w:rsidR="00C9378B" w:rsidRPr="00FB69C1" w:rsidRDefault="00C9378B" w:rsidP="00EB7C87">
            <w:pPr>
              <w:jc w:val="center"/>
              <w:rPr>
                <w:rFonts w:ascii="Times New Roman" w:eastAsia="Calibri" w:hAnsi="Times New Roman" w:cs="Times New Roman"/>
                <w:b/>
                <w:sz w:val="20"/>
                <w:szCs w:val="24"/>
                <w:lang w:eastAsia="ru-RU"/>
              </w:rPr>
            </w:pPr>
            <w:r w:rsidRPr="00FB69C1">
              <w:rPr>
                <w:rFonts w:ascii="Times New Roman" w:eastAsia="Calibri" w:hAnsi="Times New Roman" w:cs="Times New Roman"/>
                <w:b/>
                <w:sz w:val="20"/>
                <w:szCs w:val="24"/>
                <w:lang w:eastAsia="ru-RU"/>
              </w:rPr>
              <w:t>Наименование расчетного показателя, единица измерения</w:t>
            </w:r>
          </w:p>
        </w:tc>
        <w:tc>
          <w:tcPr>
            <w:tcW w:w="1698" w:type="pct"/>
            <w:gridSpan w:val="2"/>
          </w:tcPr>
          <w:p w14:paraId="54E06FE6" w14:textId="77777777" w:rsidR="00C9378B" w:rsidRPr="00FB69C1" w:rsidRDefault="00C9378B" w:rsidP="00EB7C87">
            <w:pPr>
              <w:jc w:val="center"/>
              <w:rPr>
                <w:rFonts w:ascii="Times New Roman" w:eastAsia="Calibri" w:hAnsi="Times New Roman" w:cs="Times New Roman"/>
                <w:b/>
                <w:sz w:val="20"/>
                <w:szCs w:val="24"/>
                <w:lang w:eastAsia="ru-RU"/>
              </w:rPr>
            </w:pPr>
            <w:r w:rsidRPr="00FB69C1">
              <w:rPr>
                <w:rFonts w:ascii="Times New Roman" w:eastAsia="Calibri" w:hAnsi="Times New Roman" w:cs="Times New Roman"/>
                <w:b/>
                <w:sz w:val="20"/>
                <w:szCs w:val="24"/>
                <w:lang w:eastAsia="ru-RU"/>
              </w:rPr>
              <w:t>Значение расчетного показателя</w:t>
            </w:r>
          </w:p>
        </w:tc>
      </w:tr>
      <w:tr w:rsidR="00FB69C1" w:rsidRPr="00FB69C1" w14:paraId="1971DAF6" w14:textId="77777777" w:rsidTr="00EB7C87">
        <w:trPr>
          <w:trHeight w:val="515"/>
        </w:trPr>
        <w:tc>
          <w:tcPr>
            <w:tcW w:w="1480" w:type="pct"/>
          </w:tcPr>
          <w:p w14:paraId="284BAA90"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Площадки для остановки специализированных средств общественного транспорта, перевозящих только инвалидов (социальное такси)</w:t>
            </w:r>
          </w:p>
        </w:tc>
        <w:tc>
          <w:tcPr>
            <w:tcW w:w="1821" w:type="pct"/>
          </w:tcPr>
          <w:p w14:paraId="79DB2908"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Минимальное расстояние от остановок специализированного транспорта, перевозящих только инвалидов, до входов в общественные здания, м</w:t>
            </w:r>
          </w:p>
        </w:tc>
        <w:tc>
          <w:tcPr>
            <w:tcW w:w="1698" w:type="pct"/>
            <w:gridSpan w:val="2"/>
          </w:tcPr>
          <w:p w14:paraId="67C20620"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100</w:t>
            </w:r>
          </w:p>
        </w:tc>
      </w:tr>
      <w:tr w:rsidR="00FB69C1" w:rsidRPr="00FB69C1" w14:paraId="1B8AF4C1" w14:textId="77777777" w:rsidTr="00EB7C87">
        <w:trPr>
          <w:trHeight w:val="77"/>
        </w:trPr>
        <w:tc>
          <w:tcPr>
            <w:tcW w:w="1480" w:type="pct"/>
            <w:vMerge w:val="restart"/>
          </w:tcPr>
          <w:p w14:paraId="3FE9C0F8"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Индивидуальные автостоянки для транспорта инвалидов</w:t>
            </w:r>
          </w:p>
        </w:tc>
        <w:tc>
          <w:tcPr>
            <w:tcW w:w="1821" w:type="pct"/>
          </w:tcPr>
          <w:p w14:paraId="059CCD61"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Доля мест для транспорта инвалидов на участке около или внутри зданий учреждений обслуживания, %</w:t>
            </w:r>
          </w:p>
        </w:tc>
        <w:tc>
          <w:tcPr>
            <w:tcW w:w="1698" w:type="pct"/>
            <w:gridSpan w:val="2"/>
          </w:tcPr>
          <w:p w14:paraId="6B7FA933"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10</w:t>
            </w:r>
          </w:p>
        </w:tc>
      </w:tr>
      <w:tr w:rsidR="00FB69C1" w:rsidRPr="00FB69C1" w14:paraId="671AF4B0" w14:textId="77777777" w:rsidTr="00EB7C87">
        <w:trPr>
          <w:trHeight w:val="272"/>
        </w:trPr>
        <w:tc>
          <w:tcPr>
            <w:tcW w:w="1480" w:type="pct"/>
            <w:vMerge/>
          </w:tcPr>
          <w:p w14:paraId="3CDC40E4" w14:textId="77777777" w:rsidR="00C9378B" w:rsidRPr="00FB69C1" w:rsidRDefault="00C9378B" w:rsidP="00EB7C87">
            <w:pPr>
              <w:rPr>
                <w:rFonts w:ascii="Times New Roman" w:eastAsia="Calibri" w:hAnsi="Times New Roman" w:cs="Times New Roman"/>
                <w:sz w:val="20"/>
                <w:szCs w:val="20"/>
                <w:lang w:eastAsia="ru-RU"/>
              </w:rPr>
            </w:pPr>
          </w:p>
        </w:tc>
        <w:tc>
          <w:tcPr>
            <w:tcW w:w="1821" w:type="pct"/>
            <w:vMerge w:val="restart"/>
          </w:tcPr>
          <w:p w14:paraId="68B24E2E"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Специализированных мест для автотранспорта инвалидов на кресле-коляске на участке около или внутри зданий учреждений обслуживания из расчета, % (мест)</w:t>
            </w:r>
          </w:p>
        </w:tc>
        <w:tc>
          <w:tcPr>
            <w:tcW w:w="690" w:type="pct"/>
          </w:tcPr>
          <w:p w14:paraId="1B6E355F"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число мест на стоянке</w:t>
            </w:r>
          </w:p>
        </w:tc>
        <w:tc>
          <w:tcPr>
            <w:tcW w:w="1008" w:type="pct"/>
          </w:tcPr>
          <w:p w14:paraId="6E023E3F"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число специализированных мест</w:t>
            </w:r>
          </w:p>
        </w:tc>
      </w:tr>
      <w:tr w:rsidR="00FB69C1" w:rsidRPr="00FB69C1" w14:paraId="614213A9" w14:textId="77777777" w:rsidTr="00EB7C87">
        <w:trPr>
          <w:trHeight w:val="50"/>
        </w:trPr>
        <w:tc>
          <w:tcPr>
            <w:tcW w:w="1480" w:type="pct"/>
            <w:vMerge/>
          </w:tcPr>
          <w:p w14:paraId="102A033E" w14:textId="77777777" w:rsidR="00C9378B" w:rsidRPr="00FB69C1" w:rsidRDefault="00C9378B" w:rsidP="00EB7C87">
            <w:pPr>
              <w:rPr>
                <w:rFonts w:ascii="Times New Roman" w:eastAsia="Calibri" w:hAnsi="Times New Roman" w:cs="Times New Roman"/>
                <w:sz w:val="20"/>
                <w:szCs w:val="20"/>
                <w:lang w:eastAsia="ru-RU"/>
              </w:rPr>
            </w:pPr>
          </w:p>
        </w:tc>
        <w:tc>
          <w:tcPr>
            <w:tcW w:w="1821" w:type="pct"/>
            <w:vMerge/>
          </w:tcPr>
          <w:p w14:paraId="36CB2C4E" w14:textId="77777777" w:rsidR="00C9378B" w:rsidRPr="00FB69C1" w:rsidRDefault="00C9378B" w:rsidP="00EB7C87">
            <w:pPr>
              <w:rPr>
                <w:rFonts w:ascii="Times New Roman" w:eastAsia="Calibri" w:hAnsi="Times New Roman" w:cs="Times New Roman"/>
                <w:sz w:val="20"/>
                <w:szCs w:val="20"/>
                <w:lang w:eastAsia="ru-RU"/>
              </w:rPr>
            </w:pPr>
          </w:p>
        </w:tc>
        <w:tc>
          <w:tcPr>
            <w:tcW w:w="690" w:type="pct"/>
          </w:tcPr>
          <w:p w14:paraId="2B6F6A74"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до 100 включительно</w:t>
            </w:r>
          </w:p>
        </w:tc>
        <w:tc>
          <w:tcPr>
            <w:tcW w:w="1008" w:type="pct"/>
          </w:tcPr>
          <w:p w14:paraId="6C53ADDE"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5%, но не менее одного места</w:t>
            </w:r>
          </w:p>
        </w:tc>
      </w:tr>
      <w:tr w:rsidR="00FB69C1" w:rsidRPr="00FB69C1" w14:paraId="29F9DBCA" w14:textId="77777777" w:rsidTr="00EB7C87">
        <w:trPr>
          <w:trHeight w:val="50"/>
        </w:trPr>
        <w:tc>
          <w:tcPr>
            <w:tcW w:w="1480" w:type="pct"/>
            <w:vMerge/>
          </w:tcPr>
          <w:p w14:paraId="3EF91788" w14:textId="77777777" w:rsidR="00C9378B" w:rsidRPr="00FB69C1" w:rsidRDefault="00C9378B" w:rsidP="00EB7C87">
            <w:pPr>
              <w:rPr>
                <w:rFonts w:ascii="Times New Roman" w:eastAsia="Calibri" w:hAnsi="Times New Roman" w:cs="Times New Roman"/>
                <w:sz w:val="20"/>
                <w:szCs w:val="20"/>
                <w:lang w:eastAsia="ru-RU"/>
              </w:rPr>
            </w:pPr>
          </w:p>
        </w:tc>
        <w:tc>
          <w:tcPr>
            <w:tcW w:w="1821" w:type="pct"/>
            <w:vMerge/>
          </w:tcPr>
          <w:p w14:paraId="75088DC7" w14:textId="77777777" w:rsidR="00C9378B" w:rsidRPr="00FB69C1" w:rsidRDefault="00C9378B" w:rsidP="00EB7C87">
            <w:pPr>
              <w:rPr>
                <w:rFonts w:ascii="Times New Roman" w:eastAsia="Calibri" w:hAnsi="Times New Roman" w:cs="Times New Roman"/>
                <w:sz w:val="20"/>
                <w:szCs w:val="20"/>
                <w:lang w:eastAsia="ru-RU"/>
              </w:rPr>
            </w:pPr>
          </w:p>
        </w:tc>
        <w:tc>
          <w:tcPr>
            <w:tcW w:w="690" w:type="pct"/>
          </w:tcPr>
          <w:p w14:paraId="6433EF2C"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от 101 до 200</w:t>
            </w:r>
          </w:p>
        </w:tc>
        <w:tc>
          <w:tcPr>
            <w:tcW w:w="1008" w:type="pct"/>
          </w:tcPr>
          <w:p w14:paraId="376B49C5"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5 мест и дополнительно 3%</w:t>
            </w:r>
          </w:p>
        </w:tc>
      </w:tr>
      <w:tr w:rsidR="00FB69C1" w:rsidRPr="00FB69C1" w14:paraId="3ABD8ED4" w14:textId="77777777" w:rsidTr="00EB7C87">
        <w:trPr>
          <w:trHeight w:val="50"/>
        </w:trPr>
        <w:tc>
          <w:tcPr>
            <w:tcW w:w="1480" w:type="pct"/>
            <w:vMerge/>
          </w:tcPr>
          <w:p w14:paraId="7171AA53" w14:textId="77777777" w:rsidR="00C9378B" w:rsidRPr="00FB69C1" w:rsidRDefault="00C9378B" w:rsidP="00EB7C87">
            <w:pPr>
              <w:rPr>
                <w:rFonts w:ascii="Times New Roman" w:eastAsia="Calibri" w:hAnsi="Times New Roman" w:cs="Times New Roman"/>
                <w:sz w:val="20"/>
                <w:szCs w:val="20"/>
                <w:lang w:eastAsia="ru-RU"/>
              </w:rPr>
            </w:pPr>
          </w:p>
        </w:tc>
        <w:tc>
          <w:tcPr>
            <w:tcW w:w="1821" w:type="pct"/>
            <w:vMerge/>
          </w:tcPr>
          <w:p w14:paraId="30A0191B" w14:textId="77777777" w:rsidR="00C9378B" w:rsidRPr="00FB69C1" w:rsidRDefault="00C9378B" w:rsidP="00EB7C87">
            <w:pPr>
              <w:rPr>
                <w:rFonts w:ascii="Times New Roman" w:eastAsia="Calibri" w:hAnsi="Times New Roman" w:cs="Times New Roman"/>
                <w:sz w:val="20"/>
                <w:szCs w:val="20"/>
                <w:lang w:eastAsia="ru-RU"/>
              </w:rPr>
            </w:pPr>
          </w:p>
        </w:tc>
        <w:tc>
          <w:tcPr>
            <w:tcW w:w="690" w:type="pct"/>
          </w:tcPr>
          <w:p w14:paraId="08EFEA77"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от 201 до 1000</w:t>
            </w:r>
          </w:p>
        </w:tc>
        <w:tc>
          <w:tcPr>
            <w:tcW w:w="1008" w:type="pct"/>
          </w:tcPr>
          <w:p w14:paraId="77029FE8"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8 мест и дополнительно 2%</w:t>
            </w:r>
          </w:p>
        </w:tc>
      </w:tr>
      <w:tr w:rsidR="00FB69C1" w:rsidRPr="00FB69C1" w14:paraId="3E5FE701" w14:textId="77777777" w:rsidTr="00EB7C87">
        <w:trPr>
          <w:trHeight w:val="50"/>
        </w:trPr>
        <w:tc>
          <w:tcPr>
            <w:tcW w:w="1480" w:type="pct"/>
            <w:vMerge/>
          </w:tcPr>
          <w:p w14:paraId="151D251F" w14:textId="77777777" w:rsidR="00C9378B" w:rsidRPr="00FB69C1" w:rsidRDefault="00C9378B" w:rsidP="00EB7C87">
            <w:pPr>
              <w:rPr>
                <w:rFonts w:ascii="Times New Roman" w:eastAsia="Calibri" w:hAnsi="Times New Roman" w:cs="Times New Roman"/>
                <w:sz w:val="20"/>
                <w:szCs w:val="20"/>
                <w:lang w:eastAsia="ru-RU"/>
              </w:rPr>
            </w:pPr>
          </w:p>
        </w:tc>
        <w:tc>
          <w:tcPr>
            <w:tcW w:w="1821" w:type="pct"/>
            <w:vMerge/>
          </w:tcPr>
          <w:p w14:paraId="1A25E264" w14:textId="77777777" w:rsidR="00C9378B" w:rsidRPr="00FB69C1" w:rsidRDefault="00C9378B" w:rsidP="00EB7C87">
            <w:pPr>
              <w:rPr>
                <w:rFonts w:ascii="Times New Roman" w:eastAsia="Calibri" w:hAnsi="Times New Roman" w:cs="Times New Roman"/>
                <w:sz w:val="20"/>
                <w:szCs w:val="20"/>
                <w:lang w:eastAsia="ru-RU"/>
              </w:rPr>
            </w:pPr>
          </w:p>
        </w:tc>
        <w:tc>
          <w:tcPr>
            <w:tcW w:w="690" w:type="pct"/>
          </w:tcPr>
          <w:p w14:paraId="3A6ADEC9"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1001 место и более</w:t>
            </w:r>
          </w:p>
        </w:tc>
        <w:tc>
          <w:tcPr>
            <w:tcW w:w="1008" w:type="pct"/>
          </w:tcPr>
          <w:p w14:paraId="30F1914C"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24 места плюс не менее 1% на каждые 100 мест свыше</w:t>
            </w:r>
          </w:p>
        </w:tc>
      </w:tr>
      <w:tr w:rsidR="00FB69C1" w:rsidRPr="00FB69C1" w14:paraId="42F056FF" w14:textId="77777777" w:rsidTr="00EB7C87">
        <w:trPr>
          <w:trHeight w:val="77"/>
        </w:trPr>
        <w:tc>
          <w:tcPr>
            <w:tcW w:w="1480" w:type="pct"/>
            <w:vMerge/>
          </w:tcPr>
          <w:p w14:paraId="002DD567" w14:textId="77777777" w:rsidR="00C9378B" w:rsidRPr="00FB69C1" w:rsidRDefault="00C9378B" w:rsidP="00EB7C87">
            <w:pPr>
              <w:rPr>
                <w:rFonts w:ascii="Times New Roman" w:eastAsia="Calibri" w:hAnsi="Times New Roman" w:cs="Times New Roman"/>
                <w:sz w:val="20"/>
                <w:szCs w:val="20"/>
                <w:lang w:eastAsia="ru-RU"/>
              </w:rPr>
            </w:pPr>
          </w:p>
        </w:tc>
        <w:tc>
          <w:tcPr>
            <w:tcW w:w="1821" w:type="pct"/>
          </w:tcPr>
          <w:p w14:paraId="79608131"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Минимальное расстояние от мест для личного автотранспорта инвалидов до входа в предприятия или в учреждения, доступные для инвалидов, м</w:t>
            </w:r>
          </w:p>
        </w:tc>
        <w:tc>
          <w:tcPr>
            <w:tcW w:w="1698" w:type="pct"/>
            <w:gridSpan w:val="2"/>
          </w:tcPr>
          <w:p w14:paraId="06493E86"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100</w:t>
            </w:r>
          </w:p>
        </w:tc>
      </w:tr>
      <w:tr w:rsidR="00FB69C1" w:rsidRPr="00FB69C1" w14:paraId="1D197AE6" w14:textId="77777777" w:rsidTr="00EB7C87">
        <w:trPr>
          <w:trHeight w:val="77"/>
        </w:trPr>
        <w:tc>
          <w:tcPr>
            <w:tcW w:w="1480" w:type="pct"/>
            <w:vMerge/>
          </w:tcPr>
          <w:p w14:paraId="194656F2" w14:textId="77777777" w:rsidR="00C9378B" w:rsidRPr="00FB69C1" w:rsidRDefault="00C9378B" w:rsidP="00EB7C87">
            <w:pPr>
              <w:rPr>
                <w:rFonts w:ascii="Times New Roman" w:eastAsia="Calibri" w:hAnsi="Times New Roman" w:cs="Times New Roman"/>
                <w:sz w:val="20"/>
                <w:szCs w:val="20"/>
                <w:lang w:eastAsia="ru-RU"/>
              </w:rPr>
            </w:pPr>
          </w:p>
        </w:tc>
        <w:tc>
          <w:tcPr>
            <w:tcW w:w="1821" w:type="pct"/>
          </w:tcPr>
          <w:p w14:paraId="3A824161"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Минимальное расстояние от мест для личного автотранспорта инвалидов до входа в жилые здания, м</w:t>
            </w:r>
          </w:p>
        </w:tc>
        <w:tc>
          <w:tcPr>
            <w:tcW w:w="1698" w:type="pct"/>
            <w:gridSpan w:val="2"/>
          </w:tcPr>
          <w:p w14:paraId="3212FA4F"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50</w:t>
            </w:r>
          </w:p>
        </w:tc>
      </w:tr>
      <w:tr w:rsidR="00DB7F22" w:rsidRPr="00FB69C1" w14:paraId="07DA7799" w14:textId="77777777" w:rsidTr="00EB7C87">
        <w:trPr>
          <w:trHeight w:val="1134"/>
        </w:trPr>
        <w:tc>
          <w:tcPr>
            <w:tcW w:w="1480" w:type="pct"/>
          </w:tcPr>
          <w:p w14:paraId="758C86FE"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Общественные здания</w:t>
            </w:r>
          </w:p>
        </w:tc>
        <w:tc>
          <w:tcPr>
            <w:tcW w:w="1821" w:type="pct"/>
          </w:tcPr>
          <w:p w14:paraId="2B23BC61" w14:textId="77777777" w:rsidR="00C9378B" w:rsidRPr="00FB69C1" w:rsidRDefault="00C9378B"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1698" w:type="pct"/>
            <w:gridSpan w:val="2"/>
          </w:tcPr>
          <w:p w14:paraId="14FEA3B1" w14:textId="77777777" w:rsidR="00C9378B" w:rsidRPr="00FB69C1" w:rsidRDefault="00C9378B" w:rsidP="00EB7C87">
            <w:pPr>
              <w:jc w:val="cente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1% общего числа зрителей</w:t>
            </w:r>
          </w:p>
        </w:tc>
      </w:tr>
    </w:tbl>
    <w:p w14:paraId="74E86123" w14:textId="77777777" w:rsidR="0040691B" w:rsidRPr="00FB69C1" w:rsidRDefault="0040691B" w:rsidP="00DB0F31">
      <w:pPr>
        <w:spacing w:after="160" w:line="259" w:lineRule="auto"/>
        <w:rPr>
          <w:rFonts w:ascii="Times New Roman" w:hAnsi="Times New Roman" w:cs="Times New Roman"/>
          <w:sz w:val="24"/>
          <w:szCs w:val="24"/>
        </w:rPr>
      </w:pPr>
    </w:p>
    <w:p w14:paraId="6F78D0D7" w14:textId="08F356B8" w:rsidR="00F702F6" w:rsidRPr="00FB69C1" w:rsidRDefault="00F702F6" w:rsidP="00F702F6">
      <w:pPr>
        <w:spacing w:after="0" w:line="240" w:lineRule="auto"/>
        <w:ind w:firstLine="709"/>
        <w:jc w:val="both"/>
        <w:rPr>
          <w:rFonts w:ascii="Times New Roman" w:eastAsia="Calibri" w:hAnsi="Times New Roman" w:cs="Times New Roman"/>
          <w:b/>
          <w:iCs/>
          <w:sz w:val="24"/>
          <w:szCs w:val="24"/>
        </w:rPr>
      </w:pPr>
      <w:bookmarkStart w:id="17" w:name="_Hlk117503719"/>
      <w:r w:rsidRPr="00FB69C1">
        <w:rPr>
          <w:rFonts w:ascii="Times New Roman" w:eastAsia="Calibri" w:hAnsi="Times New Roman" w:cs="Times New Roman"/>
          <w:b/>
          <w:iCs/>
          <w:sz w:val="24"/>
          <w:szCs w:val="24"/>
        </w:rPr>
        <w:t xml:space="preserve">7.3 Объекты культурного </w:t>
      </w:r>
      <w:r w:rsidR="001066BA" w:rsidRPr="00FB69C1">
        <w:rPr>
          <w:rFonts w:ascii="Times New Roman" w:eastAsia="Calibri" w:hAnsi="Times New Roman" w:cs="Times New Roman"/>
          <w:b/>
          <w:iCs/>
          <w:sz w:val="24"/>
          <w:szCs w:val="24"/>
        </w:rPr>
        <w:t>наследия</w:t>
      </w:r>
    </w:p>
    <w:p w14:paraId="08F0C8FC" w14:textId="77777777" w:rsidR="00F702F6" w:rsidRPr="00FB69C1" w:rsidRDefault="00F702F6" w:rsidP="00F702F6">
      <w:pPr>
        <w:spacing w:after="0" w:line="240" w:lineRule="auto"/>
        <w:ind w:firstLine="709"/>
        <w:jc w:val="both"/>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Величина защитной зоны объектов культурного наследия представлены в таблице 2.4.1.</w:t>
      </w:r>
    </w:p>
    <w:p w14:paraId="185B2F36" w14:textId="77777777" w:rsidR="00F702F6" w:rsidRPr="00FB69C1" w:rsidRDefault="00F702F6" w:rsidP="00F702F6">
      <w:pPr>
        <w:spacing w:after="0" w:line="240" w:lineRule="auto"/>
        <w:ind w:firstLine="709"/>
        <w:jc w:val="both"/>
        <w:rPr>
          <w:rFonts w:ascii="Times New Roman" w:eastAsia="Calibri" w:hAnsi="Times New Roman" w:cs="Times New Roman"/>
          <w:bCs/>
          <w:iCs/>
          <w:sz w:val="24"/>
          <w:szCs w:val="24"/>
        </w:rPr>
      </w:pPr>
    </w:p>
    <w:p w14:paraId="7D2EDEEA" w14:textId="77777777" w:rsidR="00F702F6" w:rsidRPr="00FB69C1" w:rsidRDefault="00F702F6" w:rsidP="00F702F6">
      <w:pPr>
        <w:spacing w:after="0" w:line="240" w:lineRule="auto"/>
        <w:ind w:firstLine="709"/>
        <w:jc w:val="right"/>
        <w:outlineLvl w:val="2"/>
        <w:rPr>
          <w:rFonts w:ascii="Times New Roman" w:eastAsia="Calibri" w:hAnsi="Times New Roman" w:cs="Times New Roman"/>
          <w:sz w:val="24"/>
          <w:szCs w:val="28"/>
        </w:rPr>
      </w:pPr>
      <w:r w:rsidRPr="00FB69C1">
        <w:rPr>
          <w:rFonts w:ascii="Times New Roman" w:eastAsia="Calibri" w:hAnsi="Times New Roman" w:cs="Times New Roman"/>
          <w:sz w:val="24"/>
          <w:szCs w:val="28"/>
        </w:rPr>
        <w:t>Таблица 2.4.1</w:t>
      </w:r>
    </w:p>
    <w:tbl>
      <w:tblPr>
        <w:tblStyle w:val="a8"/>
        <w:tblW w:w="0" w:type="auto"/>
        <w:tblLook w:val="04A0" w:firstRow="1" w:lastRow="0" w:firstColumn="1" w:lastColumn="0" w:noHBand="0" w:noVBand="1"/>
      </w:tblPr>
      <w:tblGrid>
        <w:gridCol w:w="675"/>
        <w:gridCol w:w="3119"/>
        <w:gridCol w:w="3544"/>
        <w:gridCol w:w="1984"/>
      </w:tblGrid>
      <w:tr w:rsidR="00FB69C1" w:rsidRPr="00FB69C1" w14:paraId="7522F33D" w14:textId="77777777" w:rsidTr="00EB7C87">
        <w:tc>
          <w:tcPr>
            <w:tcW w:w="675" w:type="dxa"/>
            <w:vMerge w:val="restart"/>
          </w:tcPr>
          <w:p w14:paraId="0A2AAEF9"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r w:rsidRPr="00FB69C1">
              <w:rPr>
                <w:rFonts w:ascii="Times New Roman" w:eastAsia="Calibri" w:hAnsi="Times New Roman" w:cs="Times New Roman"/>
                <w:b/>
                <w:sz w:val="20"/>
                <w:szCs w:val="24"/>
              </w:rPr>
              <w:t>№</w:t>
            </w:r>
          </w:p>
        </w:tc>
        <w:tc>
          <w:tcPr>
            <w:tcW w:w="3119" w:type="dxa"/>
            <w:vMerge w:val="restart"/>
          </w:tcPr>
          <w:p w14:paraId="22873298"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r w:rsidRPr="00FB69C1">
              <w:rPr>
                <w:rFonts w:ascii="Times New Roman" w:eastAsia="Calibri" w:hAnsi="Times New Roman" w:cs="Times New Roman"/>
                <w:b/>
                <w:sz w:val="20"/>
                <w:szCs w:val="24"/>
              </w:rPr>
              <w:t>Наименование объекта</w:t>
            </w:r>
          </w:p>
        </w:tc>
        <w:tc>
          <w:tcPr>
            <w:tcW w:w="5528" w:type="dxa"/>
            <w:gridSpan w:val="2"/>
          </w:tcPr>
          <w:p w14:paraId="37ACA42C"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r w:rsidRPr="00FB69C1">
              <w:rPr>
                <w:rFonts w:ascii="Times New Roman" w:eastAsia="Calibri" w:hAnsi="Times New Roman" w:cs="Times New Roman"/>
                <w:b/>
                <w:sz w:val="20"/>
                <w:szCs w:val="24"/>
              </w:rPr>
              <w:t>Величина защитной зоны объектов культурного наследия</w:t>
            </w:r>
          </w:p>
        </w:tc>
      </w:tr>
      <w:tr w:rsidR="00FB69C1" w:rsidRPr="00FB69C1" w14:paraId="73011D06" w14:textId="77777777" w:rsidTr="00EB7C87">
        <w:tc>
          <w:tcPr>
            <w:tcW w:w="675" w:type="dxa"/>
            <w:vMerge/>
          </w:tcPr>
          <w:p w14:paraId="58DA6165"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p>
        </w:tc>
        <w:tc>
          <w:tcPr>
            <w:tcW w:w="3119" w:type="dxa"/>
            <w:vMerge/>
          </w:tcPr>
          <w:p w14:paraId="4CD751CF"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p>
        </w:tc>
        <w:tc>
          <w:tcPr>
            <w:tcW w:w="3544" w:type="dxa"/>
          </w:tcPr>
          <w:p w14:paraId="7B6A3E2C"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r w:rsidRPr="00FB69C1">
              <w:rPr>
                <w:rFonts w:ascii="Times New Roman" w:eastAsia="Calibri" w:hAnsi="Times New Roman" w:cs="Times New Roman"/>
                <w:b/>
                <w:sz w:val="20"/>
                <w:szCs w:val="24"/>
              </w:rPr>
              <w:t>Единица измерения</w:t>
            </w:r>
          </w:p>
        </w:tc>
        <w:tc>
          <w:tcPr>
            <w:tcW w:w="1984" w:type="dxa"/>
          </w:tcPr>
          <w:p w14:paraId="35E0253B"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r w:rsidRPr="00FB69C1">
              <w:rPr>
                <w:rFonts w:ascii="Times New Roman" w:eastAsia="Calibri" w:hAnsi="Times New Roman" w:cs="Times New Roman"/>
                <w:b/>
                <w:sz w:val="20"/>
                <w:szCs w:val="24"/>
              </w:rPr>
              <w:t>Величина</w:t>
            </w:r>
          </w:p>
        </w:tc>
      </w:tr>
      <w:tr w:rsidR="00FB69C1" w:rsidRPr="00FB69C1" w14:paraId="7031CC5B" w14:textId="77777777" w:rsidTr="00EB7C87">
        <w:tc>
          <w:tcPr>
            <w:tcW w:w="675" w:type="dxa"/>
            <w:vMerge w:val="restart"/>
          </w:tcPr>
          <w:p w14:paraId="0CC37228"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r w:rsidRPr="00FB69C1">
              <w:rPr>
                <w:rFonts w:ascii="Times New Roman" w:eastAsia="Calibri" w:hAnsi="Times New Roman" w:cs="Times New Roman"/>
                <w:b/>
                <w:sz w:val="20"/>
                <w:szCs w:val="24"/>
              </w:rPr>
              <w:t>1</w:t>
            </w:r>
          </w:p>
        </w:tc>
        <w:tc>
          <w:tcPr>
            <w:tcW w:w="3119" w:type="dxa"/>
            <w:vMerge w:val="restart"/>
          </w:tcPr>
          <w:p w14:paraId="40FF2F7D"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Памятник</w:t>
            </w:r>
          </w:p>
        </w:tc>
        <w:tc>
          <w:tcPr>
            <w:tcW w:w="3544" w:type="dxa"/>
          </w:tcPr>
          <w:p w14:paraId="18CDA8C7"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Расстояние, м</w:t>
            </w:r>
          </w:p>
        </w:tc>
        <w:tc>
          <w:tcPr>
            <w:tcW w:w="1984" w:type="dxa"/>
          </w:tcPr>
          <w:p w14:paraId="24D09005"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p>
        </w:tc>
      </w:tr>
      <w:tr w:rsidR="00FB69C1" w:rsidRPr="00FB69C1" w14:paraId="4A7A8523" w14:textId="77777777" w:rsidTr="00EB7C87">
        <w:tc>
          <w:tcPr>
            <w:tcW w:w="675" w:type="dxa"/>
            <w:vMerge/>
          </w:tcPr>
          <w:p w14:paraId="4179B645"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p>
        </w:tc>
        <w:tc>
          <w:tcPr>
            <w:tcW w:w="3119" w:type="dxa"/>
            <w:vMerge/>
          </w:tcPr>
          <w:p w14:paraId="75524E9A"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p>
        </w:tc>
        <w:tc>
          <w:tcPr>
            <w:tcW w:w="3544" w:type="dxa"/>
          </w:tcPr>
          <w:p w14:paraId="719E6C78"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Памятник, расположенный в границах населенного пункта</w:t>
            </w:r>
          </w:p>
        </w:tc>
        <w:tc>
          <w:tcPr>
            <w:tcW w:w="1984" w:type="dxa"/>
          </w:tcPr>
          <w:p w14:paraId="65B4219E"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100</w:t>
            </w:r>
          </w:p>
        </w:tc>
      </w:tr>
      <w:tr w:rsidR="00FB69C1" w:rsidRPr="00FB69C1" w14:paraId="0D26505C" w14:textId="77777777" w:rsidTr="00EB7C87">
        <w:tc>
          <w:tcPr>
            <w:tcW w:w="675" w:type="dxa"/>
            <w:vMerge/>
          </w:tcPr>
          <w:p w14:paraId="59526847"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p>
        </w:tc>
        <w:tc>
          <w:tcPr>
            <w:tcW w:w="3119" w:type="dxa"/>
            <w:vMerge/>
          </w:tcPr>
          <w:p w14:paraId="49776075"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p>
        </w:tc>
        <w:tc>
          <w:tcPr>
            <w:tcW w:w="3544" w:type="dxa"/>
          </w:tcPr>
          <w:p w14:paraId="03BC3B3B"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Памятник, расположенный вне границ населенного пункта</w:t>
            </w:r>
          </w:p>
        </w:tc>
        <w:tc>
          <w:tcPr>
            <w:tcW w:w="1984" w:type="dxa"/>
          </w:tcPr>
          <w:p w14:paraId="6738E7ED"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200</w:t>
            </w:r>
          </w:p>
        </w:tc>
      </w:tr>
      <w:tr w:rsidR="00FB69C1" w:rsidRPr="00FB69C1" w14:paraId="2A099AEE" w14:textId="77777777" w:rsidTr="00EB7C87">
        <w:tc>
          <w:tcPr>
            <w:tcW w:w="675" w:type="dxa"/>
            <w:vMerge w:val="restart"/>
          </w:tcPr>
          <w:p w14:paraId="11E5840F"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r w:rsidRPr="00FB69C1">
              <w:rPr>
                <w:rFonts w:ascii="Times New Roman" w:eastAsia="Calibri" w:hAnsi="Times New Roman" w:cs="Times New Roman"/>
                <w:b/>
                <w:sz w:val="20"/>
                <w:szCs w:val="24"/>
              </w:rPr>
              <w:t>2</w:t>
            </w:r>
          </w:p>
        </w:tc>
        <w:tc>
          <w:tcPr>
            <w:tcW w:w="3119" w:type="dxa"/>
            <w:vMerge w:val="restart"/>
          </w:tcPr>
          <w:p w14:paraId="2D07F47D"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Ансамбль</w:t>
            </w:r>
          </w:p>
        </w:tc>
        <w:tc>
          <w:tcPr>
            <w:tcW w:w="3544" w:type="dxa"/>
          </w:tcPr>
          <w:p w14:paraId="253B2C5D"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Расстояние, м</w:t>
            </w:r>
          </w:p>
        </w:tc>
        <w:tc>
          <w:tcPr>
            <w:tcW w:w="1984" w:type="dxa"/>
          </w:tcPr>
          <w:p w14:paraId="6A21B42A"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p>
        </w:tc>
      </w:tr>
      <w:tr w:rsidR="00FB69C1" w:rsidRPr="00FB69C1" w14:paraId="1FEE70E2" w14:textId="77777777" w:rsidTr="00EB7C87">
        <w:tc>
          <w:tcPr>
            <w:tcW w:w="675" w:type="dxa"/>
            <w:vMerge/>
          </w:tcPr>
          <w:p w14:paraId="4D8976F9"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p>
        </w:tc>
        <w:tc>
          <w:tcPr>
            <w:tcW w:w="3119" w:type="dxa"/>
            <w:vMerge/>
          </w:tcPr>
          <w:p w14:paraId="2DA6187B"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p>
        </w:tc>
        <w:tc>
          <w:tcPr>
            <w:tcW w:w="3544" w:type="dxa"/>
          </w:tcPr>
          <w:p w14:paraId="58060158"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Ансамбль, расположенный в границах населенного пункта</w:t>
            </w:r>
          </w:p>
        </w:tc>
        <w:tc>
          <w:tcPr>
            <w:tcW w:w="1984" w:type="dxa"/>
          </w:tcPr>
          <w:p w14:paraId="796E84ED"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150</w:t>
            </w:r>
          </w:p>
        </w:tc>
      </w:tr>
      <w:tr w:rsidR="00F702F6" w:rsidRPr="00FB69C1" w14:paraId="5F44008D" w14:textId="77777777" w:rsidTr="00EB7C87">
        <w:tc>
          <w:tcPr>
            <w:tcW w:w="675" w:type="dxa"/>
            <w:vMerge/>
          </w:tcPr>
          <w:p w14:paraId="196D6073" w14:textId="77777777" w:rsidR="00F702F6" w:rsidRPr="00FB69C1" w:rsidRDefault="00F702F6" w:rsidP="00EB7C87">
            <w:pPr>
              <w:spacing w:after="0" w:line="240" w:lineRule="auto"/>
              <w:jc w:val="both"/>
              <w:outlineLvl w:val="2"/>
              <w:rPr>
                <w:rFonts w:ascii="Times New Roman" w:eastAsia="Calibri" w:hAnsi="Times New Roman" w:cs="Times New Roman"/>
                <w:b/>
                <w:sz w:val="20"/>
                <w:szCs w:val="24"/>
              </w:rPr>
            </w:pPr>
          </w:p>
        </w:tc>
        <w:tc>
          <w:tcPr>
            <w:tcW w:w="3119" w:type="dxa"/>
            <w:vMerge/>
          </w:tcPr>
          <w:p w14:paraId="1419E729"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p>
        </w:tc>
        <w:tc>
          <w:tcPr>
            <w:tcW w:w="3544" w:type="dxa"/>
          </w:tcPr>
          <w:p w14:paraId="40C5B908"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Ансамбль, расположенный вне границ населенного пункта</w:t>
            </w:r>
          </w:p>
        </w:tc>
        <w:tc>
          <w:tcPr>
            <w:tcW w:w="1984" w:type="dxa"/>
          </w:tcPr>
          <w:p w14:paraId="7C583707" w14:textId="77777777" w:rsidR="00F702F6" w:rsidRPr="00FB69C1" w:rsidRDefault="00F702F6" w:rsidP="00EB7C87">
            <w:pPr>
              <w:spacing w:after="0" w:line="240" w:lineRule="auto"/>
              <w:jc w:val="both"/>
              <w:outlineLvl w:val="2"/>
              <w:rPr>
                <w:rFonts w:ascii="Times New Roman" w:eastAsia="Calibri" w:hAnsi="Times New Roman" w:cs="Times New Roman"/>
                <w:sz w:val="20"/>
                <w:szCs w:val="24"/>
              </w:rPr>
            </w:pPr>
            <w:r w:rsidRPr="00FB69C1">
              <w:rPr>
                <w:rFonts w:ascii="Times New Roman" w:eastAsia="Calibri" w:hAnsi="Times New Roman" w:cs="Times New Roman"/>
                <w:sz w:val="20"/>
                <w:szCs w:val="24"/>
              </w:rPr>
              <w:t>250</w:t>
            </w:r>
          </w:p>
        </w:tc>
      </w:tr>
      <w:bookmarkEnd w:id="17"/>
    </w:tbl>
    <w:p w14:paraId="1FC54F1D" w14:textId="77777777" w:rsidR="00F702F6" w:rsidRPr="00FB69C1" w:rsidRDefault="00F702F6" w:rsidP="0040691B">
      <w:pPr>
        <w:spacing w:after="0" w:line="240" w:lineRule="auto"/>
        <w:ind w:firstLine="709"/>
        <w:jc w:val="both"/>
        <w:outlineLvl w:val="2"/>
        <w:rPr>
          <w:rFonts w:ascii="Times New Roman" w:eastAsia="Calibri" w:hAnsi="Times New Roman" w:cs="Times New Roman"/>
          <w:b/>
          <w:iCs/>
          <w:sz w:val="24"/>
          <w:szCs w:val="24"/>
        </w:rPr>
      </w:pPr>
    </w:p>
    <w:p w14:paraId="39BF86B2"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Федерального закона от 25.06.2002 N 73-ФЗ  "Об объектах культурного наследия (памятниках истории и культуры) народов Российской Федерации",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14:paraId="039F3EFF"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0F40786F"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lastRenderedPageBreak/>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3758EBDA"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 xml:space="preserve">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w:t>
      </w:r>
      <w:proofErr w:type="gramStart"/>
      <w:r w:rsidRPr="00FB69C1">
        <w:rPr>
          <w:rFonts w:ascii="Times New Roman" w:eastAsia="Calibri" w:hAnsi="Times New Roman" w:cs="Times New Roman"/>
          <w:bCs/>
          <w:iCs/>
          <w:sz w:val="24"/>
          <w:szCs w:val="24"/>
        </w:rPr>
        <w:t>реестр, в случае, если</w:t>
      </w:r>
      <w:proofErr w:type="gramEnd"/>
      <w:r w:rsidRPr="00FB69C1">
        <w:rPr>
          <w:rFonts w:ascii="Times New Roman" w:eastAsia="Calibri" w:hAnsi="Times New Roman" w:cs="Times New Roman"/>
          <w:bCs/>
          <w:iCs/>
          <w:sz w:val="24"/>
          <w:szCs w:val="24"/>
        </w:rPr>
        <w:t xml:space="preserve"> предмет охраны объекта культурного наследия не определен;</w:t>
      </w:r>
    </w:p>
    <w:p w14:paraId="695CE681"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4) обеспечивать сохранность и неизменность облика выявленного объекта культурного наследия;</w:t>
      </w:r>
    </w:p>
    <w:p w14:paraId="2C03DAAD"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5) соблюдать установленные статьей 5.1 Федерального закона от 25.06.2002 N 73-ФЗ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2AE8E355"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43660E78"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3D45DC39"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3C1E4D40"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71866238"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4B72F39B" w14:textId="77777777"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13F8657E" w14:textId="29AA7545" w:rsidR="0054467E" w:rsidRPr="00FB69C1" w:rsidRDefault="0054467E" w:rsidP="0054467E">
      <w:pPr>
        <w:spacing w:after="0" w:line="240" w:lineRule="auto"/>
        <w:ind w:firstLine="709"/>
        <w:jc w:val="both"/>
        <w:outlineLvl w:val="2"/>
        <w:rPr>
          <w:rFonts w:ascii="Times New Roman" w:eastAsia="Calibri" w:hAnsi="Times New Roman" w:cs="Times New Roman"/>
          <w:bCs/>
          <w:iCs/>
          <w:sz w:val="24"/>
          <w:szCs w:val="24"/>
        </w:rPr>
      </w:pPr>
      <w:r w:rsidRPr="00FB69C1">
        <w:rPr>
          <w:rFonts w:ascii="Times New Roman" w:eastAsia="Calibri" w:hAnsi="Times New Roman" w:cs="Times New Roman"/>
          <w:bCs/>
          <w:iCs/>
          <w:sz w:val="24"/>
          <w:szCs w:val="24"/>
        </w:rPr>
        <w:t>Режим использования территорий объектов культурного наследия, защитных зон объектов культурного наследия, зон охраны объектов культурного наследия, меры по сохранению объектов культурного наследия и иные положения, касающиеся объектов культурного наследия, отображены в Федеральном законе от 25.06.2002 N 73-ФЗ "Об объектах культурного наследия (памятниках истории и культуры) народов Российской Федерации".</w:t>
      </w:r>
    </w:p>
    <w:p w14:paraId="1A278409" w14:textId="4BBEFE82" w:rsidR="0054467E" w:rsidRPr="00FB69C1" w:rsidRDefault="0054467E" w:rsidP="0040691B">
      <w:pPr>
        <w:spacing w:after="0" w:line="240" w:lineRule="auto"/>
        <w:ind w:firstLine="709"/>
        <w:jc w:val="both"/>
        <w:outlineLvl w:val="2"/>
        <w:rPr>
          <w:rFonts w:ascii="Times New Roman" w:eastAsia="Calibri" w:hAnsi="Times New Roman" w:cs="Times New Roman"/>
          <w:b/>
          <w:iCs/>
          <w:sz w:val="24"/>
          <w:szCs w:val="24"/>
        </w:rPr>
      </w:pPr>
    </w:p>
    <w:p w14:paraId="7936A8D9" w14:textId="40F8950D" w:rsidR="007E3F1E" w:rsidRPr="00FB69C1" w:rsidRDefault="007E3F1E" w:rsidP="0040691B">
      <w:pPr>
        <w:spacing w:after="0" w:line="240" w:lineRule="auto"/>
        <w:ind w:firstLine="709"/>
        <w:jc w:val="both"/>
        <w:outlineLvl w:val="2"/>
        <w:rPr>
          <w:rFonts w:ascii="Times New Roman" w:eastAsia="Calibri" w:hAnsi="Times New Roman" w:cs="Times New Roman"/>
          <w:b/>
          <w:iCs/>
          <w:sz w:val="24"/>
          <w:szCs w:val="24"/>
        </w:rPr>
      </w:pPr>
    </w:p>
    <w:p w14:paraId="1B7AF642" w14:textId="468BD272" w:rsidR="007E3F1E" w:rsidRDefault="007E3F1E" w:rsidP="0040691B">
      <w:pPr>
        <w:spacing w:after="0" w:line="240" w:lineRule="auto"/>
        <w:ind w:firstLine="709"/>
        <w:jc w:val="both"/>
        <w:outlineLvl w:val="2"/>
        <w:rPr>
          <w:rFonts w:ascii="Times New Roman" w:eastAsia="Calibri" w:hAnsi="Times New Roman" w:cs="Times New Roman"/>
          <w:b/>
          <w:iCs/>
          <w:sz w:val="24"/>
          <w:szCs w:val="24"/>
        </w:rPr>
      </w:pPr>
    </w:p>
    <w:p w14:paraId="7D154025" w14:textId="334AB863" w:rsidR="002221AC" w:rsidRDefault="002221AC" w:rsidP="0040691B">
      <w:pPr>
        <w:spacing w:after="0" w:line="240" w:lineRule="auto"/>
        <w:ind w:firstLine="709"/>
        <w:jc w:val="both"/>
        <w:outlineLvl w:val="2"/>
        <w:rPr>
          <w:rFonts w:ascii="Times New Roman" w:eastAsia="Calibri" w:hAnsi="Times New Roman" w:cs="Times New Roman"/>
          <w:b/>
          <w:iCs/>
          <w:sz w:val="24"/>
          <w:szCs w:val="24"/>
        </w:rPr>
      </w:pPr>
    </w:p>
    <w:p w14:paraId="54908C00" w14:textId="77777777" w:rsidR="002221AC" w:rsidRPr="00FB69C1" w:rsidRDefault="002221AC" w:rsidP="0040691B">
      <w:pPr>
        <w:spacing w:after="0" w:line="240" w:lineRule="auto"/>
        <w:ind w:firstLine="709"/>
        <w:jc w:val="both"/>
        <w:outlineLvl w:val="2"/>
        <w:rPr>
          <w:rFonts w:ascii="Times New Roman" w:eastAsia="Calibri" w:hAnsi="Times New Roman" w:cs="Times New Roman"/>
          <w:b/>
          <w:iCs/>
          <w:sz w:val="24"/>
          <w:szCs w:val="24"/>
        </w:rPr>
      </w:pPr>
    </w:p>
    <w:p w14:paraId="31145E41" w14:textId="77777777" w:rsidR="007E3F1E" w:rsidRPr="00FB69C1" w:rsidRDefault="007E3F1E" w:rsidP="0040691B">
      <w:pPr>
        <w:spacing w:after="0" w:line="240" w:lineRule="auto"/>
        <w:ind w:firstLine="709"/>
        <w:jc w:val="both"/>
        <w:outlineLvl w:val="2"/>
        <w:rPr>
          <w:rFonts w:ascii="Times New Roman" w:eastAsia="Calibri" w:hAnsi="Times New Roman" w:cs="Times New Roman"/>
          <w:b/>
          <w:iCs/>
          <w:sz w:val="24"/>
          <w:szCs w:val="24"/>
        </w:rPr>
      </w:pPr>
    </w:p>
    <w:p w14:paraId="388CAF6F" w14:textId="2C5A2AC5" w:rsidR="00DB0F31" w:rsidRPr="00FB69C1" w:rsidRDefault="0040691B" w:rsidP="0040691B">
      <w:pPr>
        <w:spacing w:after="0" w:line="240" w:lineRule="auto"/>
        <w:ind w:firstLine="709"/>
        <w:jc w:val="both"/>
        <w:outlineLvl w:val="2"/>
        <w:rPr>
          <w:rFonts w:ascii="Times New Roman" w:eastAsia="Calibri" w:hAnsi="Times New Roman" w:cs="Times New Roman"/>
          <w:b/>
          <w:iCs/>
          <w:sz w:val="24"/>
          <w:szCs w:val="24"/>
        </w:rPr>
      </w:pPr>
      <w:r w:rsidRPr="00FB69C1">
        <w:rPr>
          <w:rFonts w:ascii="Times New Roman" w:eastAsia="Calibri" w:hAnsi="Times New Roman" w:cs="Times New Roman"/>
          <w:b/>
          <w:iCs/>
          <w:sz w:val="24"/>
          <w:szCs w:val="24"/>
        </w:rPr>
        <w:lastRenderedPageBreak/>
        <w:t>7.</w:t>
      </w:r>
      <w:r w:rsidR="00F702F6" w:rsidRPr="00FB69C1">
        <w:rPr>
          <w:rFonts w:ascii="Times New Roman" w:eastAsia="Calibri" w:hAnsi="Times New Roman" w:cs="Times New Roman"/>
          <w:b/>
          <w:iCs/>
          <w:sz w:val="24"/>
          <w:szCs w:val="24"/>
        </w:rPr>
        <w:t>4</w:t>
      </w:r>
      <w:r w:rsidRPr="00FB69C1">
        <w:rPr>
          <w:rFonts w:ascii="Times New Roman" w:eastAsia="Calibri" w:hAnsi="Times New Roman" w:cs="Times New Roman"/>
          <w:b/>
          <w:iCs/>
          <w:sz w:val="24"/>
          <w:szCs w:val="24"/>
        </w:rPr>
        <w:t xml:space="preserve"> Особо охраняемые природные территории</w:t>
      </w:r>
    </w:p>
    <w:p w14:paraId="32BCD46C" w14:textId="112E0117" w:rsidR="0040691B" w:rsidRPr="00FB69C1" w:rsidRDefault="0040691B" w:rsidP="0040691B">
      <w:pPr>
        <w:spacing w:after="0" w:line="240" w:lineRule="auto"/>
        <w:jc w:val="both"/>
        <w:outlineLvl w:val="2"/>
        <w:rPr>
          <w:rFonts w:ascii="Times New Roman" w:eastAsia="Calibri" w:hAnsi="Times New Roman" w:cs="Times New Roman"/>
          <w:b/>
          <w:iCs/>
          <w:sz w:val="24"/>
          <w:szCs w:val="24"/>
        </w:rPr>
      </w:pPr>
    </w:p>
    <w:p w14:paraId="68C0A512" w14:textId="1CB2993B" w:rsidR="0040691B" w:rsidRPr="00FB69C1" w:rsidRDefault="0040691B" w:rsidP="0040691B">
      <w:pPr>
        <w:spacing w:after="0" w:line="240" w:lineRule="auto"/>
        <w:ind w:firstLine="709"/>
        <w:jc w:val="both"/>
        <w:outlineLvl w:val="2"/>
        <w:rPr>
          <w:rFonts w:ascii="Times New Roman" w:hAnsi="Times New Roman" w:cs="Times New Roman"/>
          <w:bCs/>
          <w:sz w:val="24"/>
          <w:szCs w:val="24"/>
        </w:rPr>
      </w:pPr>
      <w:r w:rsidRPr="00FB69C1">
        <w:rPr>
          <w:rFonts w:ascii="Times New Roman" w:hAnsi="Times New Roman" w:cs="Times New Roman"/>
          <w:bCs/>
          <w:sz w:val="24"/>
          <w:szCs w:val="24"/>
        </w:rPr>
        <w:t>При принятии решений о создании особо охраняемых природных территорий учитывается:</w:t>
      </w:r>
    </w:p>
    <w:p w14:paraId="56CE5C9D" w14:textId="6E378EE4" w:rsidR="0040691B" w:rsidRPr="00FB69C1" w:rsidRDefault="0040691B" w:rsidP="0040691B">
      <w:pPr>
        <w:spacing w:after="0" w:line="240" w:lineRule="auto"/>
        <w:ind w:firstLine="709"/>
        <w:jc w:val="both"/>
        <w:outlineLvl w:val="2"/>
        <w:rPr>
          <w:rFonts w:ascii="Times New Roman" w:hAnsi="Times New Roman" w:cs="Times New Roman"/>
          <w:bCs/>
          <w:sz w:val="24"/>
          <w:szCs w:val="24"/>
        </w:rPr>
      </w:pPr>
      <w:r w:rsidRPr="00FB69C1">
        <w:rPr>
          <w:rFonts w:ascii="Times New Roman" w:hAnsi="Times New Roman" w:cs="Times New Roman"/>
          <w:bCs/>
          <w:sz w:val="24"/>
          <w:szCs w:val="24"/>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14:paraId="1AC133C2" w14:textId="3549D1EC" w:rsidR="0040691B" w:rsidRPr="00FB69C1" w:rsidRDefault="0040691B" w:rsidP="0040691B">
      <w:pPr>
        <w:spacing w:after="0" w:line="240" w:lineRule="auto"/>
        <w:ind w:firstLine="709"/>
        <w:jc w:val="both"/>
        <w:outlineLvl w:val="2"/>
        <w:rPr>
          <w:rFonts w:ascii="Times New Roman" w:hAnsi="Times New Roman" w:cs="Times New Roman"/>
          <w:bCs/>
          <w:sz w:val="24"/>
          <w:szCs w:val="24"/>
        </w:rPr>
      </w:pPr>
      <w:r w:rsidRPr="00FB69C1">
        <w:rPr>
          <w:rFonts w:ascii="Times New Roman" w:hAnsi="Times New Roman" w:cs="Times New Roman"/>
          <w:bCs/>
          <w:sz w:val="24"/>
          <w:szCs w:val="24"/>
        </w:rP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14:paraId="2CEC7845" w14:textId="40D786D9" w:rsidR="0040691B" w:rsidRPr="00FB69C1" w:rsidRDefault="0040691B" w:rsidP="0040691B">
      <w:pPr>
        <w:spacing w:after="0" w:line="240" w:lineRule="auto"/>
        <w:ind w:firstLine="709"/>
        <w:jc w:val="both"/>
        <w:outlineLvl w:val="2"/>
        <w:rPr>
          <w:rFonts w:ascii="Times New Roman" w:hAnsi="Times New Roman" w:cs="Times New Roman"/>
          <w:bCs/>
          <w:sz w:val="24"/>
          <w:szCs w:val="24"/>
        </w:rPr>
      </w:pPr>
      <w:r w:rsidRPr="00FB69C1">
        <w:rPr>
          <w:rFonts w:ascii="Times New Roman" w:hAnsi="Times New Roman" w:cs="Times New Roman"/>
          <w:bCs/>
          <w:sz w:val="24"/>
          <w:szCs w:val="24"/>
        </w:rP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14:paraId="0833160F" w14:textId="59533A56" w:rsidR="00DB0F31" w:rsidRPr="00FB69C1" w:rsidRDefault="0040691B" w:rsidP="0040691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14:paraId="0DE682A3" w14:textId="77777777" w:rsidR="0040691B" w:rsidRPr="00FB69C1" w:rsidRDefault="0040691B" w:rsidP="0040691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14:paraId="3F3E263D" w14:textId="7C6E4450" w:rsidR="0040691B" w:rsidRPr="00FB69C1" w:rsidRDefault="0040691B" w:rsidP="0040691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Органы местного самоуправления решают предусмотренные Федеральным законом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14:paraId="72DD1315" w14:textId="05ABD31A" w:rsidR="0040691B" w:rsidRPr="00FB69C1" w:rsidRDefault="0040691B" w:rsidP="0040691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w:t>
      </w:r>
    </w:p>
    <w:p w14:paraId="68F1DD51" w14:textId="337CB701" w:rsidR="0040691B" w:rsidRPr="00FB69C1" w:rsidRDefault="0040691B" w:rsidP="0040691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14:paraId="75A6870E" w14:textId="49E283C2" w:rsidR="0040691B" w:rsidRPr="00FB69C1" w:rsidRDefault="0040691B" w:rsidP="0040691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w:t>
      </w:r>
    </w:p>
    <w:p w14:paraId="664E2FB9" w14:textId="4F8BC015" w:rsidR="0040691B" w:rsidRPr="00FB69C1" w:rsidRDefault="0040691B" w:rsidP="0040691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 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14:paraId="52856061" w14:textId="50BBAE33" w:rsidR="0040691B" w:rsidRPr="00FB69C1" w:rsidRDefault="0040691B" w:rsidP="0040691B">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lastRenderedPageBreak/>
        <w:t xml:space="preserve"> 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14:paraId="0DC9CA59" w14:textId="11647EB1" w:rsidR="00F702F6" w:rsidRPr="00FB69C1" w:rsidRDefault="00F702F6" w:rsidP="0054467E">
      <w:pPr>
        <w:spacing w:after="0"/>
        <w:jc w:val="both"/>
        <w:rPr>
          <w:rFonts w:ascii="Times New Roman" w:hAnsi="Times New Roman" w:cs="Times New Roman"/>
          <w:sz w:val="24"/>
          <w:szCs w:val="24"/>
        </w:rPr>
      </w:pPr>
    </w:p>
    <w:p w14:paraId="575D1548" w14:textId="77777777" w:rsidR="00F702F6" w:rsidRPr="00FB69C1" w:rsidRDefault="00F702F6" w:rsidP="0040691B">
      <w:pPr>
        <w:spacing w:after="0"/>
        <w:ind w:firstLine="709"/>
        <w:jc w:val="both"/>
        <w:rPr>
          <w:rFonts w:ascii="Times New Roman" w:hAnsi="Times New Roman" w:cs="Times New Roman"/>
          <w:sz w:val="24"/>
          <w:szCs w:val="24"/>
        </w:rPr>
      </w:pPr>
    </w:p>
    <w:bookmarkEnd w:id="16"/>
    <w:p w14:paraId="35A53913" w14:textId="77777777" w:rsidR="00C9378B" w:rsidRPr="00FB69C1" w:rsidRDefault="00C9378B" w:rsidP="00C9378B">
      <w:pPr>
        <w:spacing w:after="0" w:line="240" w:lineRule="auto"/>
        <w:ind w:firstLine="709"/>
        <w:jc w:val="both"/>
        <w:outlineLvl w:val="2"/>
        <w:rPr>
          <w:rFonts w:ascii="Times New Roman" w:eastAsia="Calibri" w:hAnsi="Times New Roman" w:cs="Times New Roman"/>
          <w:b/>
          <w:iCs/>
          <w:sz w:val="24"/>
          <w:szCs w:val="24"/>
        </w:rPr>
      </w:pPr>
      <w:r w:rsidRPr="00FB69C1">
        <w:rPr>
          <w:rFonts w:ascii="Times New Roman" w:eastAsia="Calibri" w:hAnsi="Times New Roman" w:cs="Times New Roman"/>
          <w:b/>
          <w:iCs/>
          <w:sz w:val="24"/>
          <w:szCs w:val="24"/>
        </w:rPr>
        <w:t>7.5 Объекты производственного и хозяйственно-складского назначения</w:t>
      </w:r>
    </w:p>
    <w:p w14:paraId="1E8B6772" w14:textId="77777777" w:rsidR="00C9378B" w:rsidRPr="00FB69C1" w:rsidRDefault="00C9378B" w:rsidP="00C9378B">
      <w:pPr>
        <w:spacing w:after="0"/>
        <w:jc w:val="both"/>
        <w:rPr>
          <w:rFonts w:ascii="Times New Roman" w:hAnsi="Times New Roman" w:cs="Times New Roman"/>
          <w:bCs/>
          <w:sz w:val="24"/>
          <w:szCs w:val="24"/>
        </w:rPr>
      </w:pPr>
    </w:p>
    <w:p w14:paraId="650C3636" w14:textId="77777777" w:rsidR="00C9378B" w:rsidRPr="00FB69C1" w:rsidRDefault="00C9378B" w:rsidP="00C9378B">
      <w:pPr>
        <w:spacing w:after="0"/>
        <w:ind w:firstLine="709"/>
        <w:jc w:val="both"/>
        <w:rPr>
          <w:rFonts w:ascii="Liberation Serif" w:hAnsi="Liberation Serif"/>
          <w:sz w:val="24"/>
          <w:szCs w:val="24"/>
        </w:rPr>
      </w:pPr>
      <w:r w:rsidRPr="00FB69C1">
        <w:rPr>
          <w:rFonts w:ascii="Liberation Serif" w:hAnsi="Liberation Serif"/>
          <w:sz w:val="24"/>
          <w:szCs w:val="24"/>
        </w:rPr>
        <w:t>Расчётные показатели объектов производственного и хозяйственно-складского назначения следует принимать согласно РНГП ХМАО-Югры, если таковые в нём содержатся.</w:t>
      </w:r>
    </w:p>
    <w:p w14:paraId="20889F7E" w14:textId="77777777" w:rsidR="00C9378B" w:rsidRPr="00FB69C1" w:rsidRDefault="00C9378B" w:rsidP="00C9378B">
      <w:pPr>
        <w:spacing w:after="0"/>
        <w:ind w:firstLine="709"/>
        <w:jc w:val="both"/>
        <w:rPr>
          <w:rFonts w:ascii="Liberation Serif" w:hAnsi="Liberation Serif"/>
          <w:sz w:val="24"/>
          <w:szCs w:val="24"/>
        </w:rPr>
      </w:pPr>
      <w:r w:rsidRPr="00FB69C1">
        <w:rPr>
          <w:rFonts w:ascii="Liberation Serif" w:hAnsi="Liberation Serif"/>
          <w:sz w:val="24"/>
          <w:szCs w:val="24"/>
        </w:rPr>
        <w:t>В случае, если в РНГП ХМАО-Югры отсутствуют расчётные показатели для необходимого типа объекта производственного и хозяйственно-складского назначения, показатели устанавливаются в соответствии с СП 18.13330.2019 «Производственные объекты. Планировочная организация земельного участка».</w:t>
      </w:r>
    </w:p>
    <w:p w14:paraId="345B7180" w14:textId="77777777" w:rsidR="00C9378B" w:rsidRPr="00FB69C1" w:rsidRDefault="00C9378B" w:rsidP="00C9378B">
      <w:pPr>
        <w:spacing w:after="0"/>
        <w:ind w:firstLine="709"/>
        <w:jc w:val="both"/>
        <w:rPr>
          <w:rFonts w:ascii="Times New Roman" w:hAnsi="Times New Roman" w:cs="Times New Roman"/>
          <w:bCs/>
          <w:sz w:val="24"/>
          <w:szCs w:val="24"/>
        </w:rPr>
      </w:pPr>
    </w:p>
    <w:p w14:paraId="331E1557" w14:textId="77777777" w:rsidR="00C9378B" w:rsidRPr="00FB69C1" w:rsidRDefault="00C9378B" w:rsidP="00C9378B">
      <w:pPr>
        <w:spacing w:after="0" w:line="240" w:lineRule="auto"/>
        <w:ind w:firstLine="709"/>
        <w:jc w:val="both"/>
        <w:outlineLvl w:val="2"/>
        <w:rPr>
          <w:rFonts w:ascii="Times New Roman" w:eastAsia="Calibri" w:hAnsi="Times New Roman" w:cs="Times New Roman"/>
          <w:b/>
          <w:iCs/>
          <w:sz w:val="24"/>
          <w:szCs w:val="24"/>
        </w:rPr>
      </w:pPr>
      <w:r w:rsidRPr="00FB69C1">
        <w:rPr>
          <w:rFonts w:ascii="Times New Roman" w:eastAsia="Calibri" w:hAnsi="Times New Roman" w:cs="Times New Roman"/>
          <w:b/>
          <w:iCs/>
          <w:sz w:val="24"/>
          <w:szCs w:val="24"/>
        </w:rPr>
        <w:t>7.6 Объекты сельскохозяйственного назначения</w:t>
      </w:r>
    </w:p>
    <w:p w14:paraId="24257C48" w14:textId="77777777" w:rsidR="00C9378B" w:rsidRPr="00FB69C1" w:rsidRDefault="00C9378B" w:rsidP="00C9378B">
      <w:pPr>
        <w:spacing w:after="0" w:line="240" w:lineRule="auto"/>
        <w:jc w:val="both"/>
        <w:outlineLvl w:val="2"/>
        <w:rPr>
          <w:rFonts w:ascii="Times New Roman" w:eastAsia="Calibri" w:hAnsi="Times New Roman" w:cs="Times New Roman"/>
          <w:b/>
          <w:iCs/>
          <w:sz w:val="24"/>
          <w:szCs w:val="24"/>
        </w:rPr>
      </w:pPr>
    </w:p>
    <w:p w14:paraId="4D1D892F" w14:textId="77777777" w:rsidR="00C9378B" w:rsidRPr="00FB69C1" w:rsidRDefault="00C9378B" w:rsidP="00C9378B">
      <w:pPr>
        <w:spacing w:after="0"/>
        <w:ind w:firstLine="709"/>
        <w:jc w:val="both"/>
        <w:rPr>
          <w:rFonts w:ascii="Liberation Serif" w:hAnsi="Liberation Serif"/>
          <w:sz w:val="24"/>
          <w:szCs w:val="24"/>
        </w:rPr>
      </w:pPr>
      <w:r w:rsidRPr="00FB69C1">
        <w:rPr>
          <w:rFonts w:ascii="Liberation Serif" w:hAnsi="Liberation Serif"/>
          <w:sz w:val="24"/>
          <w:szCs w:val="24"/>
        </w:rPr>
        <w:t>Расчётные показатели объектов сельскохозяйственного назначения местного значения следует принимать согласно РНГП ХМАО-Югры.</w:t>
      </w:r>
    </w:p>
    <w:p w14:paraId="01249E4E" w14:textId="77777777" w:rsidR="00C9378B" w:rsidRPr="00FB69C1" w:rsidRDefault="00C9378B" w:rsidP="00C9378B">
      <w:pPr>
        <w:spacing w:after="0"/>
        <w:ind w:firstLine="709"/>
        <w:jc w:val="both"/>
        <w:rPr>
          <w:rFonts w:ascii="Liberation Serif" w:hAnsi="Liberation Serif"/>
          <w:sz w:val="24"/>
          <w:szCs w:val="24"/>
        </w:rPr>
      </w:pPr>
      <w:r w:rsidRPr="00FB69C1">
        <w:rPr>
          <w:rFonts w:ascii="Liberation Serif" w:hAnsi="Liberation Serif"/>
          <w:sz w:val="24"/>
          <w:szCs w:val="24"/>
        </w:rPr>
        <w:t>Параметры размещения объектов сельскохозяйственного назначения регулируются в соответствии с СП 19.13330.2019 «Сельскохозяйственные предприятия. Планировочная организация земельного участка».</w:t>
      </w:r>
    </w:p>
    <w:p w14:paraId="57EAEDC5" w14:textId="2E191FBC" w:rsidR="003E553A" w:rsidRPr="00FB69C1" w:rsidRDefault="003E553A" w:rsidP="003E553A">
      <w:pPr>
        <w:spacing w:after="0"/>
        <w:ind w:firstLine="709"/>
        <w:jc w:val="both"/>
        <w:rPr>
          <w:rFonts w:ascii="Times New Roman" w:hAnsi="Times New Roman" w:cs="Times New Roman"/>
          <w:bCs/>
          <w:sz w:val="24"/>
          <w:szCs w:val="24"/>
        </w:rPr>
      </w:pPr>
    </w:p>
    <w:p w14:paraId="3F5ABD31" w14:textId="77777777" w:rsidR="003E553A" w:rsidRPr="00FB69C1" w:rsidRDefault="003E553A" w:rsidP="003E553A">
      <w:pPr>
        <w:spacing w:after="160" w:line="259" w:lineRule="auto"/>
        <w:jc w:val="both"/>
        <w:rPr>
          <w:rFonts w:ascii="Times New Roman" w:hAnsi="Times New Roman" w:cs="Times New Roman"/>
          <w:sz w:val="24"/>
          <w:szCs w:val="24"/>
        </w:rPr>
      </w:pPr>
    </w:p>
    <w:p w14:paraId="540D76AD" w14:textId="77777777" w:rsidR="00E90407" w:rsidRPr="00FB69C1" w:rsidRDefault="00E90407">
      <w:pPr>
        <w:spacing w:after="160" w:line="259" w:lineRule="auto"/>
        <w:rPr>
          <w:rFonts w:ascii="Times New Roman" w:hAnsi="Times New Roman" w:cs="Times New Roman"/>
          <w:b/>
          <w:bCs/>
          <w:sz w:val="36"/>
          <w:szCs w:val="32"/>
        </w:rPr>
      </w:pPr>
      <w:r w:rsidRPr="00FB69C1">
        <w:rPr>
          <w:rFonts w:ascii="Times New Roman" w:hAnsi="Times New Roman" w:cs="Times New Roman"/>
          <w:b/>
          <w:bCs/>
          <w:sz w:val="36"/>
          <w:szCs w:val="32"/>
        </w:rPr>
        <w:br w:type="page"/>
      </w:r>
    </w:p>
    <w:p w14:paraId="3BC184CB" w14:textId="06ED2E14" w:rsidR="003227A1" w:rsidRPr="00FB69C1" w:rsidRDefault="003227A1" w:rsidP="003227A1">
      <w:pPr>
        <w:jc w:val="center"/>
        <w:rPr>
          <w:rFonts w:ascii="Times New Roman" w:hAnsi="Times New Roman" w:cs="Times New Roman"/>
          <w:b/>
          <w:bCs/>
          <w:sz w:val="36"/>
          <w:szCs w:val="32"/>
        </w:rPr>
      </w:pPr>
      <w:r w:rsidRPr="00FB69C1">
        <w:rPr>
          <w:rFonts w:ascii="Times New Roman" w:hAnsi="Times New Roman" w:cs="Times New Roman"/>
          <w:b/>
          <w:bCs/>
          <w:sz w:val="36"/>
          <w:szCs w:val="32"/>
        </w:rPr>
        <w:lastRenderedPageBreak/>
        <w:t xml:space="preserve">ЧАСТЬ </w:t>
      </w:r>
      <w:r w:rsidR="00845CAA" w:rsidRPr="00FB69C1">
        <w:rPr>
          <w:rFonts w:ascii="Times New Roman" w:hAnsi="Times New Roman" w:cs="Times New Roman"/>
          <w:b/>
          <w:bCs/>
          <w:sz w:val="36"/>
          <w:szCs w:val="32"/>
          <w:lang w:val="en-US"/>
        </w:rPr>
        <w:t>I</w:t>
      </w:r>
      <w:r w:rsidRPr="00FB69C1">
        <w:rPr>
          <w:rFonts w:ascii="Times New Roman" w:hAnsi="Times New Roman" w:cs="Times New Roman"/>
          <w:b/>
          <w:bCs/>
          <w:sz w:val="36"/>
          <w:szCs w:val="32"/>
          <w:lang w:val="en-US"/>
        </w:rPr>
        <w:t>I</w:t>
      </w:r>
      <w:r w:rsidRPr="00FB69C1">
        <w:rPr>
          <w:rFonts w:ascii="Times New Roman" w:hAnsi="Times New Roman" w:cs="Times New Roman"/>
          <w:b/>
          <w:bCs/>
          <w:sz w:val="36"/>
          <w:szCs w:val="32"/>
        </w:rPr>
        <w:t>. МАТЕРИАЛЫ ПО ОБОСНОВАНИЮ РАСЧЕТНЫХ ПОКАЗАТЕЛЕЙ, СОДЕРЖАЩИХСЯ В ОСНОВНОЙ ЧАСТИ НОРМАТИВОВ ГРАДОСТРОИТЕЛЬНОГО ПРОЕКТИРОВАНИЯ</w:t>
      </w:r>
    </w:p>
    <w:p w14:paraId="0A102A14" w14:textId="77777777" w:rsidR="003227A1" w:rsidRPr="00FB69C1" w:rsidRDefault="003227A1" w:rsidP="003227A1">
      <w:pPr>
        <w:rPr>
          <w:rFonts w:ascii="Times New Roman" w:hAnsi="Times New Roman" w:cs="Times New Roman"/>
          <w:b/>
          <w:bCs/>
          <w:sz w:val="32"/>
          <w:szCs w:val="32"/>
        </w:rPr>
      </w:pPr>
      <w:r w:rsidRPr="00FB69C1">
        <w:rPr>
          <w:rFonts w:ascii="Times New Roman" w:hAnsi="Times New Roman" w:cs="Times New Roman"/>
          <w:b/>
          <w:bCs/>
          <w:sz w:val="32"/>
          <w:szCs w:val="32"/>
        </w:rPr>
        <w:t>РАЗДЕЛ 1. АНАЛИЗ СОВРЕМЕННОГО СОСТОЯНИЯ МУНИЦИПАЛЬНОГО ОБРАЗОВАНИЯ</w:t>
      </w:r>
    </w:p>
    <w:p w14:paraId="5ACB1AA9" w14:textId="77777777" w:rsidR="00845312" w:rsidRPr="00FB69C1" w:rsidRDefault="00845312" w:rsidP="0084531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Муниципальное образование сельское поселение </w:t>
      </w:r>
      <w:proofErr w:type="spellStart"/>
      <w:r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(далее по тексту − сельское поселение </w:t>
      </w:r>
      <w:proofErr w:type="spellStart"/>
      <w:r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сельское поселение) – расположено в северо-восточной части Нефтеюганского района в 50 км от районного центра города Нефтеюганск.</w:t>
      </w:r>
    </w:p>
    <w:p w14:paraId="3CCAA6E0" w14:textId="77777777" w:rsidR="00845312" w:rsidRPr="00FB69C1" w:rsidRDefault="00845312" w:rsidP="0084531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Законом ХМАО - Югры от 25.11.2004 № 63-оз «О статусе и границах муниципальных образований Ханты-Мансийского автономного округа – Югры» на территории сельского поселения образовано два населенных пункта: п. </w:t>
      </w:r>
      <w:proofErr w:type="spellStart"/>
      <w:r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(административный центр) и п. Юганская Обь. Площадь территории сельского поселения </w:t>
      </w:r>
      <w:proofErr w:type="spellStart"/>
      <w:r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составляет порядка 30,0 кв. км. Плотность населения в сельском поселении – 60 человек на кв. км.</w:t>
      </w:r>
    </w:p>
    <w:p w14:paraId="4570C547" w14:textId="77777777" w:rsidR="00845312" w:rsidRPr="00FB69C1" w:rsidRDefault="00845312" w:rsidP="0084531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Границы сельского поселения сформированы в меридиональном направлении с севера на юг вдоль Свердловской железной дороги и автомобильной дороги </w:t>
      </w:r>
      <w:proofErr w:type="spellStart"/>
      <w:r w:rsidRPr="00FB69C1">
        <w:rPr>
          <w:rFonts w:ascii="Times New Roman" w:hAnsi="Times New Roman" w:cs="Times New Roman"/>
          <w:sz w:val="24"/>
          <w:szCs w:val="24"/>
        </w:rPr>
        <w:t>Пыть</w:t>
      </w:r>
      <w:proofErr w:type="spellEnd"/>
      <w:r w:rsidRPr="00FB69C1">
        <w:rPr>
          <w:rFonts w:ascii="Times New Roman" w:hAnsi="Times New Roman" w:cs="Times New Roman"/>
          <w:sz w:val="24"/>
          <w:szCs w:val="24"/>
        </w:rPr>
        <w:t xml:space="preserve">-Ях − </w:t>
      </w:r>
      <w:proofErr w:type="spellStart"/>
      <w:r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 Юганская Обь. Населенные пункты расположены рассредоточено и занимают северную и южную часть поселения. Территорию поселения окружают межселенные территории Нефтеюганского района, в юго-восточной части сельское поселение </w:t>
      </w:r>
      <w:proofErr w:type="spellStart"/>
      <w:r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граничит с Сургутским муниципальным районом. В границах сельского поселения </w:t>
      </w:r>
      <w:proofErr w:type="spellStart"/>
      <w:r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расположены водные объекты: протоки Юганская Обь, </w:t>
      </w:r>
      <w:proofErr w:type="spellStart"/>
      <w:r w:rsidRPr="00FB69C1">
        <w:rPr>
          <w:rFonts w:ascii="Times New Roman" w:hAnsi="Times New Roman" w:cs="Times New Roman"/>
          <w:sz w:val="24"/>
          <w:szCs w:val="24"/>
        </w:rPr>
        <w:t>Мэхгунтахпасл</w:t>
      </w:r>
      <w:proofErr w:type="spellEnd"/>
      <w:r w:rsidRPr="00FB69C1">
        <w:rPr>
          <w:rFonts w:ascii="Times New Roman" w:hAnsi="Times New Roman" w:cs="Times New Roman"/>
          <w:sz w:val="24"/>
          <w:szCs w:val="24"/>
        </w:rPr>
        <w:t xml:space="preserve">, </w:t>
      </w:r>
      <w:proofErr w:type="spellStart"/>
      <w:r w:rsidRPr="00FB69C1">
        <w:rPr>
          <w:rFonts w:ascii="Times New Roman" w:hAnsi="Times New Roman" w:cs="Times New Roman"/>
          <w:sz w:val="24"/>
          <w:szCs w:val="24"/>
        </w:rPr>
        <w:t>Сувмэтпасл</w:t>
      </w:r>
      <w:proofErr w:type="spellEnd"/>
      <w:r w:rsidRPr="00FB69C1">
        <w:rPr>
          <w:rFonts w:ascii="Times New Roman" w:hAnsi="Times New Roman" w:cs="Times New Roman"/>
          <w:sz w:val="24"/>
          <w:szCs w:val="24"/>
        </w:rPr>
        <w:t xml:space="preserve">, </w:t>
      </w:r>
      <w:proofErr w:type="spellStart"/>
      <w:r w:rsidRPr="00FB69C1">
        <w:rPr>
          <w:rFonts w:ascii="Times New Roman" w:hAnsi="Times New Roman" w:cs="Times New Roman"/>
          <w:sz w:val="24"/>
          <w:szCs w:val="24"/>
        </w:rPr>
        <w:t>Очимкина</w:t>
      </w:r>
      <w:proofErr w:type="spellEnd"/>
      <w:r w:rsidRPr="00FB69C1">
        <w:rPr>
          <w:rFonts w:ascii="Times New Roman" w:hAnsi="Times New Roman" w:cs="Times New Roman"/>
          <w:sz w:val="24"/>
          <w:szCs w:val="24"/>
        </w:rPr>
        <w:t xml:space="preserve">. По северной части поселения проходят промысловые нефтепроводы. Южную часть поселения пересекает </w:t>
      </w:r>
      <w:proofErr w:type="spellStart"/>
      <w:r w:rsidRPr="00FB69C1">
        <w:rPr>
          <w:rFonts w:ascii="Times New Roman" w:hAnsi="Times New Roman" w:cs="Times New Roman"/>
          <w:sz w:val="24"/>
          <w:szCs w:val="24"/>
        </w:rPr>
        <w:t>конденсато</w:t>
      </w:r>
      <w:proofErr w:type="spellEnd"/>
      <w:r w:rsidRPr="00FB69C1">
        <w:rPr>
          <w:rFonts w:ascii="Times New Roman" w:hAnsi="Times New Roman" w:cs="Times New Roman"/>
          <w:sz w:val="24"/>
          <w:szCs w:val="24"/>
        </w:rPr>
        <w:t>–</w:t>
      </w:r>
      <w:proofErr w:type="spellStart"/>
      <w:r w:rsidRPr="00FB69C1">
        <w:rPr>
          <w:rFonts w:ascii="Times New Roman" w:hAnsi="Times New Roman" w:cs="Times New Roman"/>
          <w:sz w:val="24"/>
          <w:szCs w:val="24"/>
        </w:rPr>
        <w:t>продукто</w:t>
      </w:r>
      <w:proofErr w:type="spellEnd"/>
      <w:r w:rsidRPr="00FB69C1">
        <w:rPr>
          <w:rFonts w:ascii="Times New Roman" w:hAnsi="Times New Roman" w:cs="Times New Roman"/>
          <w:sz w:val="24"/>
          <w:szCs w:val="24"/>
        </w:rPr>
        <w:t>–</w:t>
      </w:r>
      <w:proofErr w:type="spellStart"/>
      <w:r w:rsidRPr="00FB69C1">
        <w:rPr>
          <w:rFonts w:ascii="Times New Roman" w:hAnsi="Times New Roman" w:cs="Times New Roman"/>
          <w:sz w:val="24"/>
          <w:szCs w:val="24"/>
        </w:rPr>
        <w:t>этанолопровод</w:t>
      </w:r>
      <w:proofErr w:type="spellEnd"/>
      <w:r w:rsidRPr="00FB69C1">
        <w:rPr>
          <w:rFonts w:ascii="Times New Roman" w:hAnsi="Times New Roman" w:cs="Times New Roman"/>
          <w:sz w:val="24"/>
          <w:szCs w:val="24"/>
        </w:rPr>
        <w:t xml:space="preserve">. </w:t>
      </w:r>
    </w:p>
    <w:p w14:paraId="124D0FD5" w14:textId="77777777" w:rsidR="00845312" w:rsidRPr="00FB69C1" w:rsidRDefault="00845312" w:rsidP="0084531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Демографическая ситуация в целом характеризуется положительной динамикой, создаваемой за счет естественного и механического прироста населения.</w:t>
      </w:r>
    </w:p>
    <w:p w14:paraId="31652C75" w14:textId="77777777" w:rsidR="00845312" w:rsidRPr="00FB69C1" w:rsidRDefault="00845312" w:rsidP="0084531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В половозрастной структуре населения прослеживается превышение мужского населения над женским.</w:t>
      </w:r>
    </w:p>
    <w:p w14:paraId="11674253" w14:textId="77777777" w:rsidR="00845312" w:rsidRPr="00FB69C1" w:rsidRDefault="00845312" w:rsidP="0084531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Согласно данным социально-экономического паспорта сельского поселения </w:t>
      </w:r>
      <w:proofErr w:type="spellStart"/>
      <w:r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более половины экономически активного населения </w:t>
      </w:r>
      <w:proofErr w:type="gramStart"/>
      <w:r w:rsidRPr="00FB69C1">
        <w:rPr>
          <w:rFonts w:ascii="Times New Roman" w:hAnsi="Times New Roman" w:cs="Times New Roman"/>
          <w:sz w:val="24"/>
          <w:szCs w:val="24"/>
        </w:rPr>
        <w:t>занято  в</w:t>
      </w:r>
      <w:proofErr w:type="gramEnd"/>
      <w:r w:rsidRPr="00FB69C1">
        <w:rPr>
          <w:rFonts w:ascii="Times New Roman" w:hAnsi="Times New Roman" w:cs="Times New Roman"/>
          <w:sz w:val="24"/>
          <w:szCs w:val="24"/>
        </w:rPr>
        <w:t xml:space="preserve"> производственной сфере.</w:t>
      </w:r>
    </w:p>
    <w:p w14:paraId="41681802" w14:textId="77777777" w:rsidR="00845312" w:rsidRPr="00FB69C1" w:rsidRDefault="00845312" w:rsidP="0084531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Успешное выполнение задач развития сельского поселения </w:t>
      </w:r>
      <w:proofErr w:type="spellStart"/>
      <w:r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в различных социально-экономических отраслях во многом зависит от полноты правового обеспечения вопросов землепользования и застройки, а также градостроительной деятельности.</w:t>
      </w:r>
    </w:p>
    <w:p w14:paraId="516DE4DC" w14:textId="77777777" w:rsidR="00845312" w:rsidRPr="00FB69C1" w:rsidRDefault="00845312" w:rsidP="0084531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Необходимо организовать работу по разработке и актуализации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w:t>
      </w:r>
    </w:p>
    <w:p w14:paraId="5F8661C0" w14:textId="74B31889" w:rsidR="004016E9" w:rsidRPr="00FB69C1" w:rsidRDefault="00845312" w:rsidP="0084531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Учитывая социально-экономическую значимость большинства вопросов градостроительной деятельности, их возрастающую роль в решении многих социальных </w:t>
      </w:r>
      <w:r w:rsidRPr="00FB69C1">
        <w:rPr>
          <w:rFonts w:ascii="Times New Roman" w:hAnsi="Times New Roman" w:cs="Times New Roman"/>
          <w:sz w:val="24"/>
          <w:szCs w:val="24"/>
        </w:rPr>
        <w:lastRenderedPageBreak/>
        <w:t>проблем общества, необходимо разработать комплекс мер по информационной поддержке инициативы заинтересованных лиц в решении указанных вопросов.</w:t>
      </w:r>
    </w:p>
    <w:p w14:paraId="15C12D8B" w14:textId="77777777" w:rsidR="00845312" w:rsidRPr="00FB69C1" w:rsidRDefault="00845312" w:rsidP="00845312">
      <w:pPr>
        <w:spacing w:after="0"/>
        <w:ind w:firstLine="709"/>
        <w:jc w:val="both"/>
        <w:rPr>
          <w:rFonts w:ascii="Times New Roman" w:hAnsi="Times New Roman" w:cs="Times New Roman"/>
          <w:sz w:val="24"/>
          <w:szCs w:val="24"/>
        </w:rPr>
      </w:pPr>
    </w:p>
    <w:p w14:paraId="75EA5AE1" w14:textId="77777777" w:rsidR="00E8020F" w:rsidRPr="00FB69C1" w:rsidRDefault="00E8020F" w:rsidP="00E8020F">
      <w:pPr>
        <w:rPr>
          <w:rFonts w:ascii="Times New Roman" w:hAnsi="Times New Roman" w:cs="Times New Roman"/>
          <w:b/>
          <w:bCs/>
          <w:sz w:val="32"/>
          <w:szCs w:val="32"/>
        </w:rPr>
      </w:pPr>
      <w:r w:rsidRPr="00FB69C1">
        <w:rPr>
          <w:rFonts w:ascii="Times New Roman" w:hAnsi="Times New Roman" w:cs="Times New Roman"/>
          <w:b/>
          <w:bCs/>
          <w:sz w:val="32"/>
          <w:szCs w:val="32"/>
        </w:rPr>
        <w:t>РАЗДЕЛ 2. ОБОСНОВАНИЕ ПОЛОЖЕНИЙ ОСНОВНОЙ ЧАСТИ МЕСТНЫХ НОРМАТИВОВ ГРАДОСТРОИТЕЛЬНОГО ПРОЕКТИРОВАНИЯ</w:t>
      </w:r>
    </w:p>
    <w:p w14:paraId="3AAD648C" w14:textId="190E874E" w:rsidR="00347407" w:rsidRPr="00FB69C1" w:rsidRDefault="00347407" w:rsidP="00347407">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Обоснование положений основной части Местных нормативов градостроительного проектирования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отображены в Таблице 2.1</w:t>
      </w:r>
    </w:p>
    <w:p w14:paraId="28F71D9C" w14:textId="77777777" w:rsidR="00E8020F" w:rsidRPr="00FB69C1" w:rsidRDefault="00347407" w:rsidP="00347407">
      <w:pPr>
        <w:spacing w:after="0"/>
        <w:ind w:firstLine="709"/>
        <w:jc w:val="right"/>
        <w:rPr>
          <w:rFonts w:ascii="Times New Roman" w:hAnsi="Times New Roman" w:cs="Times New Roman"/>
          <w:sz w:val="24"/>
          <w:szCs w:val="24"/>
        </w:rPr>
      </w:pPr>
      <w:r w:rsidRPr="00FB69C1">
        <w:rPr>
          <w:rFonts w:ascii="Times New Roman" w:hAnsi="Times New Roman" w:cs="Times New Roman"/>
          <w:sz w:val="24"/>
          <w:szCs w:val="24"/>
        </w:rPr>
        <w:t>Таблица 2.1</w:t>
      </w:r>
    </w:p>
    <w:tbl>
      <w:tblPr>
        <w:tblStyle w:val="a8"/>
        <w:tblW w:w="9468" w:type="dxa"/>
        <w:tblLook w:val="04A0" w:firstRow="1" w:lastRow="0" w:firstColumn="1" w:lastColumn="0" w:noHBand="0" w:noVBand="1"/>
      </w:tblPr>
      <w:tblGrid>
        <w:gridCol w:w="2267"/>
        <w:gridCol w:w="3178"/>
        <w:gridCol w:w="4023"/>
      </w:tblGrid>
      <w:tr w:rsidR="00FB69C1" w:rsidRPr="00FB69C1" w14:paraId="3A5EA573" w14:textId="77777777" w:rsidTr="00EB7C87">
        <w:tc>
          <w:tcPr>
            <w:tcW w:w="2267" w:type="dxa"/>
          </w:tcPr>
          <w:p w14:paraId="56B20AF0" w14:textId="77777777" w:rsidR="007E3F1E" w:rsidRPr="00FB69C1" w:rsidRDefault="007E3F1E" w:rsidP="00EB7C87">
            <w:pPr>
              <w:spacing w:after="0"/>
              <w:jc w:val="both"/>
              <w:rPr>
                <w:rFonts w:ascii="Times New Roman" w:hAnsi="Times New Roman" w:cs="Times New Roman"/>
                <w:sz w:val="20"/>
                <w:szCs w:val="24"/>
              </w:rPr>
            </w:pPr>
            <w:bookmarkStart w:id="18" w:name="_Hlk117513421"/>
            <w:r w:rsidRPr="00FB69C1">
              <w:rPr>
                <w:rFonts w:ascii="Times New Roman" w:hAnsi="Times New Roman" w:cs="Times New Roman"/>
                <w:sz w:val="20"/>
                <w:szCs w:val="24"/>
              </w:rPr>
              <w:t>Наименование вида объекта</w:t>
            </w:r>
          </w:p>
        </w:tc>
        <w:tc>
          <w:tcPr>
            <w:tcW w:w="3178" w:type="dxa"/>
          </w:tcPr>
          <w:p w14:paraId="075A7667"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Тип расчетного показателя</w:t>
            </w:r>
          </w:p>
        </w:tc>
        <w:tc>
          <w:tcPr>
            <w:tcW w:w="4023" w:type="dxa"/>
          </w:tcPr>
          <w:p w14:paraId="347CFF6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Обоснование расчетного показателя</w:t>
            </w:r>
          </w:p>
        </w:tc>
      </w:tr>
      <w:tr w:rsidR="00FB69C1" w:rsidRPr="00FB69C1" w14:paraId="3C19E405" w14:textId="77777777" w:rsidTr="00EB7C87">
        <w:tc>
          <w:tcPr>
            <w:tcW w:w="9468" w:type="dxa"/>
            <w:gridSpan w:val="3"/>
          </w:tcPr>
          <w:p w14:paraId="5BFE0BDC" w14:textId="77777777" w:rsidR="007E3F1E" w:rsidRPr="00FB69C1" w:rsidRDefault="007E3F1E" w:rsidP="00EB7C87">
            <w:pPr>
              <w:spacing w:after="0"/>
              <w:jc w:val="center"/>
              <w:rPr>
                <w:rFonts w:ascii="Times New Roman" w:hAnsi="Times New Roman" w:cs="Times New Roman"/>
                <w:sz w:val="20"/>
                <w:szCs w:val="24"/>
              </w:rPr>
            </w:pPr>
            <w:r w:rsidRPr="00FB69C1">
              <w:rPr>
                <w:rFonts w:ascii="Times New Roman" w:hAnsi="Times New Roman" w:cs="Times New Roman"/>
                <w:sz w:val="20"/>
                <w:szCs w:val="24"/>
              </w:rPr>
              <w:t>Объекты местного значения в области автомобильных дорог местного значения</w:t>
            </w:r>
          </w:p>
        </w:tc>
      </w:tr>
      <w:tr w:rsidR="00FB69C1" w:rsidRPr="00FB69C1" w14:paraId="5A66BAE1" w14:textId="77777777" w:rsidTr="00EB7C87">
        <w:tc>
          <w:tcPr>
            <w:tcW w:w="9468" w:type="dxa"/>
            <w:gridSpan w:val="3"/>
          </w:tcPr>
          <w:p w14:paraId="484D5946" w14:textId="77777777" w:rsidR="007E3F1E" w:rsidRPr="00FB69C1" w:rsidRDefault="007E3F1E" w:rsidP="00EB7C87">
            <w:pPr>
              <w:spacing w:after="0"/>
              <w:jc w:val="center"/>
              <w:rPr>
                <w:rFonts w:ascii="Times New Roman" w:hAnsi="Times New Roman" w:cs="Times New Roman"/>
                <w:sz w:val="20"/>
                <w:szCs w:val="24"/>
              </w:rPr>
            </w:pPr>
          </w:p>
        </w:tc>
      </w:tr>
      <w:tr w:rsidR="00FB69C1" w:rsidRPr="00FB69C1" w14:paraId="6D1AC30E" w14:textId="77777777" w:rsidTr="00EB7C87">
        <w:tc>
          <w:tcPr>
            <w:tcW w:w="2267" w:type="dxa"/>
            <w:vMerge w:val="restart"/>
          </w:tcPr>
          <w:p w14:paraId="321C2B8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rPr>
              <w:t>Автомобильные дороги местного значения, уличная дорожная сеть</w:t>
            </w:r>
          </w:p>
        </w:tc>
        <w:tc>
          <w:tcPr>
            <w:tcW w:w="3178" w:type="dxa"/>
          </w:tcPr>
          <w:p w14:paraId="7DBE68B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0CC4987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eastAsia="Calibri" w:hAnsi="Times New Roman" w:cs="Times New Roman"/>
                <w:sz w:val="20"/>
                <w:szCs w:val="20"/>
                <w:lang w:eastAsia="ru-RU"/>
              </w:rPr>
              <w:t xml:space="preserve">Плотность автодорог местного значения принята в соответствии с 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 </w:t>
            </w:r>
          </w:p>
        </w:tc>
      </w:tr>
      <w:tr w:rsidR="00FB69C1" w:rsidRPr="00FB69C1" w14:paraId="1AE5098C" w14:textId="77777777" w:rsidTr="00EB7C87">
        <w:tc>
          <w:tcPr>
            <w:tcW w:w="2267" w:type="dxa"/>
            <w:vMerge/>
          </w:tcPr>
          <w:p w14:paraId="36B9F383"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6BFB325"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53486204" w14:textId="77777777" w:rsidR="007E3F1E" w:rsidRPr="00FB69C1" w:rsidRDefault="007E3F1E" w:rsidP="00EB7C87">
            <w:pPr>
              <w:autoSpaceDE w:val="0"/>
              <w:autoSpaceDN w:val="0"/>
              <w:adjustRightInd w:val="0"/>
              <w:spacing w:after="0" w:line="240" w:lineRule="auto"/>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не нормируется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4923457A" w14:textId="77777777" w:rsidTr="00EB7C87">
        <w:tc>
          <w:tcPr>
            <w:tcW w:w="2267" w:type="dxa"/>
            <w:vMerge w:val="restart"/>
          </w:tcPr>
          <w:p w14:paraId="5FAC0E6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eastAsia="Calibri" w:hAnsi="Times New Roman" w:cs="Times New Roman"/>
                <w:sz w:val="20"/>
                <w:szCs w:val="20"/>
                <w:lang w:eastAsia="ru-RU"/>
              </w:rPr>
              <w:t>Автомобильные дороги с твердым покрытием</w:t>
            </w:r>
          </w:p>
        </w:tc>
        <w:tc>
          <w:tcPr>
            <w:tcW w:w="3178" w:type="dxa"/>
          </w:tcPr>
          <w:p w14:paraId="66B0AD3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22F26BEE" w14:textId="77777777" w:rsidR="007E3F1E" w:rsidRPr="00FB69C1" w:rsidRDefault="007E3F1E" w:rsidP="00EB7C87">
            <w:pPr>
              <w:autoSpaceDE w:val="0"/>
              <w:autoSpaceDN w:val="0"/>
              <w:adjustRightInd w:val="0"/>
              <w:spacing w:after="0" w:line="240" w:lineRule="auto"/>
              <w:jc w:val="both"/>
              <w:rPr>
                <w:rFonts w:ascii="Times New Roman" w:hAnsi="Times New Roman" w:cs="Times New Roman"/>
                <w:sz w:val="20"/>
                <w:szCs w:val="24"/>
                <w:highlight w:val="yellow"/>
              </w:rPr>
            </w:pPr>
            <w:r w:rsidRPr="00FB69C1">
              <w:rPr>
                <w:rFonts w:ascii="Times New Roman" w:hAnsi="Times New Roman" w:cs="Times New Roman"/>
                <w:sz w:val="20"/>
                <w:szCs w:val="24"/>
              </w:rPr>
              <w:t xml:space="preserve">Доля автодорог с твердым покрытием всех категорий в общей протяженности </w:t>
            </w:r>
            <w:proofErr w:type="gramStart"/>
            <w:r w:rsidRPr="00FB69C1">
              <w:rPr>
                <w:rFonts w:ascii="Times New Roman" w:hAnsi="Times New Roman" w:cs="Times New Roman"/>
                <w:sz w:val="20"/>
                <w:szCs w:val="24"/>
              </w:rPr>
              <w:t xml:space="preserve">автодорог </w:t>
            </w:r>
            <w:r w:rsidRPr="00FB69C1">
              <w:rPr>
                <w:rFonts w:ascii="Times New Roman" w:eastAsia="Calibri" w:hAnsi="Times New Roman" w:cs="Times New Roman"/>
                <w:sz w:val="20"/>
                <w:szCs w:val="20"/>
                <w:lang w:eastAsia="ru-RU"/>
              </w:rPr>
              <w:t xml:space="preserve"> принята</w:t>
            </w:r>
            <w:proofErr w:type="gramEnd"/>
            <w:r w:rsidRPr="00FB69C1">
              <w:rPr>
                <w:rFonts w:ascii="Times New Roman" w:eastAsia="Calibri" w:hAnsi="Times New Roman" w:cs="Times New Roman"/>
                <w:sz w:val="20"/>
                <w:szCs w:val="20"/>
                <w:lang w:eastAsia="ru-RU"/>
              </w:rPr>
              <w:t xml:space="preserve"> в соответствии с приложением 4 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0D3D86B4" w14:textId="77777777" w:rsidTr="00EB7C87">
        <w:tc>
          <w:tcPr>
            <w:tcW w:w="2267" w:type="dxa"/>
            <w:vMerge/>
          </w:tcPr>
          <w:p w14:paraId="692D461D"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08E7BCD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3D44A367" w14:textId="77777777" w:rsidR="007E3F1E" w:rsidRPr="00FB69C1" w:rsidRDefault="007E3F1E" w:rsidP="00EB7C87">
            <w:pPr>
              <w:autoSpaceDE w:val="0"/>
              <w:autoSpaceDN w:val="0"/>
              <w:adjustRightInd w:val="0"/>
              <w:spacing w:after="0" w:line="240" w:lineRule="auto"/>
              <w:jc w:val="both"/>
              <w:rPr>
                <w:rFonts w:ascii="Times New Roman" w:hAnsi="Times New Roman" w:cs="Times New Roman"/>
                <w:sz w:val="20"/>
                <w:szCs w:val="24"/>
                <w:highlight w:val="yellow"/>
              </w:rPr>
            </w:pPr>
            <w:r w:rsidRPr="00FB69C1">
              <w:rPr>
                <w:rFonts w:ascii="Times New Roman" w:hAnsi="Times New Roman" w:cs="Times New Roman"/>
                <w:sz w:val="20"/>
                <w:szCs w:val="24"/>
              </w:rPr>
              <w:t xml:space="preserve">Данный показатель не нормируется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416CEC51" w14:textId="77777777" w:rsidTr="00EB7C87">
        <w:tc>
          <w:tcPr>
            <w:tcW w:w="2267" w:type="dxa"/>
            <w:vMerge w:val="restart"/>
          </w:tcPr>
          <w:p w14:paraId="0C656A8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eastAsia="Calibri" w:hAnsi="Times New Roman" w:cs="Times New Roman"/>
                <w:sz w:val="20"/>
                <w:szCs w:val="20"/>
                <w:lang w:eastAsia="ru-RU"/>
              </w:rPr>
              <w:t>Улицы, автомобильные дороги</w:t>
            </w:r>
          </w:p>
        </w:tc>
        <w:tc>
          <w:tcPr>
            <w:tcW w:w="3178" w:type="dxa"/>
          </w:tcPr>
          <w:p w14:paraId="29B48D4B"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0E9D3E55" w14:textId="77777777" w:rsidR="007E3F1E" w:rsidRPr="00FB69C1" w:rsidRDefault="007E3F1E" w:rsidP="00EB7C87">
            <w:pPr>
              <w:autoSpaceDE w:val="0"/>
              <w:autoSpaceDN w:val="0"/>
              <w:adjustRightInd w:val="0"/>
              <w:spacing w:after="0" w:line="240" w:lineRule="auto"/>
              <w:jc w:val="both"/>
              <w:rPr>
                <w:rFonts w:ascii="Times New Roman" w:hAnsi="Times New Roman" w:cs="Times New Roman"/>
                <w:sz w:val="20"/>
                <w:szCs w:val="24"/>
                <w:highlight w:val="yellow"/>
              </w:rPr>
            </w:pPr>
            <w:r w:rsidRPr="00FB69C1">
              <w:rPr>
                <w:rFonts w:ascii="Times New Roman" w:hAnsi="Times New Roman" w:cs="Times New Roman"/>
                <w:sz w:val="20"/>
                <w:szCs w:val="24"/>
              </w:rPr>
              <w:t>Требуемая плотность УДС на территориях жилых зон определяется по условиям обеспечения расчетных объемов выезда трудоспособного населения в час пик (с учетом перспективной застройки)</w:t>
            </w:r>
          </w:p>
        </w:tc>
      </w:tr>
      <w:tr w:rsidR="00FB69C1" w:rsidRPr="00FB69C1" w14:paraId="6A17508C" w14:textId="77777777" w:rsidTr="00EB7C87">
        <w:tc>
          <w:tcPr>
            <w:tcW w:w="2267" w:type="dxa"/>
            <w:vMerge/>
          </w:tcPr>
          <w:p w14:paraId="0AB2A410"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024CBBF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54D42835" w14:textId="77777777" w:rsidR="007E3F1E" w:rsidRPr="00FB69C1" w:rsidRDefault="007E3F1E" w:rsidP="00EB7C87">
            <w:pPr>
              <w:autoSpaceDE w:val="0"/>
              <w:autoSpaceDN w:val="0"/>
              <w:adjustRightInd w:val="0"/>
              <w:spacing w:after="0" w:line="240" w:lineRule="auto"/>
              <w:jc w:val="both"/>
              <w:rPr>
                <w:rFonts w:ascii="Times New Roman" w:hAnsi="Times New Roman" w:cs="Times New Roman"/>
                <w:sz w:val="20"/>
                <w:szCs w:val="24"/>
                <w:highlight w:val="yellow"/>
              </w:rPr>
            </w:pPr>
            <w:r w:rsidRPr="00FB69C1">
              <w:rPr>
                <w:rFonts w:ascii="Times New Roman" w:hAnsi="Times New Roman" w:cs="Times New Roman"/>
                <w:sz w:val="20"/>
                <w:szCs w:val="24"/>
              </w:rPr>
              <w:t xml:space="preserve">Данный показатель не нормируется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61F560FE" w14:textId="77777777" w:rsidTr="00EB7C87">
        <w:tc>
          <w:tcPr>
            <w:tcW w:w="2267" w:type="dxa"/>
            <w:vMerge w:val="restart"/>
          </w:tcPr>
          <w:p w14:paraId="1B79ECC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eastAsia="Calibri" w:hAnsi="Times New Roman" w:cs="Times New Roman"/>
                <w:sz w:val="20"/>
                <w:szCs w:val="20"/>
                <w:lang w:eastAsia="ru-RU"/>
              </w:rPr>
              <w:lastRenderedPageBreak/>
              <w:t>Велодорожки</w:t>
            </w:r>
          </w:p>
        </w:tc>
        <w:tc>
          <w:tcPr>
            <w:tcW w:w="3178" w:type="dxa"/>
          </w:tcPr>
          <w:p w14:paraId="2F7DEABC"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0CA2F09D" w14:textId="77777777" w:rsidR="007E3F1E" w:rsidRPr="00FB69C1" w:rsidRDefault="007E3F1E" w:rsidP="00EB7C87">
            <w:pPr>
              <w:autoSpaceDE w:val="0"/>
              <w:autoSpaceDN w:val="0"/>
              <w:adjustRightInd w:val="0"/>
              <w:spacing w:after="0" w:line="240" w:lineRule="auto"/>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67A020C8" w14:textId="77777777" w:rsidTr="00EB7C87">
        <w:tc>
          <w:tcPr>
            <w:tcW w:w="2267" w:type="dxa"/>
            <w:vMerge/>
          </w:tcPr>
          <w:p w14:paraId="1D96E5B0"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40F65C9E"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464BDE68" w14:textId="77777777" w:rsidR="007E3F1E" w:rsidRPr="00FB69C1" w:rsidRDefault="007E3F1E" w:rsidP="00EB7C87">
            <w:pPr>
              <w:autoSpaceDE w:val="0"/>
              <w:autoSpaceDN w:val="0"/>
              <w:adjustRightInd w:val="0"/>
              <w:spacing w:after="0" w:line="240" w:lineRule="auto"/>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не нормируется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69B6487C" w14:textId="77777777" w:rsidTr="00EB7C87">
        <w:tc>
          <w:tcPr>
            <w:tcW w:w="2267" w:type="dxa"/>
            <w:vMerge w:val="restart"/>
          </w:tcPr>
          <w:p w14:paraId="0516932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Уровень автомобилизации</w:t>
            </w:r>
          </w:p>
        </w:tc>
        <w:tc>
          <w:tcPr>
            <w:tcW w:w="3178" w:type="dxa"/>
          </w:tcPr>
          <w:p w14:paraId="4E188B6C"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1EA98DEC"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 в соответствии с Региональными нормативами градостроительного проектирования ХМАО - Югры, 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1F4F4560" w14:textId="77777777" w:rsidTr="00EB7C87">
        <w:tc>
          <w:tcPr>
            <w:tcW w:w="2267" w:type="dxa"/>
            <w:vMerge/>
          </w:tcPr>
          <w:p w14:paraId="1107AE44"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6EB52BC9"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375DA9F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не нормируется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655B3267" w14:textId="77777777" w:rsidTr="00EB7C87">
        <w:tc>
          <w:tcPr>
            <w:tcW w:w="2267" w:type="dxa"/>
            <w:vMerge w:val="restart"/>
          </w:tcPr>
          <w:p w14:paraId="3F252E05"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Times New Roman" w:hAnsi="Times New Roman" w:cs="Times New Roman"/>
                <w:bCs/>
                <w:sz w:val="20"/>
                <w:szCs w:val="20"/>
                <w:lang w:eastAsia="ru-RU"/>
              </w:rPr>
              <w:t>Обеспеченность населения местами постоянного хранения личного автотранспорта, временными (гаражи, стоянки)</w:t>
            </w:r>
          </w:p>
        </w:tc>
        <w:tc>
          <w:tcPr>
            <w:tcW w:w="3178" w:type="dxa"/>
          </w:tcPr>
          <w:p w14:paraId="10634DDC"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4CAEB4C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r w:rsidRPr="00FB69C1">
              <w:rPr>
                <w:rFonts w:ascii="Times New Roman" w:hAnsi="Times New Roman" w:cs="Times New Roman"/>
                <w:sz w:val="20"/>
                <w:szCs w:val="24"/>
              </w:rPr>
              <w:t>,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2E972BD1" w14:textId="77777777" w:rsidTr="00EB7C87">
        <w:tc>
          <w:tcPr>
            <w:tcW w:w="2267" w:type="dxa"/>
            <w:vMerge/>
          </w:tcPr>
          <w:p w14:paraId="76A98503"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6060BDFF"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7A65CDD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5FEFB9A6" w14:textId="77777777" w:rsidTr="00EB7C87">
        <w:tc>
          <w:tcPr>
            <w:tcW w:w="2267" w:type="dxa"/>
            <w:vMerge w:val="restart"/>
          </w:tcPr>
          <w:p w14:paraId="7878C212" w14:textId="77777777" w:rsidR="007E3F1E" w:rsidRPr="00FB69C1" w:rsidRDefault="007E3F1E" w:rsidP="00EB7C87">
            <w:pPr>
              <w:rPr>
                <w:rFonts w:ascii="Times New Roman" w:eastAsia="Calibri" w:hAnsi="Times New Roman" w:cs="Times New Roman"/>
                <w:bCs/>
                <w:sz w:val="20"/>
                <w:szCs w:val="20"/>
                <w:lang w:eastAsia="ru-RU"/>
              </w:rPr>
            </w:pPr>
            <w:r w:rsidRPr="00FB69C1">
              <w:rPr>
                <w:rFonts w:ascii="Times New Roman" w:eastAsia="Calibri" w:hAnsi="Times New Roman" w:cs="Times New Roman"/>
                <w:bCs/>
                <w:sz w:val="20"/>
                <w:szCs w:val="20"/>
                <w:lang w:eastAsia="ru-RU"/>
              </w:rPr>
              <w:lastRenderedPageBreak/>
              <w:t>Обеспеченность населения временными и гостевыми стоянками (парковками) (Парковки; парковочные места улично-дорожной сети, перехватывающие и гостевые парковки)</w:t>
            </w:r>
          </w:p>
        </w:tc>
        <w:tc>
          <w:tcPr>
            <w:tcW w:w="3178" w:type="dxa"/>
          </w:tcPr>
          <w:p w14:paraId="4BBA21E0"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3EB27999" w14:textId="77777777" w:rsidR="007E3F1E" w:rsidRPr="00FB69C1" w:rsidRDefault="007E3F1E" w:rsidP="00EB7C87">
            <w:pPr>
              <w:jc w:val="both"/>
              <w:rPr>
                <w:rFonts w:ascii="Times New Roman" w:eastAsia="Calibri" w:hAnsi="Times New Roman" w:cs="Times New Roman"/>
                <w:bCs/>
                <w:iCs/>
                <w:sz w:val="20"/>
                <w:szCs w:val="24"/>
              </w:rPr>
            </w:pPr>
            <w:r w:rsidRPr="00FB69C1">
              <w:rPr>
                <w:rFonts w:ascii="Times New Roman" w:hAnsi="Times New Roman" w:cs="Times New Roman"/>
                <w:sz w:val="20"/>
                <w:szCs w:val="24"/>
              </w:rPr>
              <w:t xml:space="preserve">Данный показатель принят в соответствии с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r w:rsidRPr="00FB69C1">
              <w:rPr>
                <w:rFonts w:ascii="Times New Roman" w:eastAsia="Calibri" w:hAnsi="Times New Roman" w:cs="Times New Roman"/>
                <w:sz w:val="20"/>
                <w:szCs w:val="20"/>
              </w:rPr>
              <w:t xml:space="preserve"> </w:t>
            </w:r>
            <w:r w:rsidRPr="00FB69C1">
              <w:rPr>
                <w:rFonts w:ascii="Times New Roman" w:hAnsi="Times New Roman" w:cs="Times New Roman"/>
                <w:sz w:val="20"/>
                <w:szCs w:val="24"/>
              </w:rPr>
              <w:t>и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561D7637" w14:textId="77777777" w:rsidTr="00EB7C87">
        <w:tc>
          <w:tcPr>
            <w:tcW w:w="2267" w:type="dxa"/>
            <w:vMerge/>
          </w:tcPr>
          <w:p w14:paraId="0AB1F1B2" w14:textId="77777777" w:rsidR="007E3F1E" w:rsidRPr="00FB69C1" w:rsidRDefault="007E3F1E" w:rsidP="00EB7C87">
            <w:pPr>
              <w:rPr>
                <w:rFonts w:ascii="Times New Roman" w:eastAsia="Calibri" w:hAnsi="Times New Roman" w:cs="Times New Roman"/>
                <w:bCs/>
                <w:sz w:val="20"/>
                <w:szCs w:val="20"/>
                <w:lang w:eastAsia="ru-RU"/>
              </w:rPr>
            </w:pPr>
          </w:p>
        </w:tc>
        <w:tc>
          <w:tcPr>
            <w:tcW w:w="3178" w:type="dxa"/>
          </w:tcPr>
          <w:p w14:paraId="6791EBB7"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640CB235" w14:textId="77777777" w:rsidR="007E3F1E" w:rsidRPr="00FB69C1" w:rsidRDefault="007E3F1E" w:rsidP="00EB7C87">
            <w:pPr>
              <w:jc w:val="both"/>
              <w:rPr>
                <w:rFonts w:ascii="Times New Roman" w:eastAsia="Calibri" w:hAnsi="Times New Roman" w:cs="Times New Roman"/>
                <w:bCs/>
                <w:iCs/>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1AEA2DE7" w14:textId="77777777" w:rsidTr="00EB7C87">
        <w:tc>
          <w:tcPr>
            <w:tcW w:w="2267" w:type="dxa"/>
            <w:vMerge w:val="restart"/>
          </w:tcPr>
          <w:p w14:paraId="434D0973" w14:textId="77777777" w:rsidR="007E3F1E" w:rsidRPr="00FB69C1" w:rsidRDefault="007E3F1E" w:rsidP="00EB7C87">
            <w:pPr>
              <w:rPr>
                <w:rFonts w:ascii="Times New Roman" w:eastAsia="Calibri" w:hAnsi="Times New Roman" w:cs="Times New Roman"/>
                <w:bCs/>
                <w:sz w:val="20"/>
                <w:szCs w:val="20"/>
                <w:lang w:eastAsia="ru-RU"/>
              </w:rPr>
            </w:pPr>
            <w:r w:rsidRPr="00FB69C1">
              <w:rPr>
                <w:rFonts w:ascii="Times New Roman" w:eastAsia="Times New Roman" w:hAnsi="Times New Roman" w:cs="Times New Roman"/>
                <w:bCs/>
                <w:sz w:val="20"/>
                <w:szCs w:val="20"/>
                <w:lang w:eastAsia="ru-RU"/>
              </w:rPr>
              <w:t>Станции технического обслуживания</w:t>
            </w:r>
          </w:p>
        </w:tc>
        <w:tc>
          <w:tcPr>
            <w:tcW w:w="3178" w:type="dxa"/>
          </w:tcPr>
          <w:p w14:paraId="7D706913"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5C7BF81C" w14:textId="77777777" w:rsidR="007E3F1E" w:rsidRPr="00FB69C1" w:rsidRDefault="007E3F1E" w:rsidP="00EB7C87">
            <w:pPr>
              <w:jc w:val="both"/>
              <w:rPr>
                <w:rFonts w:ascii="Times New Roman" w:eastAsia="Calibri" w:hAnsi="Times New Roman" w:cs="Times New Roman"/>
                <w:bCs/>
                <w:iCs/>
                <w:sz w:val="20"/>
                <w:szCs w:val="24"/>
              </w:rPr>
            </w:pPr>
            <w:r w:rsidRPr="00FB69C1">
              <w:rPr>
                <w:rFonts w:ascii="Times New Roman" w:hAnsi="Times New Roman" w:cs="Times New Roman"/>
                <w:sz w:val="20"/>
                <w:szCs w:val="24"/>
              </w:rPr>
              <w:t xml:space="preserve">Данный показатель принят в соответствии с п. 11.40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02C7F6DC" w14:textId="77777777" w:rsidTr="00EB7C87">
        <w:tc>
          <w:tcPr>
            <w:tcW w:w="2267" w:type="dxa"/>
            <w:vMerge/>
          </w:tcPr>
          <w:p w14:paraId="24EFC7B1" w14:textId="77777777" w:rsidR="007E3F1E" w:rsidRPr="00FB69C1" w:rsidRDefault="007E3F1E" w:rsidP="00EB7C87">
            <w:pPr>
              <w:rPr>
                <w:rFonts w:ascii="Times New Roman" w:eastAsia="Calibri" w:hAnsi="Times New Roman" w:cs="Times New Roman"/>
                <w:bCs/>
                <w:sz w:val="20"/>
                <w:szCs w:val="20"/>
                <w:lang w:eastAsia="ru-RU"/>
              </w:rPr>
            </w:pPr>
          </w:p>
        </w:tc>
        <w:tc>
          <w:tcPr>
            <w:tcW w:w="3178" w:type="dxa"/>
          </w:tcPr>
          <w:p w14:paraId="1DCCA3CD"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4EB4A26C" w14:textId="77777777" w:rsidR="007E3F1E" w:rsidRPr="00FB69C1" w:rsidRDefault="007E3F1E" w:rsidP="00EB7C87">
            <w:pPr>
              <w:rPr>
                <w:rFonts w:ascii="Times New Roman" w:eastAsia="Calibri" w:hAnsi="Times New Roman" w:cs="Times New Roman"/>
                <w:bCs/>
                <w:iCs/>
                <w:sz w:val="20"/>
                <w:szCs w:val="24"/>
              </w:rPr>
            </w:pPr>
            <w:r w:rsidRPr="00FB69C1">
              <w:rPr>
                <w:rFonts w:ascii="Times New Roman" w:hAnsi="Times New Roman" w:cs="Times New Roman"/>
                <w:sz w:val="20"/>
                <w:szCs w:val="24"/>
              </w:rPr>
              <w:t>Не нормируется</w:t>
            </w:r>
          </w:p>
        </w:tc>
      </w:tr>
      <w:tr w:rsidR="00FB69C1" w:rsidRPr="00FB69C1" w14:paraId="5F11E7EB" w14:textId="77777777" w:rsidTr="00EB7C87">
        <w:tc>
          <w:tcPr>
            <w:tcW w:w="2267" w:type="dxa"/>
            <w:vMerge w:val="restart"/>
          </w:tcPr>
          <w:p w14:paraId="4C55FF6F"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bCs/>
                <w:sz w:val="20"/>
                <w:szCs w:val="20"/>
                <w:lang w:eastAsia="ru-RU"/>
              </w:rPr>
              <w:t>Остановка общественного транспорта в границах населенного пункта</w:t>
            </w:r>
          </w:p>
        </w:tc>
        <w:tc>
          <w:tcPr>
            <w:tcW w:w="3178" w:type="dxa"/>
          </w:tcPr>
          <w:p w14:paraId="1A3510EF"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00D74F82" w14:textId="77777777" w:rsidR="007E3F1E" w:rsidRPr="00FB69C1" w:rsidRDefault="007E3F1E" w:rsidP="00EB7C87">
            <w:pPr>
              <w:rPr>
                <w:sz w:val="20"/>
              </w:rPr>
            </w:pPr>
            <w:r w:rsidRPr="00FB69C1">
              <w:rPr>
                <w:rFonts w:ascii="Times New Roman" w:hAnsi="Times New Roman" w:cs="Times New Roman"/>
                <w:sz w:val="20"/>
                <w:szCs w:val="24"/>
              </w:rPr>
              <w:t xml:space="preserve">Данный показатель принят в соответствии с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6E781B8C" w14:textId="77777777" w:rsidTr="00EB7C87">
        <w:tc>
          <w:tcPr>
            <w:tcW w:w="2267" w:type="dxa"/>
            <w:vMerge/>
          </w:tcPr>
          <w:p w14:paraId="4CFB1D54"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58A10797"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34AD1129" w14:textId="77777777" w:rsidR="007E3F1E" w:rsidRPr="00FB69C1" w:rsidRDefault="007E3F1E" w:rsidP="00EB7C87">
            <w:pPr>
              <w:jc w:val="both"/>
              <w:rPr>
                <w:sz w:val="20"/>
              </w:rPr>
            </w:pPr>
            <w:r w:rsidRPr="00FB69C1">
              <w:rPr>
                <w:rFonts w:ascii="Times New Roman" w:hAnsi="Times New Roman" w:cs="Times New Roman"/>
                <w:sz w:val="20"/>
                <w:szCs w:val="24"/>
              </w:rPr>
              <w:t xml:space="preserve">Данный показатель принят в соответствии с </w:t>
            </w:r>
            <w:r w:rsidRPr="00FB69C1">
              <w:rPr>
                <w:rFonts w:ascii="Times New Roman" w:eastAsia="Calibri" w:hAnsi="Times New Roman" w:cs="Times New Roman"/>
                <w:sz w:val="20"/>
                <w:szCs w:val="20"/>
              </w:rPr>
              <w:t>Распоряжением Министерства транспорта Российской Федерации от 31.01.2017 № 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tc>
      </w:tr>
      <w:tr w:rsidR="00FB69C1" w:rsidRPr="00FB69C1" w14:paraId="48D2AEBE" w14:textId="77777777" w:rsidTr="00EB7C87">
        <w:tc>
          <w:tcPr>
            <w:tcW w:w="2267" w:type="dxa"/>
            <w:vMerge w:val="restart"/>
          </w:tcPr>
          <w:p w14:paraId="10C5B8E8"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АЗС</w:t>
            </w:r>
          </w:p>
          <w:p w14:paraId="0C535741" w14:textId="77777777" w:rsidR="007E3F1E" w:rsidRPr="00FB69C1" w:rsidRDefault="007E3F1E" w:rsidP="00EB7C87">
            <w:pPr>
              <w:rPr>
                <w:rFonts w:ascii="Times New Roman" w:eastAsia="Calibri" w:hAnsi="Times New Roman" w:cs="Times New Roman"/>
                <w:sz w:val="20"/>
                <w:szCs w:val="20"/>
                <w:lang w:eastAsia="ru-RU"/>
              </w:rPr>
            </w:pPr>
          </w:p>
        </w:tc>
        <w:tc>
          <w:tcPr>
            <w:tcW w:w="3178" w:type="dxa"/>
          </w:tcPr>
          <w:p w14:paraId="74470A37"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Расчетный показатель минимально допустимого уровня обеспеченности</w:t>
            </w:r>
          </w:p>
        </w:tc>
        <w:tc>
          <w:tcPr>
            <w:tcW w:w="4023" w:type="dxa"/>
          </w:tcPr>
          <w:p w14:paraId="645FC34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 11.41 </w:t>
            </w:r>
            <w:r w:rsidRPr="00FB69C1">
              <w:rPr>
                <w:rFonts w:ascii="Times New Roman" w:eastAsia="Calibri" w:hAnsi="Times New Roman" w:cs="Times New Roman"/>
                <w:sz w:val="20"/>
                <w:szCs w:val="20"/>
              </w:rPr>
              <w:t xml:space="preserve">СП 42.13330.2016 «СНиП 2.07.01-89* Градостроительство. Планировка и </w:t>
            </w:r>
            <w:r w:rsidRPr="00FB69C1">
              <w:rPr>
                <w:rFonts w:ascii="Times New Roman" w:eastAsia="Calibri" w:hAnsi="Times New Roman" w:cs="Times New Roman"/>
                <w:sz w:val="20"/>
                <w:szCs w:val="20"/>
              </w:rPr>
              <w:lastRenderedPageBreak/>
              <w:t>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r w:rsidRPr="00FB69C1">
              <w:rPr>
                <w:rFonts w:ascii="Times New Roman" w:eastAsia="Calibri" w:hAnsi="Times New Roman" w:cs="Times New Roman"/>
                <w:sz w:val="20"/>
                <w:szCs w:val="20"/>
              </w:rPr>
              <w:t xml:space="preserve"> </w:t>
            </w:r>
            <w:r w:rsidRPr="00FB69C1">
              <w:rPr>
                <w:rFonts w:ascii="Times New Roman" w:hAnsi="Times New Roman" w:cs="Times New Roman"/>
                <w:sz w:val="20"/>
                <w:szCs w:val="24"/>
              </w:rPr>
              <w:t>и таблицей 26 Региональных нормативов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5E22F9FF" w14:textId="77777777" w:rsidTr="00EB7C87">
        <w:tc>
          <w:tcPr>
            <w:tcW w:w="2267" w:type="dxa"/>
            <w:vMerge/>
          </w:tcPr>
          <w:p w14:paraId="55867ADA"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2323D025"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2FF4D1D7"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614529C9" w14:textId="77777777" w:rsidTr="00EB7C87">
        <w:tc>
          <w:tcPr>
            <w:tcW w:w="2267" w:type="dxa"/>
            <w:vMerge w:val="restart"/>
          </w:tcPr>
          <w:p w14:paraId="7EDDA41E"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Кемпинги, мотели</w:t>
            </w:r>
          </w:p>
        </w:tc>
        <w:tc>
          <w:tcPr>
            <w:tcW w:w="3178" w:type="dxa"/>
          </w:tcPr>
          <w:p w14:paraId="17EE161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23D2990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таблицей 26 Региональных нормативов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19BE4EDF" w14:textId="77777777" w:rsidTr="00EB7C87">
        <w:tc>
          <w:tcPr>
            <w:tcW w:w="2267" w:type="dxa"/>
            <w:vMerge/>
          </w:tcPr>
          <w:p w14:paraId="3560DD1C"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600F53E3"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471207B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5ABC8338" w14:textId="77777777" w:rsidTr="00EB7C87">
        <w:tc>
          <w:tcPr>
            <w:tcW w:w="2267" w:type="dxa"/>
            <w:vMerge w:val="restart"/>
          </w:tcPr>
          <w:p w14:paraId="34E4899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eastAsia="Calibri" w:hAnsi="Times New Roman" w:cs="Times New Roman"/>
                <w:sz w:val="20"/>
                <w:szCs w:val="20"/>
                <w:lang w:eastAsia="ru-RU"/>
              </w:rPr>
              <w:t>Предприятия общественного питания</w:t>
            </w:r>
          </w:p>
        </w:tc>
        <w:tc>
          <w:tcPr>
            <w:tcW w:w="3178" w:type="dxa"/>
          </w:tcPr>
          <w:p w14:paraId="3E804C9D"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5B07F12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Д, таблица Д.1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2364CAFA" w14:textId="77777777" w:rsidTr="00EB7C87">
        <w:tc>
          <w:tcPr>
            <w:tcW w:w="2267" w:type="dxa"/>
            <w:vMerge/>
          </w:tcPr>
          <w:p w14:paraId="0D02F1CF"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45034C58"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2A94A40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5B13ABC6" w14:textId="77777777" w:rsidTr="00EB7C87">
        <w:trPr>
          <w:trHeight w:val="214"/>
        </w:trPr>
        <w:tc>
          <w:tcPr>
            <w:tcW w:w="9468" w:type="dxa"/>
            <w:gridSpan w:val="3"/>
          </w:tcPr>
          <w:p w14:paraId="6CCBA206"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образования</w:t>
            </w:r>
          </w:p>
        </w:tc>
      </w:tr>
      <w:tr w:rsidR="00FB69C1" w:rsidRPr="00FB69C1" w14:paraId="5EF6713B" w14:textId="77777777" w:rsidTr="00EB7C87">
        <w:trPr>
          <w:trHeight w:val="214"/>
        </w:trPr>
        <w:tc>
          <w:tcPr>
            <w:tcW w:w="2267" w:type="dxa"/>
            <w:vMerge w:val="restart"/>
          </w:tcPr>
          <w:p w14:paraId="1CB1C4D7" w14:textId="77777777" w:rsidR="007E3F1E" w:rsidRPr="00FB69C1" w:rsidRDefault="007E3F1E" w:rsidP="00EB7C87">
            <w:pPr>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Дошкольные образовательные организации</w:t>
            </w:r>
          </w:p>
        </w:tc>
        <w:tc>
          <w:tcPr>
            <w:tcW w:w="3178" w:type="dxa"/>
          </w:tcPr>
          <w:p w14:paraId="6AD933E2"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29A865C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w:t>
            </w:r>
          </w:p>
          <w:p w14:paraId="3C54724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организаций, включающим требования по</w:t>
            </w:r>
          </w:p>
          <w:p w14:paraId="0EB20856"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w:t>
            </w:r>
            <w:r w:rsidRPr="00FB69C1">
              <w:rPr>
                <w:rFonts w:ascii="Times New Roman" w:hAnsi="Times New Roman" w:cs="Times New Roman"/>
                <w:sz w:val="20"/>
                <w:szCs w:val="24"/>
              </w:rPr>
              <w:lastRenderedPageBreak/>
              <w:t>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FB69C1" w:rsidRPr="00FB69C1" w14:paraId="1E765C80" w14:textId="77777777" w:rsidTr="00EB7C87">
        <w:tc>
          <w:tcPr>
            <w:tcW w:w="2267" w:type="dxa"/>
            <w:vMerge/>
          </w:tcPr>
          <w:p w14:paraId="2F62C1CC"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7AB16F05"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03FD10B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r w:rsidRPr="00FB69C1">
              <w:rPr>
                <w:rFonts w:ascii="Times New Roman" w:eastAsia="Calibri" w:hAnsi="Times New Roman" w:cs="Times New Roman"/>
                <w:sz w:val="20"/>
                <w:szCs w:val="20"/>
              </w:rPr>
              <w:t xml:space="preserve"> </w:t>
            </w:r>
            <w:r w:rsidRPr="00FB69C1">
              <w:rPr>
                <w:rFonts w:ascii="Times New Roman" w:hAnsi="Times New Roman" w:cs="Times New Roman"/>
                <w:sz w:val="20"/>
                <w:szCs w:val="24"/>
              </w:rPr>
              <w:t>и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7F2B5732" w14:textId="77777777" w:rsidTr="00EB7C87">
        <w:tc>
          <w:tcPr>
            <w:tcW w:w="2267" w:type="dxa"/>
            <w:vMerge w:val="restart"/>
          </w:tcPr>
          <w:p w14:paraId="3DC75A3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Общеобразовательные организации</w:t>
            </w:r>
          </w:p>
        </w:tc>
        <w:tc>
          <w:tcPr>
            <w:tcW w:w="3178" w:type="dxa"/>
          </w:tcPr>
          <w:p w14:paraId="23DBCC6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423DC457"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w:t>
            </w:r>
          </w:p>
          <w:p w14:paraId="56A2228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организаций, включающим требования по</w:t>
            </w:r>
          </w:p>
          <w:p w14:paraId="2513AEF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FB69C1" w:rsidRPr="00FB69C1" w14:paraId="02ED093E" w14:textId="77777777" w:rsidTr="00EB7C87">
        <w:tc>
          <w:tcPr>
            <w:tcW w:w="2267" w:type="dxa"/>
            <w:vMerge/>
          </w:tcPr>
          <w:p w14:paraId="3CBD1ED6"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3E54D361"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573E0FB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таблицей 10.2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573F0487" w14:textId="77777777" w:rsidTr="00EB7C87">
        <w:trPr>
          <w:trHeight w:val="244"/>
        </w:trPr>
        <w:tc>
          <w:tcPr>
            <w:tcW w:w="2267" w:type="dxa"/>
            <w:vMerge w:val="restart"/>
          </w:tcPr>
          <w:p w14:paraId="5A88406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lastRenderedPageBreak/>
              <w:t>Объекты организаций дополнительного образования детей</w:t>
            </w:r>
          </w:p>
        </w:tc>
        <w:tc>
          <w:tcPr>
            <w:tcW w:w="3178" w:type="dxa"/>
          </w:tcPr>
          <w:p w14:paraId="381A8D34"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DA7C4B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w:t>
            </w:r>
          </w:p>
          <w:p w14:paraId="58320BC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организаций, включающим требования по</w:t>
            </w:r>
          </w:p>
          <w:p w14:paraId="12FB8C3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FB69C1" w:rsidRPr="00FB69C1" w14:paraId="1240DA33" w14:textId="77777777" w:rsidTr="00EB7C87">
        <w:tc>
          <w:tcPr>
            <w:tcW w:w="2267" w:type="dxa"/>
            <w:vMerge/>
          </w:tcPr>
          <w:p w14:paraId="279D9420"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6348445F"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6673EBE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«Методическими рекомендациями по развитию сети образовательных организаций и обеспеченности населения услугами таких</w:t>
            </w:r>
          </w:p>
          <w:p w14:paraId="082E766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организаций, включающим требования по</w:t>
            </w:r>
          </w:p>
          <w:p w14:paraId="79822E8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А.А. Климовым (письмо Министерства образования и науки Российской Федерации от 4 мая 2016 г. № АК-950/02)</w:t>
            </w:r>
          </w:p>
        </w:tc>
      </w:tr>
      <w:tr w:rsidR="00FB69C1" w:rsidRPr="00FB69C1" w14:paraId="6F502A56" w14:textId="77777777" w:rsidTr="00EB7C87">
        <w:tc>
          <w:tcPr>
            <w:tcW w:w="2267" w:type="dxa"/>
            <w:vMerge w:val="restart"/>
          </w:tcPr>
          <w:p w14:paraId="5CFF9D7C"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Детские дома-интернаты</w:t>
            </w:r>
          </w:p>
        </w:tc>
        <w:tc>
          <w:tcPr>
            <w:tcW w:w="3178" w:type="dxa"/>
          </w:tcPr>
          <w:p w14:paraId="55497869"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7E9D303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таблицей Д.1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2A31B842" w14:textId="77777777" w:rsidTr="00EB7C87">
        <w:tc>
          <w:tcPr>
            <w:tcW w:w="2267" w:type="dxa"/>
            <w:vMerge/>
          </w:tcPr>
          <w:p w14:paraId="71751C73"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34D167AE"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60835A7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6DC92257" w14:textId="77777777" w:rsidTr="00EB7C87">
        <w:tc>
          <w:tcPr>
            <w:tcW w:w="9468" w:type="dxa"/>
            <w:gridSpan w:val="3"/>
          </w:tcPr>
          <w:p w14:paraId="5076849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lastRenderedPageBreak/>
              <w:t>Объекты физической культуры и массового спорта</w:t>
            </w:r>
          </w:p>
        </w:tc>
      </w:tr>
      <w:tr w:rsidR="00FB69C1" w:rsidRPr="00FB69C1" w14:paraId="6D5A6745" w14:textId="77777777" w:rsidTr="00EB7C87">
        <w:tc>
          <w:tcPr>
            <w:tcW w:w="2267" w:type="dxa"/>
            <w:vMerge w:val="restart"/>
          </w:tcPr>
          <w:p w14:paraId="5837581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Спортивные залы</w:t>
            </w:r>
          </w:p>
        </w:tc>
        <w:tc>
          <w:tcPr>
            <w:tcW w:w="3178" w:type="dxa"/>
          </w:tcPr>
          <w:p w14:paraId="5E3C621F"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4D8D165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p w14:paraId="389E70E7"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Обеспеченность объектами спорта определяется исходя из единовременной пропускной способности объекта спорта (ЕПС).</w:t>
            </w:r>
          </w:p>
          <w:p w14:paraId="315E2656"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ЕПС рассчитывается по формуле:</w:t>
            </w:r>
          </w:p>
          <w:p w14:paraId="03F1719C"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14:paraId="60A02245" w14:textId="77777777" w:rsidR="007E3F1E" w:rsidRPr="00FB69C1" w:rsidRDefault="007E3F1E" w:rsidP="00EB7C87">
            <w:pPr>
              <w:spacing w:after="0"/>
              <w:jc w:val="both"/>
              <w:rPr>
                <w:rFonts w:ascii="Times New Roman" w:hAnsi="Times New Roman" w:cs="Times New Roman"/>
                <w:sz w:val="20"/>
                <w:szCs w:val="24"/>
              </w:rPr>
            </w:pPr>
          </w:p>
          <w:p w14:paraId="7A4F9E89"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ЕПС = (50 + 18 + 15 + 20 + 20 + 5 + 5 + 6 + 6 + 5 + 20 + 16 + 4 + 15 + 8) / 15 = 14,2 % или 142 человека на 1000 населения</w:t>
            </w:r>
          </w:p>
          <w:p w14:paraId="5B81D611" w14:textId="77777777" w:rsidR="007E3F1E" w:rsidRPr="00FB69C1" w:rsidRDefault="007E3F1E" w:rsidP="00EB7C87">
            <w:pPr>
              <w:spacing w:after="0"/>
              <w:jc w:val="both"/>
              <w:rPr>
                <w:rFonts w:ascii="Times New Roman" w:hAnsi="Times New Roman" w:cs="Times New Roman"/>
                <w:sz w:val="20"/>
                <w:szCs w:val="24"/>
              </w:rPr>
            </w:pPr>
          </w:p>
          <w:p w14:paraId="1EFE446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Показатель площади установлен на уровне, рекомендуемом в Приложении к Рекомендованным нормативам и нормам обеспеченности населения объектами спортивной инфраструктуры. Показатель принимается средний, для обеспечения одновременного использования объекта для различных видов спорта:</w:t>
            </w:r>
          </w:p>
          <w:p w14:paraId="1B92474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П = (20 + 30 + 13 + 12 + 18 + 11 + 11 + 32 + 22 + 9 + 14 + 5) / 12 = 16,4 </w:t>
            </w:r>
            <w:proofErr w:type="spellStart"/>
            <w:r w:rsidRPr="00FB69C1">
              <w:rPr>
                <w:rFonts w:ascii="Times New Roman" w:hAnsi="Times New Roman" w:cs="Times New Roman"/>
                <w:sz w:val="20"/>
                <w:szCs w:val="24"/>
              </w:rPr>
              <w:t>кв.м</w:t>
            </w:r>
            <w:proofErr w:type="spellEnd"/>
            <w:r w:rsidRPr="00FB69C1">
              <w:rPr>
                <w:rFonts w:ascii="Times New Roman" w:hAnsi="Times New Roman" w:cs="Times New Roman"/>
                <w:sz w:val="20"/>
                <w:szCs w:val="24"/>
              </w:rPr>
              <w:t>. на 1 человека</w:t>
            </w:r>
          </w:p>
          <w:p w14:paraId="55C478C8" w14:textId="77777777" w:rsidR="007E3F1E" w:rsidRPr="00FB69C1" w:rsidRDefault="007E3F1E" w:rsidP="00EB7C87">
            <w:pPr>
              <w:spacing w:after="0"/>
              <w:jc w:val="both"/>
              <w:rPr>
                <w:rFonts w:ascii="Times New Roman" w:hAnsi="Times New Roman" w:cs="Times New Roman"/>
                <w:sz w:val="20"/>
                <w:szCs w:val="24"/>
              </w:rPr>
            </w:pPr>
          </w:p>
        </w:tc>
      </w:tr>
      <w:tr w:rsidR="00FB69C1" w:rsidRPr="00FB69C1" w14:paraId="10A09669" w14:textId="77777777" w:rsidTr="00EB7C87">
        <w:tc>
          <w:tcPr>
            <w:tcW w:w="2267" w:type="dxa"/>
            <w:vMerge/>
          </w:tcPr>
          <w:p w14:paraId="4038C15F"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5C5F245D"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4902EF3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таблицей Д.1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4866ED04" w14:textId="77777777" w:rsidTr="00EB7C87">
        <w:tc>
          <w:tcPr>
            <w:tcW w:w="2267" w:type="dxa"/>
            <w:vMerge w:val="restart"/>
          </w:tcPr>
          <w:p w14:paraId="7BB6E3C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Стадионы</w:t>
            </w:r>
          </w:p>
        </w:tc>
        <w:tc>
          <w:tcPr>
            <w:tcW w:w="3178" w:type="dxa"/>
          </w:tcPr>
          <w:p w14:paraId="324E2F60"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7C7C521C"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FB69C1" w:rsidRPr="00FB69C1" w14:paraId="1FBF22D6" w14:textId="77777777" w:rsidTr="00EB7C87">
        <w:tc>
          <w:tcPr>
            <w:tcW w:w="2267" w:type="dxa"/>
            <w:vMerge/>
          </w:tcPr>
          <w:p w14:paraId="2F9F7B36"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4468868"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70EBC3B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таблицей Д.1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4CDBE915" w14:textId="77777777" w:rsidTr="00EB7C87">
        <w:tc>
          <w:tcPr>
            <w:tcW w:w="2267" w:type="dxa"/>
            <w:vMerge w:val="restart"/>
          </w:tcPr>
          <w:p w14:paraId="02A834C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lastRenderedPageBreak/>
              <w:t>Физкультурно-оздоровительные комплексы</w:t>
            </w:r>
          </w:p>
        </w:tc>
        <w:tc>
          <w:tcPr>
            <w:tcW w:w="3178" w:type="dxa"/>
          </w:tcPr>
          <w:p w14:paraId="09FE53C6"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7CE0885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FB69C1" w:rsidRPr="00FB69C1" w14:paraId="1D1D6C58" w14:textId="77777777" w:rsidTr="00EB7C87">
        <w:tc>
          <w:tcPr>
            <w:tcW w:w="2267" w:type="dxa"/>
            <w:vMerge/>
          </w:tcPr>
          <w:p w14:paraId="2B89BA0D"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5DB33C05"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4012679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таблицей Д.1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4B9E3D2E" w14:textId="77777777" w:rsidTr="00EB7C87">
        <w:tc>
          <w:tcPr>
            <w:tcW w:w="2267" w:type="dxa"/>
            <w:vMerge w:val="restart"/>
          </w:tcPr>
          <w:p w14:paraId="0CD226F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Плоскостные сооружения</w:t>
            </w:r>
          </w:p>
        </w:tc>
        <w:tc>
          <w:tcPr>
            <w:tcW w:w="3178" w:type="dxa"/>
          </w:tcPr>
          <w:p w14:paraId="752C9D27"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4B95C47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FB69C1" w:rsidRPr="00FB69C1" w14:paraId="12A15371" w14:textId="77777777" w:rsidTr="00EB7C87">
        <w:tc>
          <w:tcPr>
            <w:tcW w:w="2267" w:type="dxa"/>
            <w:vMerge/>
          </w:tcPr>
          <w:p w14:paraId="109DD98B"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2AF5615"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6B861A06"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таблицей Д.1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7BB1AE8E" w14:textId="77777777" w:rsidTr="00EB7C87">
        <w:tc>
          <w:tcPr>
            <w:tcW w:w="2267" w:type="dxa"/>
            <w:vMerge w:val="restart"/>
          </w:tcPr>
          <w:p w14:paraId="520AC1E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Спортивно-оздоровительный лагерь</w:t>
            </w:r>
          </w:p>
        </w:tc>
        <w:tc>
          <w:tcPr>
            <w:tcW w:w="3178" w:type="dxa"/>
          </w:tcPr>
          <w:p w14:paraId="01BCDEE9"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45C04206"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FB69C1" w:rsidRPr="00FB69C1" w14:paraId="57C8A692" w14:textId="77777777" w:rsidTr="00EB7C87">
        <w:tc>
          <w:tcPr>
            <w:tcW w:w="2267" w:type="dxa"/>
            <w:vMerge/>
          </w:tcPr>
          <w:p w14:paraId="6A826E47"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28CD7AD4"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6DEDD31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6C155218" w14:textId="77777777" w:rsidTr="00EB7C87">
        <w:tc>
          <w:tcPr>
            <w:tcW w:w="2267" w:type="dxa"/>
            <w:vMerge w:val="restart"/>
          </w:tcPr>
          <w:p w14:paraId="47AB214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Стрельбища</w:t>
            </w:r>
          </w:p>
        </w:tc>
        <w:tc>
          <w:tcPr>
            <w:tcW w:w="3178" w:type="dxa"/>
          </w:tcPr>
          <w:p w14:paraId="0B298741"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53367AE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FB69C1" w:rsidRPr="00FB69C1" w14:paraId="0071F5B0" w14:textId="77777777" w:rsidTr="00EB7C87">
        <w:tc>
          <w:tcPr>
            <w:tcW w:w="2267" w:type="dxa"/>
            <w:vMerge/>
          </w:tcPr>
          <w:p w14:paraId="08FB57AF"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2D5F9CE2"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4812487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6DB4C89A" w14:textId="77777777" w:rsidTr="00EB7C87">
        <w:tc>
          <w:tcPr>
            <w:tcW w:w="2267" w:type="dxa"/>
            <w:vMerge w:val="restart"/>
          </w:tcPr>
          <w:p w14:paraId="2EEB2439"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Лыжные базы</w:t>
            </w:r>
          </w:p>
        </w:tc>
        <w:tc>
          <w:tcPr>
            <w:tcW w:w="3178" w:type="dxa"/>
          </w:tcPr>
          <w:p w14:paraId="0DD97CE5"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B99288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67FB1735" w14:textId="77777777" w:rsidTr="00EB7C87">
        <w:tc>
          <w:tcPr>
            <w:tcW w:w="2267" w:type="dxa"/>
            <w:vMerge/>
          </w:tcPr>
          <w:p w14:paraId="4B80A06C"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20973F67"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6568290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6CFC2920" w14:textId="77777777" w:rsidTr="00EB7C87">
        <w:tc>
          <w:tcPr>
            <w:tcW w:w="2267" w:type="dxa"/>
            <w:vMerge w:val="restart"/>
          </w:tcPr>
          <w:p w14:paraId="26B63D66"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lastRenderedPageBreak/>
              <w:t>Конноспортивные базы</w:t>
            </w:r>
          </w:p>
        </w:tc>
        <w:tc>
          <w:tcPr>
            <w:tcW w:w="3178" w:type="dxa"/>
          </w:tcPr>
          <w:p w14:paraId="385E302C"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106AD1B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НТП АПК 1.10.04.003-03 «Нормы технологического проектирования конно-спортивных комплексов» (утверждены и введены в действие</w:t>
            </w:r>
            <w:r w:rsidRPr="00FB69C1">
              <w:t xml:space="preserve"> </w:t>
            </w:r>
            <w:r w:rsidRPr="00FB69C1">
              <w:rPr>
                <w:rFonts w:ascii="Times New Roman" w:hAnsi="Times New Roman" w:cs="Times New Roman"/>
                <w:sz w:val="20"/>
                <w:szCs w:val="24"/>
              </w:rPr>
              <w:t xml:space="preserve">Заместителем Министра сельского хозяйства Российской Федерации </w:t>
            </w:r>
            <w:proofErr w:type="spellStart"/>
            <w:r w:rsidRPr="00FB69C1">
              <w:rPr>
                <w:rFonts w:ascii="Times New Roman" w:hAnsi="Times New Roman" w:cs="Times New Roman"/>
                <w:sz w:val="20"/>
                <w:szCs w:val="24"/>
              </w:rPr>
              <w:t>Сажиновым</w:t>
            </w:r>
            <w:proofErr w:type="spellEnd"/>
            <w:r w:rsidRPr="00FB69C1">
              <w:rPr>
                <w:rFonts w:ascii="Times New Roman" w:hAnsi="Times New Roman" w:cs="Times New Roman"/>
                <w:sz w:val="20"/>
                <w:szCs w:val="24"/>
              </w:rPr>
              <w:t xml:space="preserve"> Г.Ю. 31 декабря 2003 г.),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2D3A9C3E" w14:textId="77777777" w:rsidTr="00EB7C87">
        <w:tc>
          <w:tcPr>
            <w:tcW w:w="2267" w:type="dxa"/>
            <w:vMerge/>
          </w:tcPr>
          <w:p w14:paraId="20C2B40D"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68822146"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6343705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0E45A6CD" w14:textId="77777777" w:rsidTr="00EB7C87">
        <w:tc>
          <w:tcPr>
            <w:tcW w:w="2267" w:type="dxa"/>
            <w:vMerge w:val="restart"/>
          </w:tcPr>
          <w:p w14:paraId="3C88C50C"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Авто- и мотодромы</w:t>
            </w:r>
          </w:p>
        </w:tc>
        <w:tc>
          <w:tcPr>
            <w:tcW w:w="3178" w:type="dxa"/>
          </w:tcPr>
          <w:p w14:paraId="65FC44FC"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19EF596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таблицей 23 Региональных нормативов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56B6F8A5" w14:textId="77777777" w:rsidTr="00EB7C87">
        <w:tc>
          <w:tcPr>
            <w:tcW w:w="2267" w:type="dxa"/>
            <w:vMerge/>
          </w:tcPr>
          <w:p w14:paraId="211CCCE8"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68EDB03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018E9A0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69C09A27" w14:textId="77777777" w:rsidTr="00EB7C87">
        <w:tc>
          <w:tcPr>
            <w:tcW w:w="2267" w:type="dxa"/>
            <w:vMerge w:val="restart"/>
          </w:tcPr>
          <w:p w14:paraId="446DBB7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Лодочные станции, яхт-клубы</w:t>
            </w:r>
          </w:p>
        </w:tc>
        <w:tc>
          <w:tcPr>
            <w:tcW w:w="3178" w:type="dxa"/>
          </w:tcPr>
          <w:p w14:paraId="40BCB9C3"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232F544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таблицей 23 Региональных нормативов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12250160" w14:textId="77777777" w:rsidTr="00EB7C87">
        <w:tc>
          <w:tcPr>
            <w:tcW w:w="2267" w:type="dxa"/>
            <w:vMerge/>
          </w:tcPr>
          <w:p w14:paraId="1CE6C820"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5C983410"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56122BB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0BFBD482" w14:textId="77777777" w:rsidTr="00EB7C87">
        <w:tc>
          <w:tcPr>
            <w:tcW w:w="2267" w:type="dxa"/>
            <w:vMerge w:val="restart"/>
          </w:tcPr>
          <w:p w14:paraId="30B2823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рекреационной инфраструктуры</w:t>
            </w:r>
          </w:p>
        </w:tc>
        <w:tc>
          <w:tcPr>
            <w:tcW w:w="3178" w:type="dxa"/>
          </w:tcPr>
          <w:p w14:paraId="4B393BC3"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DB676E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FB69C1" w:rsidRPr="00FB69C1" w14:paraId="15E4C8F9" w14:textId="77777777" w:rsidTr="00EB7C87">
        <w:tc>
          <w:tcPr>
            <w:tcW w:w="2267" w:type="dxa"/>
            <w:vMerge/>
          </w:tcPr>
          <w:p w14:paraId="57144462"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3F90568B"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1F54DE67"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 xml:space="preserve">Приказа Минэкономразвития России от 15.02.2021 № 71 «Об утверждении Методических </w:t>
            </w:r>
            <w:r w:rsidRPr="00FB69C1">
              <w:rPr>
                <w:rFonts w:ascii="Times New Roman" w:hAnsi="Times New Roman" w:cs="Times New Roman"/>
                <w:sz w:val="20"/>
                <w:szCs w:val="20"/>
              </w:rPr>
              <w:lastRenderedPageBreak/>
              <w:t>рекомендаций по подготовке нормативов градостроительного проектирования»</w:t>
            </w:r>
          </w:p>
        </w:tc>
      </w:tr>
      <w:tr w:rsidR="00FB69C1" w:rsidRPr="00FB69C1" w14:paraId="1AB14C07" w14:textId="77777777" w:rsidTr="00EB7C87">
        <w:tc>
          <w:tcPr>
            <w:tcW w:w="2267" w:type="dxa"/>
            <w:vMerge w:val="restart"/>
          </w:tcPr>
          <w:p w14:paraId="04FEAAB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lastRenderedPageBreak/>
              <w:t>Плавательные бассейны (ванны для физкультурно-оздоровительных занятий и обучения плаванию)</w:t>
            </w:r>
          </w:p>
        </w:tc>
        <w:tc>
          <w:tcPr>
            <w:tcW w:w="3178" w:type="dxa"/>
          </w:tcPr>
          <w:p w14:paraId="38E8C391"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54A36046"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 xml:space="preserve">Приказа Минэкономразвития России от 15.02.2021 № 71 «Об утверждении Методических рекомендаций по подготовке нормативов градостроительного проектирования»,  </w:t>
            </w:r>
            <w:r w:rsidRPr="00FB69C1">
              <w:rPr>
                <w:rFonts w:ascii="Times New Roman" w:hAnsi="Times New Roman" w:cs="Times New Roman"/>
                <w:sz w:val="20"/>
                <w:szCs w:val="24"/>
              </w:rPr>
              <w:t>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 и приказом Минспорта России от 19.08.2021 № 649 «О рекомендованных нормативах и нормах обеспеченности населения объектами спортивной инфраструктуры».</w:t>
            </w:r>
          </w:p>
        </w:tc>
      </w:tr>
      <w:tr w:rsidR="00FB69C1" w:rsidRPr="00FB69C1" w14:paraId="67683A3D" w14:textId="77777777" w:rsidTr="00EB7C87">
        <w:tc>
          <w:tcPr>
            <w:tcW w:w="2267" w:type="dxa"/>
            <w:vMerge/>
          </w:tcPr>
          <w:p w14:paraId="1EBE5FEB"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087276C4"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2A43001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 xml:space="preserve">Приказа Минэкономразвития России от 15.02.2021 № 71 «Об утверждении Методических рекомендаций по подготовке нормативов градостроительного проектирования» и </w:t>
            </w:r>
            <w:r w:rsidRPr="00FB69C1">
              <w:rPr>
                <w:rFonts w:ascii="Times New Roman" w:hAnsi="Times New Roman" w:cs="Times New Roman"/>
                <w:sz w:val="20"/>
                <w:szCs w:val="24"/>
              </w:rPr>
              <w:t>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245668C5" w14:textId="77777777" w:rsidTr="00EB7C87">
        <w:tc>
          <w:tcPr>
            <w:tcW w:w="9468" w:type="dxa"/>
            <w:gridSpan w:val="3"/>
          </w:tcPr>
          <w:p w14:paraId="248F30F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культуры и социального обслуживания</w:t>
            </w:r>
          </w:p>
        </w:tc>
      </w:tr>
      <w:tr w:rsidR="00FB69C1" w:rsidRPr="00FB69C1" w14:paraId="6DBB9F3F" w14:textId="77777777" w:rsidTr="00EB7C87">
        <w:tc>
          <w:tcPr>
            <w:tcW w:w="2267" w:type="dxa"/>
            <w:vMerge w:val="restart"/>
          </w:tcPr>
          <w:p w14:paraId="21FE1CC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Библиотеки</w:t>
            </w:r>
          </w:p>
        </w:tc>
        <w:tc>
          <w:tcPr>
            <w:tcW w:w="3178" w:type="dxa"/>
          </w:tcPr>
          <w:p w14:paraId="2CA264D2"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D02890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Методическими рекомендациями субъектам</w:t>
            </w:r>
          </w:p>
          <w:p w14:paraId="1550C3D7"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Российской Федерации и органам местного</w:t>
            </w:r>
          </w:p>
          <w:p w14:paraId="5675DC5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самоуправления по развитию сети организаций культуры и обеспеченности населения услугами организаций культуры,</w:t>
            </w:r>
          </w:p>
          <w:p w14:paraId="0293735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утвержденных распоряжением Министерства культуры Российской Федерации от 02.08.2017 г. № Р-965</w:t>
            </w:r>
          </w:p>
        </w:tc>
      </w:tr>
      <w:tr w:rsidR="00FB69C1" w:rsidRPr="00FB69C1" w14:paraId="14B11228" w14:textId="77777777" w:rsidTr="00EB7C87">
        <w:tc>
          <w:tcPr>
            <w:tcW w:w="2267" w:type="dxa"/>
            <w:vMerge/>
          </w:tcPr>
          <w:p w14:paraId="51D93643"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5039B5C"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466BC4E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Методическими рекомендациями субъектам</w:t>
            </w:r>
          </w:p>
          <w:p w14:paraId="2F6EB44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Российской Федерации и органам местного</w:t>
            </w:r>
          </w:p>
          <w:p w14:paraId="4505FAA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самоуправления по развитию сети организаций культуры и обеспеченности населения услугами организаций культуры,</w:t>
            </w:r>
          </w:p>
          <w:p w14:paraId="116CC43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lastRenderedPageBreak/>
              <w:t>утвержденных распоряжением Министерства культуры Российской Федерации от 02.08.2017 г. № Р-965</w:t>
            </w:r>
          </w:p>
        </w:tc>
      </w:tr>
      <w:tr w:rsidR="00FB69C1" w:rsidRPr="00FB69C1" w14:paraId="1DE13317" w14:textId="77777777" w:rsidTr="00EB7C87">
        <w:tc>
          <w:tcPr>
            <w:tcW w:w="2267" w:type="dxa"/>
            <w:vMerge w:val="restart"/>
          </w:tcPr>
          <w:p w14:paraId="681252A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lastRenderedPageBreak/>
              <w:t>Учреждения культуры клубного типа</w:t>
            </w:r>
          </w:p>
        </w:tc>
        <w:tc>
          <w:tcPr>
            <w:tcW w:w="3178" w:type="dxa"/>
          </w:tcPr>
          <w:p w14:paraId="21F90358"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9020F6C"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Методическими рекомендациями субъектам</w:t>
            </w:r>
          </w:p>
          <w:p w14:paraId="0F1694E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Российской Федерации и органам местного</w:t>
            </w:r>
          </w:p>
          <w:p w14:paraId="705A2BC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самоуправления по развитию сети организаций культуры и обеспеченности населения услугами организаций культуры,</w:t>
            </w:r>
          </w:p>
          <w:p w14:paraId="4E4DE89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утвержденных распоряжением Министерства культуры Российской Федерации от 02.08.2017 г. № Р-965</w:t>
            </w:r>
          </w:p>
        </w:tc>
      </w:tr>
      <w:tr w:rsidR="00FB69C1" w:rsidRPr="00FB69C1" w14:paraId="544E4CA9" w14:textId="77777777" w:rsidTr="00EB7C87">
        <w:tc>
          <w:tcPr>
            <w:tcW w:w="2267" w:type="dxa"/>
            <w:vMerge/>
          </w:tcPr>
          <w:p w14:paraId="6371B658"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C6D48A1"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2788093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Методическими рекомендациями субъектам</w:t>
            </w:r>
          </w:p>
          <w:p w14:paraId="28D6CD8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Российской Федерации и органам местного</w:t>
            </w:r>
          </w:p>
          <w:p w14:paraId="5396F37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самоуправления по развитию сети организаций культуры и обеспеченности населения услугами организаций культуры,</w:t>
            </w:r>
          </w:p>
          <w:p w14:paraId="6106935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утвержденных распоряжением Министерства культуры Российской Федерации от 02.08.2017 г. № Р-965</w:t>
            </w:r>
          </w:p>
        </w:tc>
      </w:tr>
      <w:tr w:rsidR="00FB69C1" w:rsidRPr="00FB69C1" w14:paraId="614284FA" w14:textId="77777777" w:rsidTr="00EB7C87">
        <w:tc>
          <w:tcPr>
            <w:tcW w:w="2267" w:type="dxa"/>
            <w:vMerge w:val="restart"/>
          </w:tcPr>
          <w:p w14:paraId="5ADFDF1C"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Кинозалы</w:t>
            </w:r>
          </w:p>
        </w:tc>
        <w:tc>
          <w:tcPr>
            <w:tcW w:w="3178" w:type="dxa"/>
          </w:tcPr>
          <w:p w14:paraId="597F2EB4"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7F2FA10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Разделом XI "Нормы и нормативы размещения кинотеатров и кинозалов"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tc>
      </w:tr>
      <w:tr w:rsidR="00FB69C1" w:rsidRPr="00FB69C1" w14:paraId="354670F3" w14:textId="77777777" w:rsidTr="00EB7C87">
        <w:tc>
          <w:tcPr>
            <w:tcW w:w="2267" w:type="dxa"/>
            <w:vMerge/>
          </w:tcPr>
          <w:p w14:paraId="4FF4646E"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6DBDA23B"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1F059C3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Разделом XI "Нормы и нормативы размещения кинотеатров и кинозалов" Методических рекомендаций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N Р-965</w:t>
            </w:r>
          </w:p>
        </w:tc>
      </w:tr>
      <w:tr w:rsidR="00FB69C1" w:rsidRPr="00FB69C1" w14:paraId="306EDBAF" w14:textId="77777777" w:rsidTr="00EB7C87">
        <w:tc>
          <w:tcPr>
            <w:tcW w:w="9468" w:type="dxa"/>
            <w:gridSpan w:val="3"/>
          </w:tcPr>
          <w:p w14:paraId="6A67EFF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необходимые для организации ритуальных услуг, места захоронения</w:t>
            </w:r>
          </w:p>
        </w:tc>
      </w:tr>
      <w:tr w:rsidR="00FB69C1" w:rsidRPr="00FB69C1" w14:paraId="334A9CED" w14:textId="77777777" w:rsidTr="00EB7C87">
        <w:tc>
          <w:tcPr>
            <w:tcW w:w="2267" w:type="dxa"/>
            <w:vMerge w:val="restart"/>
          </w:tcPr>
          <w:p w14:paraId="27EE9E7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Кладбище традиционного захоронения</w:t>
            </w:r>
          </w:p>
        </w:tc>
        <w:tc>
          <w:tcPr>
            <w:tcW w:w="3178" w:type="dxa"/>
          </w:tcPr>
          <w:p w14:paraId="0841350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489C67E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Д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r w:rsidRPr="00FB69C1">
              <w:rPr>
                <w:rFonts w:ascii="Times New Roman" w:eastAsia="Calibri" w:hAnsi="Times New Roman" w:cs="Times New Roman"/>
                <w:sz w:val="20"/>
                <w:szCs w:val="20"/>
              </w:rPr>
              <w:t xml:space="preserve"> </w:t>
            </w:r>
            <w:r w:rsidRPr="00FB69C1">
              <w:rPr>
                <w:rFonts w:ascii="Times New Roman" w:hAnsi="Times New Roman" w:cs="Times New Roman"/>
                <w:sz w:val="20"/>
                <w:szCs w:val="24"/>
              </w:rPr>
              <w:t>и таблицей 28 Региональных нормативов градостроительного проектирования ХМАО - Югры,</w:t>
            </w:r>
            <w:r w:rsidRPr="00FB69C1">
              <w:t xml:space="preserve"> </w:t>
            </w:r>
            <w:r w:rsidRPr="00FB69C1">
              <w:rPr>
                <w:rFonts w:ascii="Times New Roman" w:hAnsi="Times New Roman" w:cs="Times New Roman"/>
                <w:sz w:val="20"/>
                <w:szCs w:val="24"/>
              </w:rPr>
              <w:t xml:space="preserve">утвержденными Постановлением </w:t>
            </w:r>
            <w:r w:rsidRPr="00FB69C1">
              <w:rPr>
                <w:rFonts w:ascii="Times New Roman" w:hAnsi="Times New Roman" w:cs="Times New Roman"/>
                <w:sz w:val="20"/>
                <w:szCs w:val="24"/>
              </w:rPr>
              <w:lastRenderedPageBreak/>
              <w:t>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6963692D" w14:textId="77777777" w:rsidTr="00EB7C87">
        <w:tc>
          <w:tcPr>
            <w:tcW w:w="2267" w:type="dxa"/>
            <w:vMerge/>
          </w:tcPr>
          <w:p w14:paraId="5072F6AE"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656E4F18"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53DD3C69"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00B474DC" w14:textId="77777777" w:rsidTr="00EB7C87">
        <w:tc>
          <w:tcPr>
            <w:tcW w:w="2267" w:type="dxa"/>
            <w:vMerge w:val="restart"/>
          </w:tcPr>
          <w:p w14:paraId="25C6C5C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Кладбище </w:t>
            </w:r>
            <w:proofErr w:type="spellStart"/>
            <w:r w:rsidRPr="00FB69C1">
              <w:rPr>
                <w:rFonts w:ascii="Times New Roman" w:hAnsi="Times New Roman" w:cs="Times New Roman"/>
                <w:sz w:val="20"/>
                <w:szCs w:val="24"/>
              </w:rPr>
              <w:t>урновых</w:t>
            </w:r>
            <w:proofErr w:type="spellEnd"/>
            <w:r w:rsidRPr="00FB69C1">
              <w:rPr>
                <w:rFonts w:ascii="Times New Roman" w:hAnsi="Times New Roman" w:cs="Times New Roman"/>
                <w:sz w:val="20"/>
                <w:szCs w:val="24"/>
              </w:rPr>
              <w:t xml:space="preserve"> захоронения после кремации</w:t>
            </w:r>
          </w:p>
        </w:tc>
        <w:tc>
          <w:tcPr>
            <w:tcW w:w="3178" w:type="dxa"/>
          </w:tcPr>
          <w:p w14:paraId="559F3D3C"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58FD18F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Д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r w:rsidRPr="00FB69C1">
              <w:rPr>
                <w:rFonts w:ascii="Times New Roman" w:eastAsia="Calibri" w:hAnsi="Times New Roman" w:cs="Times New Roman"/>
                <w:sz w:val="20"/>
                <w:szCs w:val="20"/>
              </w:rPr>
              <w:t xml:space="preserve"> </w:t>
            </w:r>
            <w:r w:rsidRPr="00FB69C1">
              <w:rPr>
                <w:rFonts w:ascii="Times New Roman" w:hAnsi="Times New Roman" w:cs="Times New Roman"/>
                <w:sz w:val="20"/>
                <w:szCs w:val="24"/>
              </w:rPr>
              <w:t>и таблицей 28 Региональных нормативов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49636CA6" w14:textId="77777777" w:rsidTr="00EB7C87">
        <w:tc>
          <w:tcPr>
            <w:tcW w:w="2267" w:type="dxa"/>
            <w:vMerge/>
          </w:tcPr>
          <w:p w14:paraId="25F3D252"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5D868B0"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2A34DF3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2B8C26E0" w14:textId="77777777" w:rsidTr="00EB7C87">
        <w:tc>
          <w:tcPr>
            <w:tcW w:w="9468" w:type="dxa"/>
            <w:gridSpan w:val="3"/>
          </w:tcPr>
          <w:p w14:paraId="064BF89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в области обработки, утилизации, обезвреживания и размещения твердых коммунальных отходов</w:t>
            </w:r>
          </w:p>
        </w:tc>
      </w:tr>
      <w:tr w:rsidR="00FB69C1" w:rsidRPr="00FB69C1" w14:paraId="5A431408" w14:textId="77777777" w:rsidTr="00EB7C87">
        <w:tc>
          <w:tcPr>
            <w:tcW w:w="2267" w:type="dxa"/>
            <w:vMerge w:val="restart"/>
          </w:tcPr>
          <w:p w14:paraId="3ABC227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Полигон ТКО</w:t>
            </w:r>
          </w:p>
        </w:tc>
        <w:tc>
          <w:tcPr>
            <w:tcW w:w="3178" w:type="dxa"/>
          </w:tcPr>
          <w:p w14:paraId="5E81EBF7"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3946554C"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таблицей 12.3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08EB7F4C" w14:textId="77777777" w:rsidTr="00EB7C87">
        <w:tc>
          <w:tcPr>
            <w:tcW w:w="2267" w:type="dxa"/>
            <w:vMerge/>
          </w:tcPr>
          <w:p w14:paraId="5A64656D"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5893DD5D"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3BA01FA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1C7C2CDA" w14:textId="77777777" w:rsidTr="00EB7C87">
        <w:tc>
          <w:tcPr>
            <w:tcW w:w="2267" w:type="dxa"/>
            <w:vMerge w:val="restart"/>
          </w:tcPr>
          <w:p w14:paraId="4D7F4579"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Площадки для установки контейнеров для сбора мусора; </w:t>
            </w:r>
            <w:r w:rsidRPr="00FB69C1">
              <w:rPr>
                <w:rFonts w:ascii="Times New Roman" w:hAnsi="Times New Roman" w:cs="Times New Roman"/>
                <w:sz w:val="20"/>
                <w:szCs w:val="24"/>
              </w:rPr>
              <w:lastRenderedPageBreak/>
              <w:t>Точки раздельного сбора ТКО</w:t>
            </w:r>
          </w:p>
        </w:tc>
        <w:tc>
          <w:tcPr>
            <w:tcW w:w="3178" w:type="dxa"/>
          </w:tcPr>
          <w:p w14:paraId="26991C02"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lastRenderedPageBreak/>
              <w:t>Расчетный показатель минимально допустимого уровня обеспеченности</w:t>
            </w:r>
          </w:p>
        </w:tc>
        <w:tc>
          <w:tcPr>
            <w:tcW w:w="4023" w:type="dxa"/>
          </w:tcPr>
          <w:p w14:paraId="5AD44587"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К.1 </w:t>
            </w:r>
            <w:r w:rsidRPr="00FB69C1">
              <w:rPr>
                <w:rFonts w:ascii="Times New Roman" w:eastAsia="Calibri" w:hAnsi="Times New Roman" w:cs="Times New Roman"/>
                <w:sz w:val="20"/>
                <w:szCs w:val="20"/>
              </w:rPr>
              <w:t xml:space="preserve">СП 42.13330.2016 «СНиП 2.07.01-89* Градостроительство. Планировка и застройка городских и </w:t>
            </w:r>
            <w:r w:rsidRPr="00FB69C1">
              <w:rPr>
                <w:rFonts w:ascii="Times New Roman" w:eastAsia="Calibri" w:hAnsi="Times New Roman" w:cs="Times New Roman"/>
                <w:sz w:val="20"/>
                <w:szCs w:val="20"/>
              </w:rPr>
              <w:lastRenderedPageBreak/>
              <w:t>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1A9B6786" w14:textId="77777777" w:rsidTr="00EB7C87">
        <w:tc>
          <w:tcPr>
            <w:tcW w:w="2267" w:type="dxa"/>
            <w:vMerge/>
          </w:tcPr>
          <w:p w14:paraId="62D174BF"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8789D27"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6631ABD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утвержденные Постановлением Главного государственного санитарного врача РФ №3 от 28.01.2021 года.</w:t>
            </w:r>
          </w:p>
        </w:tc>
      </w:tr>
      <w:tr w:rsidR="00FB69C1" w:rsidRPr="00FB69C1" w14:paraId="7B66C2C0" w14:textId="77777777" w:rsidTr="00EB7C87">
        <w:tc>
          <w:tcPr>
            <w:tcW w:w="2267" w:type="dxa"/>
            <w:vMerge w:val="restart"/>
          </w:tcPr>
          <w:p w14:paraId="56DF4D87"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Установки термической утилизации биологических отходов</w:t>
            </w:r>
          </w:p>
        </w:tc>
        <w:tc>
          <w:tcPr>
            <w:tcW w:w="3178" w:type="dxa"/>
          </w:tcPr>
          <w:p w14:paraId="4FAE29AE"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781D8C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В соответствии с Приложением А СП 289.1325800.2017 «Сооружения животноводческих, птицеводческих и звероводческих предприятий. Правила проектирования», утвержденным приказом Министерства строительства и жилищно-коммунального хозяйства Российской Федерации от 21 апреля 2017 г. N 721/</w:t>
            </w:r>
            <w:proofErr w:type="spellStart"/>
            <w:r w:rsidRPr="00FB69C1">
              <w:rPr>
                <w:rFonts w:ascii="Times New Roman" w:hAnsi="Times New Roman" w:cs="Times New Roman"/>
                <w:sz w:val="20"/>
                <w:szCs w:val="24"/>
              </w:rPr>
              <w:t>пр</w:t>
            </w:r>
            <w:proofErr w:type="spellEnd"/>
            <w:r w:rsidRPr="00FB69C1">
              <w:rPr>
                <w:rFonts w:ascii="Times New Roman" w:hAnsi="Times New Roman" w:cs="Times New Roman"/>
                <w:sz w:val="20"/>
                <w:szCs w:val="24"/>
              </w:rPr>
              <w:t>, расчетный показатель определяется с учетом исходных данных, указанных в задании на проектирование</w:t>
            </w:r>
          </w:p>
        </w:tc>
      </w:tr>
      <w:tr w:rsidR="00FB69C1" w:rsidRPr="00FB69C1" w14:paraId="7ADCE682" w14:textId="77777777" w:rsidTr="00EB7C87">
        <w:tc>
          <w:tcPr>
            <w:tcW w:w="2267" w:type="dxa"/>
            <w:vMerge/>
          </w:tcPr>
          <w:p w14:paraId="304A4C3E"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2D5BB02E"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31829D6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w:t>
            </w:r>
            <w:proofErr w:type="spellStart"/>
            <w:r w:rsidRPr="00FB69C1">
              <w:rPr>
                <w:rFonts w:ascii="Times New Roman" w:hAnsi="Times New Roman" w:cs="Times New Roman"/>
                <w:sz w:val="20"/>
                <w:szCs w:val="24"/>
              </w:rPr>
              <w:t>п.п</w:t>
            </w:r>
            <w:proofErr w:type="spellEnd"/>
            <w:r w:rsidRPr="00FB69C1">
              <w:rPr>
                <w:rFonts w:ascii="Times New Roman" w:hAnsi="Times New Roman" w:cs="Times New Roman"/>
                <w:sz w:val="20"/>
                <w:szCs w:val="24"/>
              </w:rPr>
              <w:t>. 5.8, п. 5 СП 289.1325800.2017 «Сооружения животноводческих, птицеводческих и звероводческих предприятий. Правила проектирования», утвержденным приказом Министерства строительства и жилищно-коммунального хозяйства Российской Федерации от 21 апреля 2017 г. N 721/</w:t>
            </w:r>
            <w:proofErr w:type="spellStart"/>
            <w:r w:rsidRPr="00FB69C1">
              <w:rPr>
                <w:rFonts w:ascii="Times New Roman" w:hAnsi="Times New Roman" w:cs="Times New Roman"/>
                <w:sz w:val="20"/>
                <w:szCs w:val="24"/>
              </w:rPr>
              <w:t>пр</w:t>
            </w:r>
            <w:proofErr w:type="spellEnd"/>
            <w:r w:rsidRPr="00FB69C1">
              <w:rPr>
                <w:rFonts w:ascii="Times New Roman" w:hAnsi="Times New Roman" w:cs="Times New Roman"/>
                <w:sz w:val="20"/>
                <w:szCs w:val="24"/>
              </w:rPr>
              <w:t xml:space="preserve"> </w:t>
            </w:r>
          </w:p>
        </w:tc>
      </w:tr>
      <w:tr w:rsidR="00FB69C1" w:rsidRPr="00FB69C1" w14:paraId="6D0C0DEB" w14:textId="77777777" w:rsidTr="00EB7C87">
        <w:tc>
          <w:tcPr>
            <w:tcW w:w="9468" w:type="dxa"/>
            <w:gridSpan w:val="3"/>
          </w:tcPr>
          <w:p w14:paraId="0783F99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в области жилищного строительства</w:t>
            </w:r>
          </w:p>
        </w:tc>
      </w:tr>
      <w:tr w:rsidR="00FB69C1" w:rsidRPr="00FB69C1" w14:paraId="1A06CF54" w14:textId="77777777" w:rsidTr="00EB7C87">
        <w:tc>
          <w:tcPr>
            <w:tcW w:w="2267" w:type="dxa"/>
            <w:vMerge w:val="restart"/>
          </w:tcPr>
          <w:p w14:paraId="027EE35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жилищного</w:t>
            </w:r>
          </w:p>
          <w:p w14:paraId="58E3401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строительства, в том</w:t>
            </w:r>
          </w:p>
          <w:p w14:paraId="211F806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числе инвестиционные</w:t>
            </w:r>
          </w:p>
          <w:p w14:paraId="508D3D5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площадки</w:t>
            </w:r>
          </w:p>
        </w:tc>
        <w:tc>
          <w:tcPr>
            <w:tcW w:w="3178" w:type="dxa"/>
          </w:tcPr>
          <w:p w14:paraId="55780C19"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797509D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01A73E98" w14:textId="77777777" w:rsidTr="00EB7C87">
        <w:tc>
          <w:tcPr>
            <w:tcW w:w="2267" w:type="dxa"/>
            <w:vMerge/>
          </w:tcPr>
          <w:p w14:paraId="124C7DBE"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B80ACA8"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326C5936"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4098D138" w14:textId="77777777" w:rsidTr="00EB7C87">
        <w:tc>
          <w:tcPr>
            <w:tcW w:w="9468" w:type="dxa"/>
            <w:gridSpan w:val="3"/>
            <w:tcBorders>
              <w:top w:val="single" w:sz="4" w:space="0" w:color="auto"/>
              <w:left w:val="single" w:sz="4" w:space="0" w:color="auto"/>
              <w:bottom w:val="single" w:sz="4" w:space="0" w:color="auto"/>
              <w:right w:val="single" w:sz="4" w:space="0" w:color="auto"/>
            </w:tcBorders>
          </w:tcPr>
          <w:p w14:paraId="0818F5C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lastRenderedPageBreak/>
              <w:t>Объекты в области благоустройства</w:t>
            </w:r>
          </w:p>
        </w:tc>
      </w:tr>
      <w:tr w:rsidR="00FB69C1" w:rsidRPr="00FB69C1" w14:paraId="0B137587" w14:textId="77777777" w:rsidTr="00EB7C87">
        <w:tc>
          <w:tcPr>
            <w:tcW w:w="2267" w:type="dxa"/>
            <w:vMerge w:val="restart"/>
          </w:tcPr>
          <w:p w14:paraId="419F2A19"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озеленения общего пользования</w:t>
            </w:r>
          </w:p>
        </w:tc>
        <w:tc>
          <w:tcPr>
            <w:tcW w:w="3178" w:type="dxa"/>
          </w:tcPr>
          <w:p w14:paraId="121ECDA9"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42C4984C"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 xml:space="preserve">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утвержденным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35F94DF4" w14:textId="77777777" w:rsidTr="00EB7C87">
        <w:tc>
          <w:tcPr>
            <w:tcW w:w="2267" w:type="dxa"/>
            <w:vMerge/>
          </w:tcPr>
          <w:p w14:paraId="04906E53"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33E5150F"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7665AF0C"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Таблицей 38 Региональных нормативов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33FAB0A2" w14:textId="77777777" w:rsidTr="00EB7C87">
        <w:tc>
          <w:tcPr>
            <w:tcW w:w="9468" w:type="dxa"/>
            <w:gridSpan w:val="3"/>
          </w:tcPr>
          <w:p w14:paraId="3830676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в области электро-, тепло-, газо- и водоснабжения населения, водоотведения (за исключением объектов производственной инфраструктуры по разведке и промышленному освоению месторождений нефти и газа)</w:t>
            </w:r>
          </w:p>
        </w:tc>
      </w:tr>
      <w:tr w:rsidR="00FB69C1" w:rsidRPr="00FB69C1" w14:paraId="7895F902" w14:textId="77777777" w:rsidTr="00EB7C87">
        <w:tc>
          <w:tcPr>
            <w:tcW w:w="2267" w:type="dxa"/>
            <w:vMerge w:val="restart"/>
          </w:tcPr>
          <w:p w14:paraId="3356F9C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электроснабжения</w:t>
            </w:r>
          </w:p>
        </w:tc>
        <w:tc>
          <w:tcPr>
            <w:tcW w:w="3178" w:type="dxa"/>
          </w:tcPr>
          <w:p w14:paraId="2AB88F8C"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0567C24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5544E258" w14:textId="77777777" w:rsidTr="00EB7C87">
        <w:tc>
          <w:tcPr>
            <w:tcW w:w="2267" w:type="dxa"/>
            <w:vMerge/>
          </w:tcPr>
          <w:p w14:paraId="2C7EB74A"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44A6B93"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060DAA2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0B915D02" w14:textId="77777777" w:rsidTr="00EB7C87">
        <w:tc>
          <w:tcPr>
            <w:tcW w:w="2267" w:type="dxa"/>
            <w:vMerge w:val="restart"/>
          </w:tcPr>
          <w:p w14:paraId="4EAC3DC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газоснабжения</w:t>
            </w:r>
          </w:p>
        </w:tc>
        <w:tc>
          <w:tcPr>
            <w:tcW w:w="3178" w:type="dxa"/>
          </w:tcPr>
          <w:p w14:paraId="40CC00FF"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D4F057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 xml:space="preserve">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w:t>
            </w:r>
            <w:r w:rsidRPr="00FB69C1">
              <w:rPr>
                <w:rFonts w:ascii="Times New Roman" w:hAnsi="Times New Roman" w:cs="Times New Roman"/>
                <w:sz w:val="20"/>
                <w:szCs w:val="24"/>
              </w:rPr>
              <w:lastRenderedPageBreak/>
              <w:t>проектирования Ханты-Мансийского автономного округа - Югры"</w:t>
            </w:r>
          </w:p>
        </w:tc>
      </w:tr>
      <w:tr w:rsidR="00FB69C1" w:rsidRPr="00FB69C1" w14:paraId="3D27B2E8" w14:textId="77777777" w:rsidTr="00EB7C87">
        <w:tc>
          <w:tcPr>
            <w:tcW w:w="2267" w:type="dxa"/>
            <w:vMerge/>
          </w:tcPr>
          <w:p w14:paraId="62A9C0CF"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2556B00D"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09AC96F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6E191348" w14:textId="77777777" w:rsidTr="00EB7C87">
        <w:trPr>
          <w:trHeight w:val="619"/>
        </w:trPr>
        <w:tc>
          <w:tcPr>
            <w:tcW w:w="2267" w:type="dxa"/>
            <w:vMerge w:val="restart"/>
          </w:tcPr>
          <w:p w14:paraId="370744D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теплоснабжения</w:t>
            </w:r>
          </w:p>
        </w:tc>
        <w:tc>
          <w:tcPr>
            <w:tcW w:w="3178" w:type="dxa"/>
          </w:tcPr>
          <w:p w14:paraId="2CE824A0"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0D1DD06"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2ADF5A39" w14:textId="77777777" w:rsidTr="00EB7C87">
        <w:tc>
          <w:tcPr>
            <w:tcW w:w="2267" w:type="dxa"/>
            <w:vMerge/>
          </w:tcPr>
          <w:p w14:paraId="5305A4C5"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A8EFDE6"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7AAF1C5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113AB33B" w14:textId="77777777" w:rsidTr="00EB7C87">
        <w:tc>
          <w:tcPr>
            <w:tcW w:w="2267" w:type="dxa"/>
            <w:vMerge w:val="restart"/>
          </w:tcPr>
          <w:p w14:paraId="5595191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водоснабжения</w:t>
            </w:r>
          </w:p>
        </w:tc>
        <w:tc>
          <w:tcPr>
            <w:tcW w:w="3178" w:type="dxa"/>
          </w:tcPr>
          <w:p w14:paraId="53F08622"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4D56AD1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0B353247" w14:textId="77777777" w:rsidTr="00EB7C87">
        <w:tc>
          <w:tcPr>
            <w:tcW w:w="2267" w:type="dxa"/>
            <w:vMerge/>
          </w:tcPr>
          <w:p w14:paraId="13FAA58B"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1AD8770"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4931812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6810065F" w14:textId="77777777" w:rsidTr="00EB7C87">
        <w:tc>
          <w:tcPr>
            <w:tcW w:w="2267" w:type="dxa"/>
            <w:vMerge w:val="restart"/>
          </w:tcPr>
          <w:p w14:paraId="12D6979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 водоотведения</w:t>
            </w:r>
          </w:p>
        </w:tc>
        <w:tc>
          <w:tcPr>
            <w:tcW w:w="3178" w:type="dxa"/>
          </w:tcPr>
          <w:p w14:paraId="4D829F33"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2722407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272C5E3A" w14:textId="77777777" w:rsidTr="00EB7C87">
        <w:tc>
          <w:tcPr>
            <w:tcW w:w="2267" w:type="dxa"/>
            <w:vMerge/>
          </w:tcPr>
          <w:p w14:paraId="49D14EFE"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7DD03000"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36CE660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3C88311C" w14:textId="77777777" w:rsidTr="00EB7C87">
        <w:tc>
          <w:tcPr>
            <w:tcW w:w="2267" w:type="dxa"/>
            <w:vMerge w:val="restart"/>
          </w:tcPr>
          <w:p w14:paraId="6C27A87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связи</w:t>
            </w:r>
          </w:p>
        </w:tc>
        <w:tc>
          <w:tcPr>
            <w:tcW w:w="3178" w:type="dxa"/>
          </w:tcPr>
          <w:p w14:paraId="4875DAEE"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C5CBB3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Значение расчетного показателя принято в соответствии с Федеральным законом от 07.07.2003 N 126-ФЗ «О связи»</w:t>
            </w:r>
          </w:p>
        </w:tc>
      </w:tr>
      <w:tr w:rsidR="00FB69C1" w:rsidRPr="00FB69C1" w14:paraId="64C4861D" w14:textId="77777777" w:rsidTr="00EB7C87">
        <w:tc>
          <w:tcPr>
            <w:tcW w:w="2267" w:type="dxa"/>
            <w:vMerge/>
          </w:tcPr>
          <w:p w14:paraId="4FD0D51D"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98CA07D"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42F5A4E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165AC7A7" w14:textId="77777777" w:rsidTr="00EB7C87">
        <w:trPr>
          <w:trHeight w:val="466"/>
        </w:trPr>
        <w:tc>
          <w:tcPr>
            <w:tcW w:w="2267" w:type="dxa"/>
            <w:vMerge w:val="restart"/>
          </w:tcPr>
          <w:p w14:paraId="6259EFF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lastRenderedPageBreak/>
              <w:t>Средства коллективного доступа для оказания услуг по передаче данных и предоставлению доступа к информационно-телекоммуникационной сети «Интернет» без использования пользовательского оборудования абонента</w:t>
            </w:r>
          </w:p>
        </w:tc>
        <w:tc>
          <w:tcPr>
            <w:tcW w:w="3178" w:type="dxa"/>
          </w:tcPr>
          <w:p w14:paraId="2F5779A6"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49E2A18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Значение расчетного показателя принято в соответствии с Федеральным законом от 07.07.2003 N 126-ФЗ «О связи»</w:t>
            </w:r>
          </w:p>
        </w:tc>
      </w:tr>
      <w:tr w:rsidR="00FB69C1" w:rsidRPr="00FB69C1" w14:paraId="3449B54A" w14:textId="77777777" w:rsidTr="00EB7C87">
        <w:tc>
          <w:tcPr>
            <w:tcW w:w="2267" w:type="dxa"/>
            <w:vMerge/>
          </w:tcPr>
          <w:p w14:paraId="33AA19D3"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FAD8A6C"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5FA411B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7ADF734A" w14:textId="77777777" w:rsidTr="00EB7C87">
        <w:tc>
          <w:tcPr>
            <w:tcW w:w="2267" w:type="dxa"/>
            <w:vMerge w:val="restart"/>
          </w:tcPr>
          <w:p w14:paraId="0ABC96C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Обеспеченность населения объектами почтовой связи</w:t>
            </w:r>
          </w:p>
        </w:tc>
        <w:tc>
          <w:tcPr>
            <w:tcW w:w="3178" w:type="dxa"/>
          </w:tcPr>
          <w:p w14:paraId="7FF0066F"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3633C37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таблицей Д.1 </w:t>
            </w:r>
            <w:r w:rsidRPr="00FB69C1">
              <w:rPr>
                <w:rFonts w:ascii="Times New Roman" w:eastAsia="Calibri" w:hAnsi="Times New Roman" w:cs="Times New Roman"/>
                <w:sz w:val="20"/>
                <w:szCs w:val="20"/>
              </w:rPr>
              <w:t>СП 42.13330.2016 «СНиП 2.07.01-89* Градостроительство. Планировка и застройка городских и сельских поселений», утвержденного Приказом Минстроя России от 30 декабря 2016 г. № 1034/</w:t>
            </w:r>
            <w:proofErr w:type="spellStart"/>
            <w:r w:rsidRPr="00FB69C1">
              <w:rPr>
                <w:rFonts w:ascii="Times New Roman" w:eastAsia="Calibri" w:hAnsi="Times New Roman" w:cs="Times New Roman"/>
                <w:sz w:val="20"/>
                <w:szCs w:val="20"/>
              </w:rPr>
              <w:t>пр</w:t>
            </w:r>
            <w:proofErr w:type="spellEnd"/>
          </w:p>
        </w:tc>
      </w:tr>
      <w:tr w:rsidR="00FB69C1" w:rsidRPr="00FB69C1" w14:paraId="6C5883A2" w14:textId="77777777" w:rsidTr="00EB7C87">
        <w:tc>
          <w:tcPr>
            <w:tcW w:w="2267" w:type="dxa"/>
            <w:vMerge/>
          </w:tcPr>
          <w:p w14:paraId="6956D8C3"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43C6ACD9"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37E1CBE9"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22772904" w14:textId="77777777" w:rsidTr="00EB7C87">
        <w:tc>
          <w:tcPr>
            <w:tcW w:w="9468" w:type="dxa"/>
            <w:gridSpan w:val="3"/>
          </w:tcPr>
          <w:p w14:paraId="1ABEBD76" w14:textId="4298A195" w:rsidR="007E3F1E" w:rsidRPr="00FB69C1" w:rsidRDefault="007E3F1E" w:rsidP="00EB7C87">
            <w:pPr>
              <w:spacing w:after="0"/>
              <w:jc w:val="center"/>
              <w:rPr>
                <w:rFonts w:ascii="Times New Roman" w:hAnsi="Times New Roman" w:cs="Times New Roman"/>
                <w:sz w:val="20"/>
                <w:szCs w:val="24"/>
              </w:rPr>
            </w:pPr>
            <w:bookmarkStart w:id="19" w:name="_Hlk117518840"/>
            <w:r w:rsidRPr="00FB69C1">
              <w:rPr>
                <w:rFonts w:ascii="Times New Roman" w:hAnsi="Times New Roman" w:cs="Times New Roman"/>
                <w:sz w:val="20"/>
                <w:szCs w:val="24"/>
              </w:rPr>
              <w:t xml:space="preserve">Объекты местного значения муниципального образования в иных областях, связанных с решениями вопросов местного значения сельского поселения </w:t>
            </w:r>
            <w:proofErr w:type="spellStart"/>
            <w:r w:rsidRPr="00FB69C1">
              <w:rPr>
                <w:rFonts w:ascii="Times New Roman" w:hAnsi="Times New Roman" w:cs="Times New Roman"/>
                <w:sz w:val="20"/>
                <w:szCs w:val="24"/>
              </w:rPr>
              <w:t>Усть-Юган</w:t>
            </w:r>
            <w:proofErr w:type="spellEnd"/>
          </w:p>
        </w:tc>
      </w:tr>
      <w:tr w:rsidR="00FB69C1" w:rsidRPr="00FB69C1" w14:paraId="0C4039AC" w14:textId="77777777" w:rsidTr="00EB7C87">
        <w:tc>
          <w:tcPr>
            <w:tcW w:w="9468" w:type="dxa"/>
            <w:gridSpan w:val="3"/>
          </w:tcPr>
          <w:p w14:paraId="506D4D6D" w14:textId="77777777" w:rsidR="007E3F1E" w:rsidRPr="00FB69C1" w:rsidRDefault="007E3F1E" w:rsidP="00EB7C87">
            <w:pPr>
              <w:spacing w:after="0"/>
              <w:rPr>
                <w:rFonts w:ascii="Times New Roman" w:hAnsi="Times New Roman" w:cs="Times New Roman"/>
                <w:sz w:val="20"/>
                <w:szCs w:val="24"/>
              </w:rPr>
            </w:pPr>
            <w:r w:rsidRPr="00FB69C1">
              <w:rPr>
                <w:rFonts w:ascii="Times New Roman" w:hAnsi="Times New Roman" w:cs="Times New Roman"/>
                <w:sz w:val="20"/>
                <w:szCs w:val="24"/>
              </w:rPr>
              <w:t>Объекты местного значения муниципального образования в области предупреждения и ликвидации последствий чрезвычайных ситуаций</w:t>
            </w:r>
          </w:p>
        </w:tc>
      </w:tr>
      <w:tr w:rsidR="00FB69C1" w:rsidRPr="00FB69C1" w14:paraId="2B7BE102" w14:textId="77777777" w:rsidTr="00EB7C87">
        <w:tc>
          <w:tcPr>
            <w:tcW w:w="2267" w:type="dxa"/>
            <w:vMerge w:val="restart"/>
          </w:tcPr>
          <w:p w14:paraId="16F1449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аварийно-спасательных служб и поисково-спасательных формирований местного значения</w:t>
            </w:r>
          </w:p>
        </w:tc>
        <w:tc>
          <w:tcPr>
            <w:tcW w:w="3178" w:type="dxa"/>
          </w:tcPr>
          <w:p w14:paraId="40E21FA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vMerge w:val="restart"/>
          </w:tcPr>
          <w:p w14:paraId="3DE5946D"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46E9285D" w14:textId="77777777" w:rsidTr="00EB7C87">
        <w:trPr>
          <w:trHeight w:val="596"/>
        </w:trPr>
        <w:tc>
          <w:tcPr>
            <w:tcW w:w="2267" w:type="dxa"/>
            <w:vMerge/>
          </w:tcPr>
          <w:p w14:paraId="4A73C12C"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55C69EB5"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vMerge/>
          </w:tcPr>
          <w:p w14:paraId="3FC36AE8" w14:textId="77777777" w:rsidR="007E3F1E" w:rsidRPr="00FB69C1" w:rsidRDefault="007E3F1E" w:rsidP="00EB7C87">
            <w:pPr>
              <w:spacing w:after="0"/>
              <w:jc w:val="both"/>
              <w:rPr>
                <w:rFonts w:ascii="Times New Roman" w:hAnsi="Times New Roman" w:cs="Times New Roman"/>
                <w:sz w:val="20"/>
                <w:szCs w:val="24"/>
              </w:rPr>
            </w:pPr>
          </w:p>
        </w:tc>
      </w:tr>
      <w:tr w:rsidR="00FB69C1" w:rsidRPr="00FB69C1" w14:paraId="25136B78" w14:textId="77777777" w:rsidTr="00EB7C87">
        <w:tc>
          <w:tcPr>
            <w:tcW w:w="2267" w:type="dxa"/>
            <w:vMerge w:val="restart"/>
          </w:tcPr>
          <w:p w14:paraId="79BE48B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Системы оповещения населения об опасности возникновения чрезвычайных ситуаций</w:t>
            </w:r>
          </w:p>
        </w:tc>
        <w:tc>
          <w:tcPr>
            <w:tcW w:w="3178" w:type="dxa"/>
          </w:tcPr>
          <w:p w14:paraId="13F82831"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322A8A96"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МНГП Нефтеюганского района, Приказом МЧС России и Министерства цифрового развития, связи и массовых коммуникаций РФ от 31 июля 2020 г. N 578/365 "Об утверждении Положения о системах оповещения населения"</w:t>
            </w:r>
          </w:p>
        </w:tc>
      </w:tr>
      <w:tr w:rsidR="00FB69C1" w:rsidRPr="00FB69C1" w14:paraId="65DA2096" w14:textId="77777777" w:rsidTr="00EB7C87">
        <w:tc>
          <w:tcPr>
            <w:tcW w:w="2267" w:type="dxa"/>
            <w:vMerge/>
          </w:tcPr>
          <w:p w14:paraId="750E9F4D"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4D023C77"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69D685D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bookmarkEnd w:id="19"/>
      <w:tr w:rsidR="00FB69C1" w:rsidRPr="00FB69C1" w14:paraId="4D0EBF32" w14:textId="77777777" w:rsidTr="00EB7C87">
        <w:tc>
          <w:tcPr>
            <w:tcW w:w="2267" w:type="dxa"/>
            <w:vMerge w:val="restart"/>
          </w:tcPr>
          <w:p w14:paraId="7C21084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пожарной охраны (Пожарные депо)</w:t>
            </w:r>
          </w:p>
        </w:tc>
        <w:tc>
          <w:tcPr>
            <w:tcW w:w="3178" w:type="dxa"/>
          </w:tcPr>
          <w:p w14:paraId="1A46D027"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vAlign w:val="center"/>
          </w:tcPr>
          <w:p w14:paraId="29AC2B8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следует приниматься в </w:t>
            </w:r>
            <w:r w:rsidRPr="00FB69C1">
              <w:rPr>
                <w:rFonts w:ascii="Times New Roman" w:eastAsia="Calibri" w:hAnsi="Times New Roman" w:cs="Times New Roman"/>
                <w:sz w:val="20"/>
                <w:szCs w:val="20"/>
                <w:lang w:eastAsia="ru-RU"/>
              </w:rPr>
              <w:t>соответствии с Приказом МЧС России от 15.10.2021 № 700 «Об утверждении методик расчета численности и технической оснащенности подразделений пожарной охраны»</w:t>
            </w:r>
          </w:p>
        </w:tc>
      </w:tr>
      <w:tr w:rsidR="00FB69C1" w:rsidRPr="00FB69C1" w14:paraId="79D420EC" w14:textId="77777777" w:rsidTr="00EB7C87">
        <w:tc>
          <w:tcPr>
            <w:tcW w:w="2267" w:type="dxa"/>
            <w:vMerge/>
          </w:tcPr>
          <w:p w14:paraId="49C9C33F"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5C5418CF"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21489DA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приниматься в соответствии с ч.1 ст. 76 Федерального закона от 22.07.2008 № 123-ФЗ «Технический регламент о требованиях пожарной безопасности»</w:t>
            </w:r>
          </w:p>
        </w:tc>
      </w:tr>
      <w:tr w:rsidR="00FB69C1" w:rsidRPr="00FB69C1" w14:paraId="00B48AED" w14:textId="77777777" w:rsidTr="00EB7C87">
        <w:tc>
          <w:tcPr>
            <w:tcW w:w="2267" w:type="dxa"/>
            <w:vMerge w:val="restart"/>
          </w:tcPr>
          <w:p w14:paraId="59FFEC1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Базы аварийно-спасательных служб и (или) аварийно-спасательных формирований</w:t>
            </w:r>
          </w:p>
        </w:tc>
        <w:tc>
          <w:tcPr>
            <w:tcW w:w="3178" w:type="dxa"/>
          </w:tcPr>
          <w:p w14:paraId="4A1190B7"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1EE98C3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57884ABC" w14:textId="77777777" w:rsidTr="00EB7C87">
        <w:tc>
          <w:tcPr>
            <w:tcW w:w="2267" w:type="dxa"/>
            <w:vMerge/>
          </w:tcPr>
          <w:p w14:paraId="29424605"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6E84EFD4"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7CF17E5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7378708F" w14:textId="77777777" w:rsidTr="00EB7C87">
        <w:tc>
          <w:tcPr>
            <w:tcW w:w="2267" w:type="dxa"/>
            <w:vMerge w:val="restart"/>
          </w:tcPr>
          <w:p w14:paraId="22A7EFA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Дамбы, берегоукрепительные сооружения (вне границ населенных пунктов)</w:t>
            </w:r>
          </w:p>
        </w:tc>
        <w:tc>
          <w:tcPr>
            <w:tcW w:w="3178" w:type="dxa"/>
          </w:tcPr>
          <w:p w14:paraId="1FA0CB75"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76AA046B"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принят в соответствии с Региональными нормативами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утвержденными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w:t>
            </w:r>
          </w:p>
        </w:tc>
      </w:tr>
      <w:tr w:rsidR="00FB69C1" w:rsidRPr="00FB69C1" w14:paraId="6F41DB59" w14:textId="77777777" w:rsidTr="00EB7C87">
        <w:tc>
          <w:tcPr>
            <w:tcW w:w="2267" w:type="dxa"/>
            <w:vMerge/>
          </w:tcPr>
          <w:p w14:paraId="6E83092B"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3403B421"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0D22130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Не нормируется</w:t>
            </w:r>
          </w:p>
        </w:tc>
      </w:tr>
      <w:tr w:rsidR="00FB69C1" w:rsidRPr="00FB69C1" w14:paraId="4C1BFA16" w14:textId="77777777" w:rsidTr="00EB7C87">
        <w:tc>
          <w:tcPr>
            <w:tcW w:w="2267" w:type="dxa"/>
            <w:vMerge w:val="restart"/>
          </w:tcPr>
          <w:p w14:paraId="4C88C85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Пожарные водоемы, пожарные хранилища, гидранты пожарного водопровода</w:t>
            </w:r>
          </w:p>
        </w:tc>
        <w:tc>
          <w:tcPr>
            <w:tcW w:w="3178" w:type="dxa"/>
          </w:tcPr>
          <w:p w14:paraId="36797CF4"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DBB78F3"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приниматься в</w:t>
            </w:r>
            <w:r w:rsidRPr="00FB69C1">
              <w:rPr>
                <w:rFonts w:ascii="Times New Roman" w:eastAsia="Calibri" w:hAnsi="Times New Roman" w:cs="Times New Roman"/>
                <w:sz w:val="20"/>
                <w:szCs w:val="20"/>
                <w:lang w:eastAsia="ru-RU"/>
              </w:rPr>
              <w:t xml:space="preserve">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FB69C1" w:rsidRPr="00FB69C1" w14:paraId="39FFE8FE" w14:textId="77777777" w:rsidTr="00EB7C87">
        <w:tc>
          <w:tcPr>
            <w:tcW w:w="2267" w:type="dxa"/>
            <w:vMerge/>
          </w:tcPr>
          <w:p w14:paraId="685608EA"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47A0DA90"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00EDB33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приниматься в</w:t>
            </w:r>
            <w:r w:rsidRPr="00FB69C1">
              <w:rPr>
                <w:rFonts w:ascii="Times New Roman" w:eastAsia="Calibri" w:hAnsi="Times New Roman" w:cs="Times New Roman"/>
                <w:sz w:val="20"/>
                <w:szCs w:val="20"/>
                <w:lang w:eastAsia="ru-RU"/>
              </w:rPr>
              <w:t xml:space="preserve"> соответствии с СП 8.13130.2020 «Системы противопожарной защиты. Наружное противопожарное водоснабжение. Требования пожарной безопасности»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от 30 марта 2020 г. N 225)</w:t>
            </w:r>
          </w:p>
        </w:tc>
      </w:tr>
      <w:tr w:rsidR="00FB69C1" w:rsidRPr="00FB69C1" w14:paraId="3A03889E" w14:textId="77777777" w:rsidTr="00EB7C87">
        <w:tc>
          <w:tcPr>
            <w:tcW w:w="2267" w:type="dxa"/>
            <w:vMerge w:val="restart"/>
          </w:tcPr>
          <w:p w14:paraId="299A26B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Защитные сооружения гражданской обороны (убежища и укрытия)</w:t>
            </w:r>
          </w:p>
        </w:tc>
        <w:tc>
          <w:tcPr>
            <w:tcW w:w="3178" w:type="dxa"/>
          </w:tcPr>
          <w:p w14:paraId="19CC7355"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53713B7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Данный показатель следует приниматься в</w:t>
            </w:r>
            <w:r w:rsidRPr="00FB69C1">
              <w:rPr>
                <w:rFonts w:ascii="Times New Roman" w:eastAsia="Calibri" w:hAnsi="Times New Roman" w:cs="Times New Roman"/>
                <w:sz w:val="20"/>
                <w:szCs w:val="20"/>
                <w:lang w:eastAsia="ru-RU"/>
              </w:rPr>
              <w:t xml:space="preserve"> соответствии с Постановлением Правительства РФ от 29.11.1999 N 1309 «О </w:t>
            </w:r>
            <w:r w:rsidRPr="00FB69C1">
              <w:rPr>
                <w:rFonts w:ascii="Times New Roman" w:eastAsia="Calibri" w:hAnsi="Times New Roman" w:cs="Times New Roman"/>
                <w:sz w:val="20"/>
                <w:szCs w:val="20"/>
                <w:lang w:eastAsia="ru-RU"/>
              </w:rPr>
              <w:lastRenderedPageBreak/>
              <w:t>порядке создания убежищ и иных объектов гражданской обороны»</w:t>
            </w:r>
          </w:p>
        </w:tc>
      </w:tr>
      <w:tr w:rsidR="00FB69C1" w:rsidRPr="00FB69C1" w14:paraId="0AA5681C" w14:textId="77777777" w:rsidTr="00EB7C87">
        <w:tc>
          <w:tcPr>
            <w:tcW w:w="2267" w:type="dxa"/>
            <w:vMerge/>
          </w:tcPr>
          <w:p w14:paraId="349CF24F"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0408A389"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5A766249" w14:textId="77777777" w:rsidR="007E3F1E" w:rsidRPr="00FB69C1" w:rsidRDefault="007E3F1E" w:rsidP="00EB7C87">
            <w:pPr>
              <w:spacing w:after="0"/>
              <w:jc w:val="both"/>
              <w:rPr>
                <w:rFonts w:ascii="Times New Roman" w:eastAsia="Calibri" w:hAnsi="Times New Roman" w:cs="Times New Roman"/>
                <w:sz w:val="20"/>
                <w:szCs w:val="20"/>
                <w:lang w:eastAsia="ru-RU"/>
              </w:rPr>
            </w:pPr>
            <w:r w:rsidRPr="00FB69C1">
              <w:rPr>
                <w:rFonts w:ascii="Times New Roman" w:hAnsi="Times New Roman" w:cs="Times New Roman"/>
                <w:sz w:val="20"/>
                <w:szCs w:val="24"/>
              </w:rPr>
              <w:t>Данный показатель следует приниматься в</w:t>
            </w:r>
            <w:r w:rsidRPr="00FB69C1">
              <w:rPr>
                <w:rFonts w:ascii="Times New Roman" w:eastAsia="Calibri" w:hAnsi="Times New Roman" w:cs="Times New Roman"/>
                <w:sz w:val="20"/>
                <w:szCs w:val="20"/>
                <w:lang w:eastAsia="ru-RU"/>
              </w:rPr>
              <w:t xml:space="preserve"> соответствии с Постановлением Правительства РФ от 29.11.1999 N 1309 «О порядке создания убежищ и иных объектов гражданской обороны»</w:t>
            </w:r>
          </w:p>
        </w:tc>
      </w:tr>
      <w:tr w:rsidR="00FB69C1" w:rsidRPr="00FB69C1" w14:paraId="01A65243" w14:textId="77777777" w:rsidTr="00EB7C87">
        <w:tc>
          <w:tcPr>
            <w:tcW w:w="2267" w:type="dxa"/>
            <w:vMerge w:val="restart"/>
          </w:tcPr>
          <w:p w14:paraId="0697A8A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Сооружения инженерной защиты от затопления и подтопления (обвалование, искусственная подсыпка грунта, сооружения регулирования отвода поверхностного стока)</w:t>
            </w:r>
          </w:p>
        </w:tc>
        <w:tc>
          <w:tcPr>
            <w:tcW w:w="3178" w:type="dxa"/>
          </w:tcPr>
          <w:p w14:paraId="032CF3A5"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tcPr>
          <w:p w14:paraId="6E8BBB8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Данный показатель принят в соответствии с Приложением № 4 </w:t>
            </w:r>
            <w:r w:rsidRPr="00FB69C1">
              <w:rPr>
                <w:rFonts w:ascii="Times New Roman" w:hAnsi="Times New Roman" w:cs="Times New Roman"/>
                <w:sz w:val="20"/>
                <w:szCs w:val="20"/>
              </w:rPr>
              <w:t>Приказа Минэкономразвития России от 15.02.2021 № 71 «Об утверждении Методических рекомендаций по подготовке нормативов градостроительного проектирования»</w:t>
            </w:r>
          </w:p>
        </w:tc>
      </w:tr>
      <w:tr w:rsidR="00FB69C1" w:rsidRPr="00FB69C1" w14:paraId="6D195EA3" w14:textId="77777777" w:rsidTr="00EB7C87">
        <w:tc>
          <w:tcPr>
            <w:tcW w:w="2267" w:type="dxa"/>
            <w:vMerge/>
          </w:tcPr>
          <w:p w14:paraId="64AE9680"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18D09541"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tcPr>
          <w:p w14:paraId="14FA9B02"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xml:space="preserve">Не нормируется </w:t>
            </w:r>
          </w:p>
        </w:tc>
      </w:tr>
      <w:tr w:rsidR="00FB69C1" w:rsidRPr="00FB69C1" w14:paraId="06A2562F" w14:textId="77777777" w:rsidTr="00EB7C87">
        <w:tc>
          <w:tcPr>
            <w:tcW w:w="9468" w:type="dxa"/>
            <w:gridSpan w:val="3"/>
          </w:tcPr>
          <w:p w14:paraId="015074ED" w14:textId="77777777" w:rsidR="007E3F1E" w:rsidRPr="00FB69C1" w:rsidRDefault="007E3F1E" w:rsidP="00EB7C87">
            <w:pPr>
              <w:spacing w:after="0"/>
              <w:jc w:val="center"/>
              <w:rPr>
                <w:rFonts w:ascii="Times New Roman" w:hAnsi="Times New Roman" w:cs="Times New Roman"/>
                <w:sz w:val="20"/>
                <w:szCs w:val="24"/>
              </w:rPr>
            </w:pPr>
            <w:r w:rsidRPr="00FB69C1">
              <w:rPr>
                <w:rFonts w:ascii="Times New Roman" w:hAnsi="Times New Roman" w:cs="Times New Roman"/>
                <w:sz w:val="20"/>
                <w:szCs w:val="24"/>
              </w:rPr>
              <w:t>Расчетные показатели обеспеченности и интенсивности использования территорий с учетом потребностей маломобильных групп населения</w:t>
            </w:r>
          </w:p>
        </w:tc>
      </w:tr>
      <w:tr w:rsidR="00FB69C1" w:rsidRPr="00FB69C1" w14:paraId="584F6731" w14:textId="77777777" w:rsidTr="00EB7C87">
        <w:tc>
          <w:tcPr>
            <w:tcW w:w="2267" w:type="dxa"/>
            <w:vMerge w:val="restart"/>
          </w:tcPr>
          <w:p w14:paraId="1CD0F16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Площадки для остановки специализированных средств общественного транспорта, перевозящих только инвалидов (социальное такси)</w:t>
            </w:r>
          </w:p>
        </w:tc>
        <w:tc>
          <w:tcPr>
            <w:tcW w:w="3178" w:type="dxa"/>
          </w:tcPr>
          <w:p w14:paraId="16C93DA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vMerge w:val="restart"/>
          </w:tcPr>
          <w:p w14:paraId="414F5D0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w:t>
            </w:r>
          </w:p>
          <w:p w14:paraId="1CB031C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СП 59.13330.2020 «Доступность зданий и сооружений для маломобильных групп населения» (утвержден приказом Министерства строительства и жилищно-коммунального хозяйства Российской Федерации от 30 декабря 2020 г. № 904/</w:t>
            </w:r>
            <w:proofErr w:type="spellStart"/>
            <w:r w:rsidRPr="00FB69C1">
              <w:rPr>
                <w:rFonts w:ascii="Times New Roman" w:hAnsi="Times New Roman" w:cs="Times New Roman"/>
                <w:sz w:val="20"/>
                <w:szCs w:val="24"/>
              </w:rPr>
              <w:t>пр</w:t>
            </w:r>
            <w:proofErr w:type="spellEnd"/>
            <w:r w:rsidRPr="00FB69C1">
              <w:rPr>
                <w:rFonts w:ascii="Times New Roman" w:hAnsi="Times New Roman" w:cs="Times New Roman"/>
                <w:sz w:val="20"/>
                <w:szCs w:val="24"/>
              </w:rPr>
              <w:t>);</w:t>
            </w:r>
          </w:p>
          <w:p w14:paraId="2E71FD2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СП 141.13330.2012 «Учреждения социального обслуживания населения. Правила расчета и размещения» (утверждены приказом Федерального агентства по строительству и жилищно-коммунальному хозяйству (Госстрой) от 27 декабря 2012 г. N 121/ГС);</w:t>
            </w:r>
          </w:p>
          <w:p w14:paraId="6608950E"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СП 142.13330.2012 «СП 35-107-2003 «Здания центров ресоциализации. Правила проектирования» (утвержден приказом Федерального агентства по строительству и жилищно-коммунальному хозяйству (Госстрой) от 27 декабря 2012 г. N 123/ГС);</w:t>
            </w:r>
          </w:p>
          <w:p w14:paraId="724B3185"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СП 35-103-2001 «Общественные здания и сооружения, доступные маломобильным посетителям» (утверждены приказом директора ГУП "Научно-проектный институт учебно-воспитательных, торгово-бытовых и досуговых зданий" (Институт общественных зданий) от 20 июня 2001 г. N 5в);</w:t>
            </w:r>
          </w:p>
          <w:p w14:paraId="49B7A9A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lastRenderedPageBreak/>
              <w:t>• СП 35-104-2001 «Здания и помещения с местами труда для инвалидов» (утвержден приказом директора ГУП "Научно-проектный институт учебно-воспитательных, торгово-бытовых и досуговых зданий" (Институт общественных зданий) от 20 июня 2001 г. N 5 г.);</w:t>
            </w:r>
          </w:p>
          <w:p w14:paraId="25F58DD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 РДС 35-201-99 «Порядок реализации требований доступности для инвалидов к объектам социальной инфраструктуры» (принят и введен в действие совместным постановлением Госстроя России и Минтруда России от 22 декабря 1999 г. N 74/51).</w:t>
            </w:r>
          </w:p>
        </w:tc>
      </w:tr>
      <w:tr w:rsidR="00FB69C1" w:rsidRPr="00FB69C1" w14:paraId="6A5AC61E" w14:textId="77777777" w:rsidTr="00EB7C87">
        <w:tc>
          <w:tcPr>
            <w:tcW w:w="2267" w:type="dxa"/>
            <w:vMerge/>
          </w:tcPr>
          <w:p w14:paraId="7936A6D4"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40AAFFA9"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vMerge/>
          </w:tcPr>
          <w:p w14:paraId="7B1EDEEB" w14:textId="77777777" w:rsidR="007E3F1E" w:rsidRPr="00FB69C1" w:rsidRDefault="007E3F1E" w:rsidP="00EB7C87">
            <w:pPr>
              <w:spacing w:after="0"/>
              <w:jc w:val="both"/>
              <w:rPr>
                <w:rFonts w:ascii="Times New Roman" w:hAnsi="Times New Roman" w:cs="Times New Roman"/>
                <w:sz w:val="20"/>
                <w:szCs w:val="24"/>
              </w:rPr>
            </w:pPr>
          </w:p>
        </w:tc>
      </w:tr>
      <w:tr w:rsidR="00FB69C1" w:rsidRPr="00FB69C1" w14:paraId="337AA69F" w14:textId="77777777" w:rsidTr="00EB7C87">
        <w:tc>
          <w:tcPr>
            <w:tcW w:w="2267" w:type="dxa"/>
            <w:vMerge w:val="restart"/>
          </w:tcPr>
          <w:p w14:paraId="376F6AB4"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Индивидуальные автостоянки для транспорта инвалидов</w:t>
            </w:r>
          </w:p>
        </w:tc>
        <w:tc>
          <w:tcPr>
            <w:tcW w:w="3178" w:type="dxa"/>
          </w:tcPr>
          <w:p w14:paraId="485D5441"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vMerge/>
          </w:tcPr>
          <w:p w14:paraId="3F762BC9" w14:textId="77777777" w:rsidR="007E3F1E" w:rsidRPr="00FB69C1" w:rsidRDefault="007E3F1E" w:rsidP="00EB7C87">
            <w:pPr>
              <w:spacing w:after="0"/>
              <w:jc w:val="both"/>
              <w:rPr>
                <w:rFonts w:ascii="Times New Roman" w:hAnsi="Times New Roman" w:cs="Times New Roman"/>
                <w:sz w:val="20"/>
                <w:szCs w:val="24"/>
              </w:rPr>
            </w:pPr>
          </w:p>
        </w:tc>
      </w:tr>
      <w:tr w:rsidR="00FB69C1" w:rsidRPr="00FB69C1" w14:paraId="1DC98900" w14:textId="77777777" w:rsidTr="00EB7C87">
        <w:tc>
          <w:tcPr>
            <w:tcW w:w="2267" w:type="dxa"/>
            <w:vMerge/>
          </w:tcPr>
          <w:p w14:paraId="0356EB1F"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3886B112"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vMerge/>
          </w:tcPr>
          <w:p w14:paraId="2243CAD8" w14:textId="77777777" w:rsidR="007E3F1E" w:rsidRPr="00FB69C1" w:rsidRDefault="007E3F1E" w:rsidP="00EB7C87">
            <w:pPr>
              <w:spacing w:after="0"/>
              <w:jc w:val="both"/>
              <w:rPr>
                <w:rFonts w:ascii="Times New Roman" w:hAnsi="Times New Roman" w:cs="Times New Roman"/>
                <w:sz w:val="20"/>
                <w:szCs w:val="24"/>
              </w:rPr>
            </w:pPr>
          </w:p>
        </w:tc>
      </w:tr>
      <w:tr w:rsidR="00FB69C1" w:rsidRPr="00FB69C1" w14:paraId="6D3EBBF4" w14:textId="77777777" w:rsidTr="00EB7C87">
        <w:tc>
          <w:tcPr>
            <w:tcW w:w="2267" w:type="dxa"/>
            <w:vMerge w:val="restart"/>
          </w:tcPr>
          <w:p w14:paraId="5799983F"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Общественные здания</w:t>
            </w:r>
          </w:p>
        </w:tc>
        <w:tc>
          <w:tcPr>
            <w:tcW w:w="3178" w:type="dxa"/>
          </w:tcPr>
          <w:p w14:paraId="3A727B29"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vMerge/>
          </w:tcPr>
          <w:p w14:paraId="54EB984E" w14:textId="77777777" w:rsidR="007E3F1E" w:rsidRPr="00FB69C1" w:rsidRDefault="007E3F1E" w:rsidP="00EB7C87">
            <w:pPr>
              <w:spacing w:after="0"/>
              <w:jc w:val="both"/>
              <w:rPr>
                <w:rFonts w:ascii="Times New Roman" w:hAnsi="Times New Roman" w:cs="Times New Roman"/>
                <w:sz w:val="20"/>
                <w:szCs w:val="24"/>
              </w:rPr>
            </w:pPr>
          </w:p>
        </w:tc>
      </w:tr>
      <w:tr w:rsidR="00FB69C1" w:rsidRPr="00FB69C1" w14:paraId="6CF186D9" w14:textId="77777777" w:rsidTr="00EB7C87">
        <w:tc>
          <w:tcPr>
            <w:tcW w:w="2267" w:type="dxa"/>
            <w:vMerge/>
          </w:tcPr>
          <w:p w14:paraId="1ABD74C2"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7134E65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vMerge/>
          </w:tcPr>
          <w:p w14:paraId="15760D86" w14:textId="77777777" w:rsidR="007E3F1E" w:rsidRPr="00FB69C1" w:rsidRDefault="007E3F1E" w:rsidP="00EB7C87">
            <w:pPr>
              <w:spacing w:after="0"/>
              <w:jc w:val="both"/>
              <w:rPr>
                <w:rFonts w:ascii="Times New Roman" w:hAnsi="Times New Roman" w:cs="Times New Roman"/>
                <w:sz w:val="20"/>
                <w:szCs w:val="24"/>
              </w:rPr>
            </w:pPr>
          </w:p>
        </w:tc>
      </w:tr>
      <w:tr w:rsidR="00FB69C1" w:rsidRPr="00FB69C1" w14:paraId="0D8CED20" w14:textId="77777777" w:rsidTr="00EB7C87">
        <w:tc>
          <w:tcPr>
            <w:tcW w:w="9468" w:type="dxa"/>
            <w:gridSpan w:val="3"/>
          </w:tcPr>
          <w:p w14:paraId="08CF2361"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производственного и хозяйственно-складского назначения</w:t>
            </w:r>
          </w:p>
        </w:tc>
      </w:tr>
      <w:tr w:rsidR="00FB69C1" w:rsidRPr="00FB69C1" w14:paraId="1455638D" w14:textId="77777777" w:rsidTr="00EB7C87">
        <w:tc>
          <w:tcPr>
            <w:tcW w:w="2267" w:type="dxa"/>
            <w:vMerge w:val="restart"/>
          </w:tcPr>
          <w:p w14:paraId="7271908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производственного и хозяйственно-складского назначения</w:t>
            </w:r>
          </w:p>
        </w:tc>
        <w:tc>
          <w:tcPr>
            <w:tcW w:w="3178" w:type="dxa"/>
          </w:tcPr>
          <w:p w14:paraId="09C29C2F"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vMerge w:val="restart"/>
          </w:tcPr>
          <w:p w14:paraId="09EE6469"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Расчётные показатели объектов производственного и хозяйственно-складского назначения следует принимать согласно Региональным нормативам градостроительного проектирования ХМАО - Югры,</w:t>
            </w:r>
            <w:r w:rsidRPr="00FB69C1">
              <w:t xml:space="preserve"> </w:t>
            </w:r>
            <w:r w:rsidRPr="00FB69C1">
              <w:rPr>
                <w:rFonts w:ascii="Times New Roman" w:hAnsi="Times New Roman" w:cs="Times New Roman"/>
                <w:sz w:val="20"/>
                <w:szCs w:val="24"/>
              </w:rPr>
              <w:t>утвержденным Постановлением Правительства Ханты-Мансийского автономного округа - Югры от 29.12.2014 № 534-п "Об утверждении региональных нормативов градостроительного проектирования Ханты-Мансийского автономного округа - Югры", если таковые в нём содержатся.</w:t>
            </w:r>
          </w:p>
          <w:p w14:paraId="198EBF8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В случае, если в РНГП ХМАО-Югры отсутствуют расчётные показатели для необходимого типа объекта производственного и хозяйственно-складского назначения, показатели устанавливаются в соответствии с СП 18.13330.2019 «Производственные объекты. Планировочная организация земельного участка» (утвержден приказом Министерства строительства и жилищно-коммунального хозяйства Российской Федерации от 17 сентября 2019 г. N 544/</w:t>
            </w:r>
            <w:proofErr w:type="spellStart"/>
            <w:r w:rsidRPr="00FB69C1">
              <w:rPr>
                <w:rFonts w:ascii="Times New Roman" w:hAnsi="Times New Roman" w:cs="Times New Roman"/>
                <w:sz w:val="20"/>
                <w:szCs w:val="24"/>
              </w:rPr>
              <w:t>пр</w:t>
            </w:r>
            <w:proofErr w:type="spellEnd"/>
            <w:r w:rsidRPr="00FB69C1">
              <w:rPr>
                <w:rFonts w:ascii="Times New Roman" w:hAnsi="Times New Roman" w:cs="Times New Roman"/>
                <w:sz w:val="20"/>
                <w:szCs w:val="24"/>
              </w:rPr>
              <w:t>).</w:t>
            </w:r>
          </w:p>
        </w:tc>
      </w:tr>
      <w:tr w:rsidR="00FB69C1" w:rsidRPr="00FB69C1" w14:paraId="2549735A" w14:textId="77777777" w:rsidTr="00EB7C87">
        <w:tc>
          <w:tcPr>
            <w:tcW w:w="2267" w:type="dxa"/>
            <w:vMerge/>
          </w:tcPr>
          <w:p w14:paraId="2AD8C7BB"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59730A8D"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vMerge/>
          </w:tcPr>
          <w:p w14:paraId="2D68B737" w14:textId="77777777" w:rsidR="007E3F1E" w:rsidRPr="00FB69C1" w:rsidRDefault="007E3F1E" w:rsidP="00EB7C87">
            <w:pPr>
              <w:spacing w:after="0"/>
              <w:jc w:val="both"/>
              <w:rPr>
                <w:rFonts w:ascii="Times New Roman" w:hAnsi="Times New Roman" w:cs="Times New Roman"/>
                <w:sz w:val="20"/>
                <w:szCs w:val="24"/>
              </w:rPr>
            </w:pPr>
          </w:p>
        </w:tc>
      </w:tr>
      <w:tr w:rsidR="00FB69C1" w:rsidRPr="00FB69C1" w14:paraId="272623AE" w14:textId="77777777" w:rsidTr="00EB7C87">
        <w:trPr>
          <w:trHeight w:val="113"/>
        </w:trPr>
        <w:tc>
          <w:tcPr>
            <w:tcW w:w="9468" w:type="dxa"/>
            <w:gridSpan w:val="3"/>
          </w:tcPr>
          <w:p w14:paraId="0DDB0A48"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сельскохозяйственного назначения</w:t>
            </w:r>
          </w:p>
        </w:tc>
      </w:tr>
      <w:tr w:rsidR="00FB69C1" w:rsidRPr="00FB69C1" w14:paraId="70D6BCD1" w14:textId="77777777" w:rsidTr="00EB7C87">
        <w:tc>
          <w:tcPr>
            <w:tcW w:w="2267" w:type="dxa"/>
            <w:vMerge w:val="restart"/>
          </w:tcPr>
          <w:p w14:paraId="7D339489"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Объекты сельскохозяйственного назначения</w:t>
            </w:r>
          </w:p>
        </w:tc>
        <w:tc>
          <w:tcPr>
            <w:tcW w:w="3178" w:type="dxa"/>
          </w:tcPr>
          <w:p w14:paraId="3ED6532A"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минимально допустимого уровня обеспеченности</w:t>
            </w:r>
          </w:p>
        </w:tc>
        <w:tc>
          <w:tcPr>
            <w:tcW w:w="4023" w:type="dxa"/>
            <w:vMerge w:val="restart"/>
          </w:tcPr>
          <w:p w14:paraId="3F4154CA"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Расчётные показатели объектов сельскохозяйственного назначения местного значения следует принимать согласно Региональным нормативам градостроительного проектирования ХМАО - Югры,</w:t>
            </w:r>
            <w:r w:rsidRPr="00FB69C1">
              <w:t xml:space="preserve"> </w:t>
            </w:r>
            <w:r w:rsidRPr="00FB69C1">
              <w:rPr>
                <w:rFonts w:ascii="Times New Roman" w:hAnsi="Times New Roman" w:cs="Times New Roman"/>
                <w:sz w:val="20"/>
                <w:szCs w:val="24"/>
              </w:rPr>
              <w:t xml:space="preserve">утвержденным Постановлением Правительства Ханты-Мансийского автономного округа - Югры от 29.12.2014 № 534-п "Об утверждении региональных нормативов градостроительного </w:t>
            </w:r>
            <w:r w:rsidRPr="00FB69C1">
              <w:rPr>
                <w:rFonts w:ascii="Times New Roman" w:hAnsi="Times New Roman" w:cs="Times New Roman"/>
                <w:sz w:val="20"/>
                <w:szCs w:val="24"/>
              </w:rPr>
              <w:lastRenderedPageBreak/>
              <w:t>проектирования Ханты-Мансийского автономного округа - Югры".</w:t>
            </w:r>
          </w:p>
          <w:p w14:paraId="485E9DC0" w14:textId="77777777" w:rsidR="007E3F1E" w:rsidRPr="00FB69C1" w:rsidRDefault="007E3F1E" w:rsidP="00EB7C87">
            <w:pPr>
              <w:spacing w:after="0"/>
              <w:jc w:val="both"/>
              <w:rPr>
                <w:rFonts w:ascii="Times New Roman" w:hAnsi="Times New Roman" w:cs="Times New Roman"/>
                <w:sz w:val="20"/>
                <w:szCs w:val="24"/>
              </w:rPr>
            </w:pPr>
            <w:r w:rsidRPr="00FB69C1">
              <w:rPr>
                <w:rFonts w:ascii="Times New Roman" w:hAnsi="Times New Roman" w:cs="Times New Roman"/>
                <w:sz w:val="20"/>
                <w:szCs w:val="24"/>
              </w:rPr>
              <w:t>Параметры размещения объектов сельскохозяйственного назначения регулируются в соответствии с СП 19.13330.2019 «Сельскохозяйственные предприятия. Планировочная организация земельного участка» (утвержден приказом Министерства строительства и жилищно-коммунального хозяйства Российской Федерации от 14 октября 2019 г. N 620/</w:t>
            </w:r>
            <w:proofErr w:type="spellStart"/>
            <w:r w:rsidRPr="00FB69C1">
              <w:rPr>
                <w:rFonts w:ascii="Times New Roman" w:hAnsi="Times New Roman" w:cs="Times New Roman"/>
                <w:sz w:val="20"/>
                <w:szCs w:val="24"/>
              </w:rPr>
              <w:t>пр</w:t>
            </w:r>
            <w:proofErr w:type="spellEnd"/>
            <w:r w:rsidRPr="00FB69C1">
              <w:rPr>
                <w:rFonts w:ascii="Times New Roman" w:hAnsi="Times New Roman" w:cs="Times New Roman"/>
                <w:sz w:val="20"/>
                <w:szCs w:val="24"/>
              </w:rPr>
              <w:t>).</w:t>
            </w:r>
          </w:p>
        </w:tc>
      </w:tr>
      <w:tr w:rsidR="007E3F1E" w:rsidRPr="00FB69C1" w14:paraId="216EB88D" w14:textId="77777777" w:rsidTr="00EB7C87">
        <w:tc>
          <w:tcPr>
            <w:tcW w:w="2267" w:type="dxa"/>
            <w:vMerge/>
          </w:tcPr>
          <w:p w14:paraId="7916979B" w14:textId="77777777" w:rsidR="007E3F1E" w:rsidRPr="00FB69C1" w:rsidRDefault="007E3F1E" w:rsidP="00EB7C87">
            <w:pPr>
              <w:spacing w:after="0"/>
              <w:jc w:val="both"/>
              <w:rPr>
                <w:rFonts w:ascii="Times New Roman" w:hAnsi="Times New Roman" w:cs="Times New Roman"/>
                <w:sz w:val="20"/>
                <w:szCs w:val="24"/>
              </w:rPr>
            </w:pPr>
          </w:p>
        </w:tc>
        <w:tc>
          <w:tcPr>
            <w:tcW w:w="3178" w:type="dxa"/>
          </w:tcPr>
          <w:p w14:paraId="72C314E9" w14:textId="77777777" w:rsidR="007E3F1E" w:rsidRPr="00FB69C1" w:rsidRDefault="007E3F1E" w:rsidP="00EB7C87">
            <w:pPr>
              <w:spacing w:after="0" w:line="240" w:lineRule="auto"/>
              <w:rPr>
                <w:rFonts w:ascii="Times New Roman" w:eastAsia="Calibri" w:hAnsi="Times New Roman" w:cs="Times New Roman"/>
                <w:sz w:val="20"/>
                <w:szCs w:val="20"/>
                <w:lang w:eastAsia="ru-RU"/>
              </w:rPr>
            </w:pPr>
            <w:r w:rsidRPr="00FB69C1">
              <w:rPr>
                <w:rFonts w:ascii="Times New Roman" w:eastAsia="Calibri" w:hAnsi="Times New Roman" w:cs="Times New Roman"/>
                <w:sz w:val="20"/>
                <w:szCs w:val="20"/>
                <w:lang w:eastAsia="ru-RU"/>
              </w:rPr>
              <w:t>Расчетный показатель максимально допустимого уровня территориальной доступности</w:t>
            </w:r>
          </w:p>
        </w:tc>
        <w:tc>
          <w:tcPr>
            <w:tcW w:w="4023" w:type="dxa"/>
            <w:vMerge/>
          </w:tcPr>
          <w:p w14:paraId="4106155F" w14:textId="77777777" w:rsidR="007E3F1E" w:rsidRPr="00FB69C1" w:rsidRDefault="007E3F1E" w:rsidP="00EB7C87">
            <w:pPr>
              <w:spacing w:after="0"/>
              <w:jc w:val="both"/>
              <w:rPr>
                <w:rFonts w:ascii="Times New Roman" w:hAnsi="Times New Roman" w:cs="Times New Roman"/>
                <w:sz w:val="20"/>
                <w:szCs w:val="24"/>
              </w:rPr>
            </w:pPr>
          </w:p>
        </w:tc>
      </w:tr>
      <w:bookmarkEnd w:id="18"/>
    </w:tbl>
    <w:p w14:paraId="2193F011" w14:textId="77777777" w:rsidR="00E8020F" w:rsidRPr="00FB69C1" w:rsidRDefault="00E8020F" w:rsidP="003227A1">
      <w:pPr>
        <w:spacing w:after="0"/>
        <w:ind w:firstLine="709"/>
        <w:jc w:val="both"/>
        <w:rPr>
          <w:rFonts w:ascii="Times New Roman" w:hAnsi="Times New Roman" w:cs="Times New Roman"/>
          <w:sz w:val="24"/>
          <w:szCs w:val="24"/>
        </w:rPr>
      </w:pPr>
    </w:p>
    <w:p w14:paraId="436D84C8" w14:textId="77777777" w:rsidR="00845CAA" w:rsidRPr="00FB69C1" w:rsidRDefault="00845CAA">
      <w:pPr>
        <w:spacing w:after="160" w:line="259" w:lineRule="auto"/>
        <w:rPr>
          <w:rFonts w:ascii="Times New Roman" w:hAnsi="Times New Roman" w:cs="Times New Roman"/>
          <w:sz w:val="24"/>
          <w:szCs w:val="24"/>
        </w:rPr>
      </w:pPr>
      <w:r w:rsidRPr="00FB69C1">
        <w:rPr>
          <w:rFonts w:ascii="Times New Roman" w:hAnsi="Times New Roman" w:cs="Times New Roman"/>
          <w:sz w:val="24"/>
          <w:szCs w:val="24"/>
        </w:rPr>
        <w:br w:type="page"/>
      </w:r>
    </w:p>
    <w:p w14:paraId="5B8BC6DE" w14:textId="77777777" w:rsidR="00845CAA" w:rsidRPr="00FB69C1" w:rsidRDefault="00845CAA" w:rsidP="00845CAA">
      <w:pPr>
        <w:jc w:val="center"/>
        <w:rPr>
          <w:rFonts w:ascii="Times New Roman" w:hAnsi="Times New Roman" w:cs="Times New Roman"/>
          <w:b/>
          <w:bCs/>
          <w:sz w:val="36"/>
          <w:szCs w:val="32"/>
        </w:rPr>
      </w:pPr>
      <w:r w:rsidRPr="00FB69C1">
        <w:rPr>
          <w:rFonts w:ascii="Times New Roman" w:hAnsi="Times New Roman" w:cs="Times New Roman"/>
          <w:b/>
          <w:bCs/>
          <w:sz w:val="36"/>
          <w:szCs w:val="32"/>
        </w:rPr>
        <w:lastRenderedPageBreak/>
        <w:t xml:space="preserve">ЧАСТЬ </w:t>
      </w:r>
      <w:r w:rsidRPr="00FB69C1">
        <w:rPr>
          <w:rFonts w:ascii="Times New Roman" w:hAnsi="Times New Roman" w:cs="Times New Roman"/>
          <w:b/>
          <w:bCs/>
          <w:sz w:val="36"/>
          <w:szCs w:val="32"/>
          <w:lang w:val="en-US"/>
        </w:rPr>
        <w:t>III</w:t>
      </w:r>
      <w:r w:rsidRPr="00FB69C1">
        <w:rPr>
          <w:rFonts w:ascii="Times New Roman" w:hAnsi="Times New Roman" w:cs="Times New Roman"/>
          <w:b/>
          <w:bCs/>
          <w:sz w:val="36"/>
          <w:szCs w:val="32"/>
        </w:rPr>
        <w:t>. ПРАВИЛА И ОБЛАСТЬ ПРИМЕНЕНИЯ РАСЧЕТНЫХ ПОКАЗАТЕЛЕЙ, СОДЕРЖАЩИХСЯ В ОСНОВНОЙ ЧАСТИ НОРМАТИВОВ ГРАДОСТРОИТЕЛЬНОГО ПРОЕКТИРОВАНИЯ</w:t>
      </w:r>
    </w:p>
    <w:p w14:paraId="1C59272A" w14:textId="77777777" w:rsidR="00845CAA" w:rsidRPr="00FB69C1" w:rsidRDefault="00845CAA" w:rsidP="00845CAA">
      <w:pPr>
        <w:rPr>
          <w:rFonts w:ascii="Times New Roman" w:hAnsi="Times New Roman" w:cs="Times New Roman"/>
          <w:b/>
          <w:bCs/>
          <w:sz w:val="32"/>
          <w:szCs w:val="32"/>
        </w:rPr>
      </w:pPr>
      <w:r w:rsidRPr="00FB69C1">
        <w:rPr>
          <w:rFonts w:ascii="Times New Roman" w:hAnsi="Times New Roman" w:cs="Times New Roman"/>
          <w:b/>
          <w:bCs/>
          <w:sz w:val="32"/>
          <w:szCs w:val="32"/>
        </w:rPr>
        <w:t xml:space="preserve">РАЗДЕЛ 1. </w:t>
      </w:r>
      <w:r w:rsidR="005204B2" w:rsidRPr="00FB69C1">
        <w:rPr>
          <w:rFonts w:ascii="Times New Roman" w:hAnsi="Times New Roman" w:cs="Times New Roman"/>
          <w:b/>
          <w:bCs/>
          <w:sz w:val="32"/>
          <w:szCs w:val="32"/>
        </w:rPr>
        <w:t>ПРАВИЛА ПРИМЕНЕНИЯ РАСЧЕТНЫХ ПОКАЗАТЕЛЕЙ, СОДЕРЖАЩИХСЯ В ОСНОВНОЙ ЧАСТИ НОРМАТИВОВ ГРАДОСТРОИТЕЛЬНОГО ПРОЕКТИРОВАНИЯ</w:t>
      </w:r>
    </w:p>
    <w:p w14:paraId="594529B3" w14:textId="10A16B22" w:rsidR="004016E9" w:rsidRPr="00FB69C1" w:rsidRDefault="004016E9" w:rsidP="004016E9">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В процессе подготовки генерального плана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необходимо применять расчетные показатели уровня минимальной обеспеченности объектами местного значения сельского поселения и уровня максимальной территориальной доступности таких объектов.</w:t>
      </w:r>
    </w:p>
    <w:p w14:paraId="4D5DA4D3" w14:textId="25E2E8C8" w:rsidR="004016E9" w:rsidRPr="00FB69C1" w:rsidRDefault="004016E9" w:rsidP="004016E9">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В ходе подготовки документации по планировке территории в границах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сельского поселения.</w:t>
      </w:r>
    </w:p>
    <w:p w14:paraId="1C89029A" w14:textId="77777777" w:rsidR="004016E9" w:rsidRPr="00FB69C1" w:rsidRDefault="004016E9" w:rsidP="004016E9">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14:paraId="4F35A084" w14:textId="2FFFBAAF" w:rsidR="004016E9" w:rsidRPr="00FB69C1" w:rsidRDefault="004016E9" w:rsidP="004016E9">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сельского поселения.</w:t>
      </w:r>
    </w:p>
    <w:p w14:paraId="575BC83C" w14:textId="0372F0C4" w:rsidR="004016E9" w:rsidRPr="00FB69C1" w:rsidRDefault="004016E9" w:rsidP="004016E9">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При определении местоположения планируемых к размещению объектов местного значения сельского поселения в целях подготовки генерального плана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14:paraId="771D8F4B" w14:textId="769F10F5" w:rsidR="004016E9" w:rsidRPr="00FB69C1" w:rsidRDefault="004016E9" w:rsidP="004016E9">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МНГП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имеют приоритет перед РНГП ХМАО - Югры в случае, если расчетные показатели минимально допустимого уровня обеспеченности объектами местного значения сельского поселения населения муниципального района, установленные МНГП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выше соответствующих предельных значений расчетных показателей, установленных РНГП ХМАО - Югры. В случае, если </w:t>
      </w:r>
      <w:r w:rsidRPr="00FB69C1">
        <w:rPr>
          <w:rFonts w:ascii="Times New Roman" w:hAnsi="Times New Roman" w:cs="Times New Roman"/>
          <w:sz w:val="24"/>
          <w:szCs w:val="24"/>
        </w:rPr>
        <w:lastRenderedPageBreak/>
        <w:t xml:space="preserve">расчетные показатели минимально допустимого уровня обеспеченности объектами местного значения сельского поселения населения муниципального района, установленные МНГП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окажутся ниже уровня соответствующих предельных значений расчетных показателей, установленных РНГП ХМАО - Югры, то применяются предельные расчетные показатели РНГП ХМАО - Югры. </w:t>
      </w:r>
    </w:p>
    <w:p w14:paraId="440F26DC" w14:textId="09DB8CE7" w:rsidR="004016E9" w:rsidRPr="00FB69C1" w:rsidRDefault="004016E9" w:rsidP="004016E9">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МНГП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имеют приоритет перед РНГП ХМАО - Югры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района, установленные МНГП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ниже соответствующих предельных значений расчетных показателей, установленных РНГП ХМАО - Югры.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района, установленные МНГП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окажутся выше уровня соответствующих предельных значений расчетных показателей, установленных РНГП ХМАО - Югры, то применяются предельные расчетные показатели РНГП ХМАО - Югры.</w:t>
      </w:r>
    </w:p>
    <w:p w14:paraId="7ECAFEF4" w14:textId="3E216C08" w:rsidR="005204B2" w:rsidRPr="00FB69C1" w:rsidRDefault="004016E9" w:rsidP="004016E9">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При отмене и (или) изменении действующих нормативных документов Российской Федерации и (или) Ханты-Мансийского автономного округа – Югры,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14:paraId="233A55C9" w14:textId="77777777" w:rsidR="004016E9" w:rsidRPr="00FB69C1" w:rsidRDefault="004016E9" w:rsidP="004016E9">
      <w:pPr>
        <w:spacing w:after="0"/>
        <w:ind w:firstLine="709"/>
        <w:jc w:val="both"/>
        <w:rPr>
          <w:rFonts w:ascii="Times New Roman" w:hAnsi="Times New Roman" w:cs="Times New Roman"/>
          <w:sz w:val="24"/>
          <w:szCs w:val="24"/>
        </w:rPr>
      </w:pPr>
    </w:p>
    <w:p w14:paraId="4CA3D74B" w14:textId="77777777" w:rsidR="005204B2" w:rsidRPr="00FB69C1" w:rsidRDefault="005204B2" w:rsidP="005204B2">
      <w:pPr>
        <w:rPr>
          <w:rFonts w:ascii="Times New Roman" w:hAnsi="Times New Roman" w:cs="Times New Roman"/>
          <w:b/>
          <w:bCs/>
          <w:sz w:val="32"/>
          <w:szCs w:val="32"/>
        </w:rPr>
      </w:pPr>
      <w:r w:rsidRPr="00FB69C1">
        <w:rPr>
          <w:rFonts w:ascii="Times New Roman" w:hAnsi="Times New Roman" w:cs="Times New Roman"/>
          <w:b/>
          <w:bCs/>
          <w:sz w:val="32"/>
          <w:szCs w:val="32"/>
        </w:rPr>
        <w:t>РАЗДЕЛ 2. ОБЛАСТЬ ПРИМЕНЕНИЯ РАСЧЕТНЫХ ПОКАЗАТЕЛЕЙ, СОДЕРЖАЩИХСЯ В ОСНОВНОЙ ЧАСТИ НОРМАТИВОВ ГРАДОСТРОИТЕЛЬНОГО ПРОЕКТИРОВАНИЯ</w:t>
      </w:r>
    </w:p>
    <w:p w14:paraId="44872D71" w14:textId="1CD67687" w:rsidR="005204B2" w:rsidRPr="00FB69C1" w:rsidRDefault="005204B2" w:rsidP="005204B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Действие местных нормативов градостроительного проектирования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Нефтеюганского района распространяется на всю территорию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на правоотношения, возникшие после утверждения настоящих МНГП.</w:t>
      </w:r>
    </w:p>
    <w:p w14:paraId="10E70FAF" w14:textId="17E17F4A" w:rsidR="005204B2" w:rsidRPr="00FB69C1" w:rsidRDefault="005204B2" w:rsidP="005204B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Настоящие МНГП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14:paraId="0B5178EE" w14:textId="7600BA4C" w:rsidR="005204B2" w:rsidRPr="00FB69C1" w:rsidRDefault="005204B2" w:rsidP="005204B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 установленные в МНГП сельского поселения </w:t>
      </w:r>
      <w:proofErr w:type="spellStart"/>
      <w:r w:rsidR="00845312" w:rsidRPr="00FB69C1">
        <w:rPr>
          <w:rFonts w:ascii="Times New Roman" w:hAnsi="Times New Roman" w:cs="Times New Roman"/>
          <w:sz w:val="24"/>
          <w:szCs w:val="24"/>
        </w:rPr>
        <w:t>Усть-Юган</w:t>
      </w:r>
      <w:proofErr w:type="spellEnd"/>
      <w:r w:rsidRPr="00FB69C1">
        <w:rPr>
          <w:rFonts w:ascii="Times New Roman" w:hAnsi="Times New Roman" w:cs="Times New Roman"/>
          <w:sz w:val="24"/>
          <w:szCs w:val="24"/>
        </w:rPr>
        <w:t xml:space="preserve">, применяются при подготовке генерального плана сельского поселения, правил землепользования и застройки сельского поселения, документации по планировке территории, а также программ комплексного развития социальной инфраструктуры поселения, программ комплексного развития систем </w:t>
      </w:r>
      <w:r w:rsidRPr="00FB69C1">
        <w:rPr>
          <w:rFonts w:ascii="Times New Roman" w:hAnsi="Times New Roman" w:cs="Times New Roman"/>
          <w:sz w:val="24"/>
          <w:szCs w:val="24"/>
        </w:rPr>
        <w:lastRenderedPageBreak/>
        <w:t>коммунальной инфраструктуры поселения, программ комплексного развития транспортной инфраструктуры поселения.</w:t>
      </w:r>
    </w:p>
    <w:p w14:paraId="4F98F975" w14:textId="77777777" w:rsidR="005204B2" w:rsidRPr="00FB69C1" w:rsidRDefault="005204B2" w:rsidP="005204B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14:paraId="3AA6E3C8" w14:textId="77777777" w:rsidR="005204B2" w:rsidRPr="00FB69C1" w:rsidRDefault="005204B2" w:rsidP="005204B2">
      <w:pPr>
        <w:spacing w:after="0"/>
        <w:ind w:firstLine="709"/>
        <w:jc w:val="both"/>
        <w:rPr>
          <w:rFonts w:ascii="Times New Roman" w:hAnsi="Times New Roman" w:cs="Times New Roman"/>
          <w:sz w:val="24"/>
          <w:szCs w:val="24"/>
        </w:rPr>
      </w:pPr>
      <w:r w:rsidRPr="00FB69C1">
        <w:rPr>
          <w:rFonts w:ascii="Times New Roman" w:hAnsi="Times New Roman" w:cs="Times New Roman"/>
          <w:sz w:val="24"/>
          <w:szCs w:val="24"/>
        </w:rPr>
        <w:t>Расчетные показатели применяются также при осуществлении государственного контроля за соблюдением органами местного самоуправления муниципальных образований законодательства о градостроительной деятельности.</w:t>
      </w:r>
    </w:p>
    <w:sectPr w:rsidR="005204B2" w:rsidRPr="00FB69C1" w:rsidSect="00DB7F22">
      <w:headerReference w:type="even" r:id="rId10"/>
      <w:footerReference w:type="default" r:id="rId11"/>
      <w:pgSz w:w="11906" w:h="16838"/>
      <w:pgMar w:top="1134" w:right="567"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442A" w14:textId="77777777" w:rsidR="00BC1305" w:rsidRDefault="00BC1305">
      <w:pPr>
        <w:spacing w:after="0" w:line="240" w:lineRule="auto"/>
      </w:pPr>
      <w:r>
        <w:separator/>
      </w:r>
    </w:p>
  </w:endnote>
  <w:endnote w:type="continuationSeparator" w:id="0">
    <w:p w14:paraId="0DA13A3F" w14:textId="77777777" w:rsidR="00BC1305" w:rsidRDefault="00BC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799365"/>
      <w:docPartObj>
        <w:docPartGallery w:val="Page Numbers (Bottom of Page)"/>
        <w:docPartUnique/>
      </w:docPartObj>
    </w:sdtPr>
    <w:sdtEndPr/>
    <w:sdtContent>
      <w:p w14:paraId="5829D35F" w14:textId="593388EB" w:rsidR="00EB7C87" w:rsidRDefault="00EB7C87">
        <w:pPr>
          <w:pStyle w:val="a5"/>
          <w:jc w:val="center"/>
        </w:pPr>
        <w:r>
          <w:fldChar w:fldCharType="begin"/>
        </w:r>
        <w:r>
          <w:instrText xml:space="preserve"> PAGE   \* MERGEFORMAT </w:instrText>
        </w:r>
        <w:r>
          <w:fldChar w:fldCharType="separate"/>
        </w:r>
        <w:r w:rsidR="00BD252E">
          <w:rPr>
            <w:noProof/>
          </w:rPr>
          <w:t>1</w:t>
        </w:r>
        <w:r>
          <w:rPr>
            <w:noProof/>
          </w:rPr>
          <w:fldChar w:fldCharType="end"/>
        </w:r>
      </w:p>
    </w:sdtContent>
  </w:sdt>
  <w:p w14:paraId="579EBC13" w14:textId="77777777" w:rsidR="00EB7C87" w:rsidRPr="00B2307B" w:rsidRDefault="00EB7C87" w:rsidP="00A06B4B">
    <w:pPr>
      <w:pStyle w:val="a5"/>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6939" w14:textId="77777777" w:rsidR="00BC1305" w:rsidRDefault="00BC1305">
      <w:pPr>
        <w:spacing w:after="0" w:line="240" w:lineRule="auto"/>
      </w:pPr>
      <w:r>
        <w:separator/>
      </w:r>
    </w:p>
  </w:footnote>
  <w:footnote w:type="continuationSeparator" w:id="0">
    <w:p w14:paraId="4AADAEAB" w14:textId="77777777" w:rsidR="00BC1305" w:rsidRDefault="00BC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8BAF" w14:textId="77777777" w:rsidR="00EB7C87" w:rsidRDefault="00EB7C87" w:rsidP="00A06B4B">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034BA440" w14:textId="77777777" w:rsidR="00EB7C87" w:rsidRDefault="00EB7C87" w:rsidP="00A06B4B">
    <w:pPr>
      <w:pStyle w:val="a3"/>
      <w:ind w:right="360"/>
    </w:pPr>
  </w:p>
  <w:p w14:paraId="07E8DF67" w14:textId="77777777" w:rsidR="00EB7C87" w:rsidRDefault="00EB7C87"/>
  <w:p w14:paraId="0BCF3616" w14:textId="77777777" w:rsidR="00EB7C87" w:rsidRDefault="00EB7C8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82951"/>
    <w:multiLevelType w:val="hybridMultilevel"/>
    <w:tmpl w:val="961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1E6389"/>
    <w:multiLevelType w:val="hybridMultilevel"/>
    <w:tmpl w:val="0E5E8DB8"/>
    <w:lvl w:ilvl="0" w:tplc="DF6837B2">
      <w:start w:val="1"/>
      <w:numFmt w:val="decimal"/>
      <w:lvlText w:val="%1."/>
      <w:lvlJc w:val="left"/>
      <w:pPr>
        <w:ind w:left="1854" w:hanging="111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2" w15:restartNumberingAfterBreak="0">
    <w:nsid w:val="60682FE9"/>
    <w:multiLevelType w:val="multilevel"/>
    <w:tmpl w:val="82EE719E"/>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835" w:hanging="129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C3"/>
    <w:rsid w:val="00025BF9"/>
    <w:rsid w:val="00045056"/>
    <w:rsid w:val="00051DA4"/>
    <w:rsid w:val="0006090E"/>
    <w:rsid w:val="000670D2"/>
    <w:rsid w:val="000B1234"/>
    <w:rsid w:val="000B1890"/>
    <w:rsid w:val="000D769D"/>
    <w:rsid w:val="000E0D78"/>
    <w:rsid w:val="00103AE1"/>
    <w:rsid w:val="001066BA"/>
    <w:rsid w:val="00111A45"/>
    <w:rsid w:val="00130D58"/>
    <w:rsid w:val="001453A1"/>
    <w:rsid w:val="001657C1"/>
    <w:rsid w:val="00165AE6"/>
    <w:rsid w:val="00172BD0"/>
    <w:rsid w:val="00186ED5"/>
    <w:rsid w:val="0019182B"/>
    <w:rsid w:val="001940BB"/>
    <w:rsid w:val="001B0E56"/>
    <w:rsid w:val="001B51A9"/>
    <w:rsid w:val="001D2CC3"/>
    <w:rsid w:val="001E46C3"/>
    <w:rsid w:val="00220B58"/>
    <w:rsid w:val="002221AC"/>
    <w:rsid w:val="00250F05"/>
    <w:rsid w:val="00271138"/>
    <w:rsid w:val="002806DF"/>
    <w:rsid w:val="002838DC"/>
    <w:rsid w:val="002923C7"/>
    <w:rsid w:val="002C0FF4"/>
    <w:rsid w:val="002C213F"/>
    <w:rsid w:val="002C7691"/>
    <w:rsid w:val="002E3D97"/>
    <w:rsid w:val="00312549"/>
    <w:rsid w:val="003227A1"/>
    <w:rsid w:val="00344336"/>
    <w:rsid w:val="00347407"/>
    <w:rsid w:val="003641B2"/>
    <w:rsid w:val="00372770"/>
    <w:rsid w:val="00383A04"/>
    <w:rsid w:val="00384FF2"/>
    <w:rsid w:val="00386AB0"/>
    <w:rsid w:val="003A466D"/>
    <w:rsid w:val="003B7114"/>
    <w:rsid w:val="003C0D53"/>
    <w:rsid w:val="003C4E11"/>
    <w:rsid w:val="003D224D"/>
    <w:rsid w:val="003D6CA7"/>
    <w:rsid w:val="003E553A"/>
    <w:rsid w:val="004016E9"/>
    <w:rsid w:val="004058A9"/>
    <w:rsid w:val="0040691B"/>
    <w:rsid w:val="00426417"/>
    <w:rsid w:val="00430B06"/>
    <w:rsid w:val="004433CA"/>
    <w:rsid w:val="00467CEF"/>
    <w:rsid w:val="00477ED6"/>
    <w:rsid w:val="00483217"/>
    <w:rsid w:val="004C4372"/>
    <w:rsid w:val="004E6BF3"/>
    <w:rsid w:val="005073A6"/>
    <w:rsid w:val="00513546"/>
    <w:rsid w:val="005137A4"/>
    <w:rsid w:val="005204B2"/>
    <w:rsid w:val="00525E56"/>
    <w:rsid w:val="00535827"/>
    <w:rsid w:val="0054467E"/>
    <w:rsid w:val="0059547A"/>
    <w:rsid w:val="005956E3"/>
    <w:rsid w:val="005B2AB4"/>
    <w:rsid w:val="005D5BC7"/>
    <w:rsid w:val="005D6FF5"/>
    <w:rsid w:val="005E1D71"/>
    <w:rsid w:val="005F194C"/>
    <w:rsid w:val="00600578"/>
    <w:rsid w:val="00637569"/>
    <w:rsid w:val="006559C3"/>
    <w:rsid w:val="00677B75"/>
    <w:rsid w:val="006A698D"/>
    <w:rsid w:val="006F33F0"/>
    <w:rsid w:val="0073602A"/>
    <w:rsid w:val="00767C86"/>
    <w:rsid w:val="0077687B"/>
    <w:rsid w:val="00796EC2"/>
    <w:rsid w:val="007C2FA5"/>
    <w:rsid w:val="007E1386"/>
    <w:rsid w:val="007E3F1E"/>
    <w:rsid w:val="007E405A"/>
    <w:rsid w:val="007E4E2F"/>
    <w:rsid w:val="007F379D"/>
    <w:rsid w:val="007F6C91"/>
    <w:rsid w:val="00825A66"/>
    <w:rsid w:val="00840327"/>
    <w:rsid w:val="00845312"/>
    <w:rsid w:val="00845CAA"/>
    <w:rsid w:val="008620DE"/>
    <w:rsid w:val="008916EC"/>
    <w:rsid w:val="00892A52"/>
    <w:rsid w:val="00892DFA"/>
    <w:rsid w:val="00897D9A"/>
    <w:rsid w:val="00897DB9"/>
    <w:rsid w:val="008A0556"/>
    <w:rsid w:val="008A6DE8"/>
    <w:rsid w:val="008B07BE"/>
    <w:rsid w:val="008B42A7"/>
    <w:rsid w:val="008E30D2"/>
    <w:rsid w:val="008E4866"/>
    <w:rsid w:val="008E6A43"/>
    <w:rsid w:val="008F4EC4"/>
    <w:rsid w:val="009052F1"/>
    <w:rsid w:val="00912E70"/>
    <w:rsid w:val="009259BC"/>
    <w:rsid w:val="00952069"/>
    <w:rsid w:val="00962477"/>
    <w:rsid w:val="0099567F"/>
    <w:rsid w:val="00A0406D"/>
    <w:rsid w:val="00A065AA"/>
    <w:rsid w:val="00A06B4B"/>
    <w:rsid w:val="00A3115A"/>
    <w:rsid w:val="00A6071F"/>
    <w:rsid w:val="00AF6DED"/>
    <w:rsid w:val="00B146A0"/>
    <w:rsid w:val="00B35C59"/>
    <w:rsid w:val="00B469A2"/>
    <w:rsid w:val="00B5265E"/>
    <w:rsid w:val="00B76AB0"/>
    <w:rsid w:val="00B802D6"/>
    <w:rsid w:val="00B92AB9"/>
    <w:rsid w:val="00BC1305"/>
    <w:rsid w:val="00BC46FA"/>
    <w:rsid w:val="00BD13F2"/>
    <w:rsid w:val="00BD252E"/>
    <w:rsid w:val="00BE24D1"/>
    <w:rsid w:val="00BE6743"/>
    <w:rsid w:val="00C223D7"/>
    <w:rsid w:val="00C54620"/>
    <w:rsid w:val="00C81A16"/>
    <w:rsid w:val="00C846D5"/>
    <w:rsid w:val="00C9378B"/>
    <w:rsid w:val="00C97D51"/>
    <w:rsid w:val="00CB6565"/>
    <w:rsid w:val="00D17D9B"/>
    <w:rsid w:val="00D26455"/>
    <w:rsid w:val="00D75407"/>
    <w:rsid w:val="00D85355"/>
    <w:rsid w:val="00D87CB1"/>
    <w:rsid w:val="00DA1BEF"/>
    <w:rsid w:val="00DA2692"/>
    <w:rsid w:val="00DB0F31"/>
    <w:rsid w:val="00DB7F22"/>
    <w:rsid w:val="00DC5344"/>
    <w:rsid w:val="00E23D4B"/>
    <w:rsid w:val="00E474A2"/>
    <w:rsid w:val="00E6076E"/>
    <w:rsid w:val="00E71014"/>
    <w:rsid w:val="00E8020F"/>
    <w:rsid w:val="00E90407"/>
    <w:rsid w:val="00E91FA4"/>
    <w:rsid w:val="00E964EA"/>
    <w:rsid w:val="00EB42B3"/>
    <w:rsid w:val="00EB7C87"/>
    <w:rsid w:val="00EC245E"/>
    <w:rsid w:val="00EC3155"/>
    <w:rsid w:val="00EF0E3E"/>
    <w:rsid w:val="00F209E5"/>
    <w:rsid w:val="00F25EF3"/>
    <w:rsid w:val="00F33FBB"/>
    <w:rsid w:val="00F42C64"/>
    <w:rsid w:val="00F702F6"/>
    <w:rsid w:val="00F731EC"/>
    <w:rsid w:val="00F77916"/>
    <w:rsid w:val="00FA1DC0"/>
    <w:rsid w:val="00FB69C1"/>
    <w:rsid w:val="00FD1476"/>
    <w:rsid w:val="00FD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CDE6"/>
  <w15:docId w15:val="{F8D40842-3DA0-4647-9EE7-0715F43C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3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4, Знак8,ВерхКолонтитул"/>
    <w:basedOn w:val="a"/>
    <w:link w:val="a4"/>
    <w:uiPriority w:val="99"/>
    <w:unhideWhenUsed/>
    <w:rsid w:val="006559C3"/>
    <w:pPr>
      <w:tabs>
        <w:tab w:val="center" w:pos="4677"/>
        <w:tab w:val="right" w:pos="9355"/>
      </w:tabs>
      <w:spacing w:after="0" w:line="240" w:lineRule="auto"/>
    </w:pPr>
  </w:style>
  <w:style w:type="character" w:customStyle="1" w:styleId="a4">
    <w:name w:val="Верхний колонтитул Знак"/>
    <w:aliases w:val=" Знак4 Знак, Знак8 Знак,ВерхКолонтитул Знак"/>
    <w:basedOn w:val="a0"/>
    <w:link w:val="a3"/>
    <w:uiPriority w:val="99"/>
    <w:rsid w:val="006559C3"/>
  </w:style>
  <w:style w:type="paragraph" w:styleId="a5">
    <w:name w:val="footer"/>
    <w:basedOn w:val="a"/>
    <w:link w:val="a6"/>
    <w:uiPriority w:val="99"/>
    <w:unhideWhenUsed/>
    <w:rsid w:val="006559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59C3"/>
  </w:style>
  <w:style w:type="character" w:styleId="a7">
    <w:name w:val="page number"/>
    <w:basedOn w:val="a0"/>
    <w:rsid w:val="006559C3"/>
  </w:style>
  <w:style w:type="table" w:styleId="a8">
    <w:name w:val="Table Grid"/>
    <w:aliases w:val="Table Grid Report"/>
    <w:basedOn w:val="a1"/>
    <w:uiPriority w:val="59"/>
    <w:rsid w:val="002C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6B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6B4B"/>
    <w:rPr>
      <w:rFonts w:ascii="Tahoma" w:hAnsi="Tahoma" w:cs="Tahoma"/>
      <w:sz w:val="16"/>
      <w:szCs w:val="16"/>
    </w:rPr>
  </w:style>
  <w:style w:type="paragraph" w:styleId="ab">
    <w:name w:val="List Paragraph"/>
    <w:basedOn w:val="a"/>
    <w:link w:val="ac"/>
    <w:uiPriority w:val="34"/>
    <w:qFormat/>
    <w:rsid w:val="0006090E"/>
    <w:pPr>
      <w:ind w:left="720"/>
      <w:contextualSpacing/>
    </w:pPr>
  </w:style>
  <w:style w:type="paragraph" w:styleId="a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neu"/>
    <w:basedOn w:val="a"/>
    <w:next w:val="a"/>
    <w:link w:val="2"/>
    <w:unhideWhenUsed/>
    <w:qFormat/>
    <w:rsid w:val="00C9378B"/>
    <w:pPr>
      <w:widowControl w:val="0"/>
      <w:autoSpaceDE w:val="0"/>
      <w:autoSpaceDN w:val="0"/>
      <w:spacing w:before="120" w:after="120" w:line="240" w:lineRule="auto"/>
      <w:jc w:val="both"/>
    </w:pPr>
    <w:rPr>
      <w:rFonts w:ascii="Times New Roman" w:eastAsia="Times New Roman" w:hAnsi="Times New Roman" w:cs="Times New Roman"/>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d"/>
    <w:locked/>
    <w:rsid w:val="00C9378B"/>
    <w:rPr>
      <w:rFonts w:ascii="Times New Roman" w:eastAsia="Times New Roman" w:hAnsi="Times New Roman" w:cs="Times New Roman"/>
      <w:sz w:val="24"/>
      <w:szCs w:val="24"/>
      <w:lang w:eastAsia="ru-RU"/>
    </w:rPr>
  </w:style>
  <w:style w:type="paragraph" w:customStyle="1" w:styleId="formattext">
    <w:name w:val="formattext"/>
    <w:basedOn w:val="a"/>
    <w:qFormat/>
    <w:rsid w:val="00C937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Label1">
    <w:name w:val="ListLabel 1"/>
    <w:qFormat/>
    <w:rsid w:val="00C9378B"/>
  </w:style>
  <w:style w:type="character" w:styleId="ae">
    <w:name w:val="annotation reference"/>
    <w:basedOn w:val="a0"/>
    <w:uiPriority w:val="99"/>
    <w:semiHidden/>
    <w:unhideWhenUsed/>
    <w:rsid w:val="007E3F1E"/>
    <w:rPr>
      <w:sz w:val="16"/>
      <w:szCs w:val="16"/>
    </w:rPr>
  </w:style>
  <w:style w:type="paragraph" w:styleId="af">
    <w:name w:val="annotation text"/>
    <w:basedOn w:val="a"/>
    <w:link w:val="af0"/>
    <w:uiPriority w:val="99"/>
    <w:unhideWhenUsed/>
    <w:rsid w:val="007E3F1E"/>
    <w:pPr>
      <w:spacing w:line="240" w:lineRule="auto"/>
    </w:pPr>
    <w:rPr>
      <w:sz w:val="20"/>
      <w:szCs w:val="20"/>
    </w:rPr>
  </w:style>
  <w:style w:type="character" w:customStyle="1" w:styleId="af0">
    <w:name w:val="Текст примечания Знак"/>
    <w:basedOn w:val="a0"/>
    <w:link w:val="af"/>
    <w:uiPriority w:val="99"/>
    <w:rsid w:val="007E3F1E"/>
    <w:rPr>
      <w:sz w:val="20"/>
      <w:szCs w:val="20"/>
    </w:rPr>
  </w:style>
  <w:style w:type="paragraph" w:styleId="af1">
    <w:name w:val="annotation subject"/>
    <w:basedOn w:val="af"/>
    <w:next w:val="af"/>
    <w:link w:val="af2"/>
    <w:uiPriority w:val="99"/>
    <w:semiHidden/>
    <w:unhideWhenUsed/>
    <w:rsid w:val="007E3F1E"/>
    <w:rPr>
      <w:b/>
      <w:bCs/>
    </w:rPr>
  </w:style>
  <w:style w:type="character" w:customStyle="1" w:styleId="af2">
    <w:name w:val="Тема примечания Знак"/>
    <w:basedOn w:val="af0"/>
    <w:link w:val="af1"/>
    <w:uiPriority w:val="99"/>
    <w:semiHidden/>
    <w:rsid w:val="007E3F1E"/>
    <w:rPr>
      <w:b/>
      <w:bCs/>
      <w:sz w:val="20"/>
      <w:szCs w:val="20"/>
    </w:rPr>
  </w:style>
  <w:style w:type="paragraph" w:customStyle="1" w:styleId="ConsPlusNormal">
    <w:name w:val="ConsPlusNormal"/>
    <w:link w:val="ConsPlusNormal0"/>
    <w:qFormat/>
    <w:rsid w:val="007E3F1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E3F1E"/>
    <w:rPr>
      <w:rFonts w:ascii="Calibri" w:eastAsia="Times New Roman" w:hAnsi="Calibri" w:cs="Calibri"/>
      <w:szCs w:val="20"/>
      <w:lang w:eastAsia="ru-RU"/>
    </w:rPr>
  </w:style>
  <w:style w:type="character" w:customStyle="1" w:styleId="ac">
    <w:name w:val="Абзац списка Знак"/>
    <w:link w:val="ab"/>
    <w:uiPriority w:val="34"/>
    <w:locked/>
    <w:rsid w:val="00EB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9250">
      <w:bodyDiv w:val="1"/>
      <w:marLeft w:val="0"/>
      <w:marRight w:val="0"/>
      <w:marTop w:val="0"/>
      <w:marBottom w:val="0"/>
      <w:divBdr>
        <w:top w:val="none" w:sz="0" w:space="0" w:color="auto"/>
        <w:left w:val="none" w:sz="0" w:space="0" w:color="auto"/>
        <w:bottom w:val="none" w:sz="0" w:space="0" w:color="auto"/>
        <w:right w:val="none" w:sz="0" w:space="0" w:color="auto"/>
      </w:divBdr>
      <w:divsChild>
        <w:div w:id="137765065">
          <w:marLeft w:val="0"/>
          <w:marRight w:val="0"/>
          <w:marTop w:val="0"/>
          <w:marBottom w:val="0"/>
          <w:divBdr>
            <w:top w:val="none" w:sz="0" w:space="0" w:color="auto"/>
            <w:left w:val="none" w:sz="0" w:space="0" w:color="auto"/>
            <w:bottom w:val="none" w:sz="0" w:space="0" w:color="auto"/>
            <w:right w:val="none" w:sz="0" w:space="0" w:color="auto"/>
          </w:divBdr>
          <w:divsChild>
            <w:div w:id="1590238844">
              <w:marLeft w:val="0"/>
              <w:marRight w:val="0"/>
              <w:marTop w:val="0"/>
              <w:marBottom w:val="0"/>
              <w:divBdr>
                <w:top w:val="none" w:sz="0" w:space="0" w:color="auto"/>
                <w:left w:val="none" w:sz="0" w:space="0" w:color="auto"/>
                <w:bottom w:val="none" w:sz="0" w:space="0" w:color="auto"/>
                <w:right w:val="none" w:sz="0" w:space="0" w:color="auto"/>
              </w:divBdr>
              <w:divsChild>
                <w:div w:id="20720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8507">
          <w:marLeft w:val="0"/>
          <w:marRight w:val="0"/>
          <w:marTop w:val="0"/>
          <w:marBottom w:val="0"/>
          <w:divBdr>
            <w:top w:val="none" w:sz="0" w:space="0" w:color="auto"/>
            <w:left w:val="none" w:sz="0" w:space="0" w:color="auto"/>
            <w:bottom w:val="none" w:sz="0" w:space="0" w:color="auto"/>
            <w:right w:val="none" w:sz="0" w:space="0" w:color="auto"/>
          </w:divBdr>
          <w:divsChild>
            <w:div w:id="1225026316">
              <w:marLeft w:val="0"/>
              <w:marRight w:val="0"/>
              <w:marTop w:val="0"/>
              <w:marBottom w:val="0"/>
              <w:divBdr>
                <w:top w:val="none" w:sz="0" w:space="0" w:color="auto"/>
                <w:left w:val="none" w:sz="0" w:space="0" w:color="auto"/>
                <w:bottom w:val="none" w:sz="0" w:space="0" w:color="auto"/>
                <w:right w:val="none" w:sz="0" w:space="0" w:color="auto"/>
              </w:divBdr>
              <w:divsChild>
                <w:div w:id="16726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3815">
      <w:bodyDiv w:val="1"/>
      <w:marLeft w:val="0"/>
      <w:marRight w:val="0"/>
      <w:marTop w:val="0"/>
      <w:marBottom w:val="0"/>
      <w:divBdr>
        <w:top w:val="none" w:sz="0" w:space="0" w:color="auto"/>
        <w:left w:val="none" w:sz="0" w:space="0" w:color="auto"/>
        <w:bottom w:val="none" w:sz="0" w:space="0" w:color="auto"/>
        <w:right w:val="none" w:sz="0" w:space="0" w:color="auto"/>
      </w:divBdr>
    </w:div>
    <w:div w:id="439111539">
      <w:bodyDiv w:val="1"/>
      <w:marLeft w:val="0"/>
      <w:marRight w:val="0"/>
      <w:marTop w:val="0"/>
      <w:marBottom w:val="0"/>
      <w:divBdr>
        <w:top w:val="none" w:sz="0" w:space="0" w:color="auto"/>
        <w:left w:val="none" w:sz="0" w:space="0" w:color="auto"/>
        <w:bottom w:val="none" w:sz="0" w:space="0" w:color="auto"/>
        <w:right w:val="none" w:sz="0" w:space="0" w:color="auto"/>
      </w:divBdr>
    </w:div>
    <w:div w:id="517013527">
      <w:bodyDiv w:val="1"/>
      <w:marLeft w:val="0"/>
      <w:marRight w:val="0"/>
      <w:marTop w:val="0"/>
      <w:marBottom w:val="0"/>
      <w:divBdr>
        <w:top w:val="none" w:sz="0" w:space="0" w:color="auto"/>
        <w:left w:val="none" w:sz="0" w:space="0" w:color="auto"/>
        <w:bottom w:val="none" w:sz="0" w:space="0" w:color="auto"/>
        <w:right w:val="none" w:sz="0" w:space="0" w:color="auto"/>
      </w:divBdr>
    </w:div>
    <w:div w:id="1034842025">
      <w:bodyDiv w:val="1"/>
      <w:marLeft w:val="0"/>
      <w:marRight w:val="0"/>
      <w:marTop w:val="0"/>
      <w:marBottom w:val="0"/>
      <w:divBdr>
        <w:top w:val="none" w:sz="0" w:space="0" w:color="auto"/>
        <w:left w:val="none" w:sz="0" w:space="0" w:color="auto"/>
        <w:bottom w:val="none" w:sz="0" w:space="0" w:color="auto"/>
        <w:right w:val="none" w:sz="0" w:space="0" w:color="auto"/>
      </w:divBdr>
    </w:div>
    <w:div w:id="1046872778">
      <w:bodyDiv w:val="1"/>
      <w:marLeft w:val="0"/>
      <w:marRight w:val="0"/>
      <w:marTop w:val="0"/>
      <w:marBottom w:val="0"/>
      <w:divBdr>
        <w:top w:val="none" w:sz="0" w:space="0" w:color="auto"/>
        <w:left w:val="none" w:sz="0" w:space="0" w:color="auto"/>
        <w:bottom w:val="none" w:sz="0" w:space="0" w:color="auto"/>
        <w:right w:val="none" w:sz="0" w:space="0" w:color="auto"/>
      </w:divBdr>
    </w:div>
    <w:div w:id="1204714347">
      <w:bodyDiv w:val="1"/>
      <w:marLeft w:val="0"/>
      <w:marRight w:val="0"/>
      <w:marTop w:val="0"/>
      <w:marBottom w:val="0"/>
      <w:divBdr>
        <w:top w:val="none" w:sz="0" w:space="0" w:color="auto"/>
        <w:left w:val="none" w:sz="0" w:space="0" w:color="auto"/>
        <w:bottom w:val="none" w:sz="0" w:space="0" w:color="auto"/>
        <w:right w:val="none" w:sz="0" w:space="0" w:color="auto"/>
      </w:divBdr>
    </w:div>
    <w:div w:id="1581133949">
      <w:bodyDiv w:val="1"/>
      <w:marLeft w:val="0"/>
      <w:marRight w:val="0"/>
      <w:marTop w:val="0"/>
      <w:marBottom w:val="0"/>
      <w:divBdr>
        <w:top w:val="none" w:sz="0" w:space="0" w:color="auto"/>
        <w:left w:val="none" w:sz="0" w:space="0" w:color="auto"/>
        <w:bottom w:val="none" w:sz="0" w:space="0" w:color="auto"/>
        <w:right w:val="none" w:sz="0" w:space="0" w:color="auto"/>
      </w:divBdr>
    </w:div>
    <w:div w:id="18967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rv-dell-0004\&#1054;&#1073;&#1084;&#1077;&#1085;%20&#1044;&#1043;&#1080;&#1047;\&#1054;&#1055;&#1043;&#1044;%202020\&#1052;&#1053;&#1043;&#1055;%20&#1042;&#1085;&#1077;&#1089;&#1077;&#1085;&#1080;&#1077;%20&#1080;&#1079;&#1084;&#1077;&#1085;&#1077;&#1085;&#1080;&#1081;\&#1042;&#1077;&#1083;&#1086;&#1089;&#1080;&#1087;&#1077;&#1076;&#1085;&#1099;&#1077;%20&#1076;&#1086;&#1088;&#1086;&#1078;&#1082;&#1080;\&#1090;&#1080;&#1087;&#1086;&#1074;&#1080;&#1082;\EDS_&#1079;&#1072;&#1087;&#1088;&#1086;&#1089;%20&#1052;&#1054;%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F2807-C3E2-4214-9968-8BB82626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67</Pages>
  <Words>19093</Words>
  <Characters>108831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Ирина</cp:lastModifiedBy>
  <cp:revision>8</cp:revision>
  <cp:lastPrinted>2022-12-22T06:01:00Z</cp:lastPrinted>
  <dcterms:created xsi:type="dcterms:W3CDTF">2022-12-22T05:53:00Z</dcterms:created>
  <dcterms:modified xsi:type="dcterms:W3CDTF">2022-12-28T11:42:00Z</dcterms:modified>
</cp:coreProperties>
</file>