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5CF" w:rsidRPr="005255CF" w:rsidRDefault="005255CF" w:rsidP="005255CF">
      <w:pPr>
        <w:widowControl/>
        <w:autoSpaceDE/>
        <w:autoSpaceDN/>
        <w:adjustRightInd/>
        <w:ind w:left="5664"/>
        <w:jc w:val="both"/>
        <w:rPr>
          <w:rFonts w:eastAsia="Times New Roman"/>
          <w:sz w:val="26"/>
          <w:szCs w:val="26"/>
          <w:u w:val="single"/>
          <w:lang w:eastAsia="ru-RU"/>
        </w:rPr>
      </w:pPr>
    </w:p>
    <w:p w:rsidR="005255CF" w:rsidRDefault="005255CF" w:rsidP="005255CF">
      <w:r>
        <w:rPr>
          <w:noProof/>
          <w:lang w:eastAsia="ru-RU"/>
        </w:rPr>
        <w:drawing>
          <wp:anchor distT="0" distB="0" distL="114300" distR="114300" simplePos="0" relativeHeight="251661312" behindDoc="0" locked="0" layoutInCell="1" allowOverlap="1" wp14:anchorId="7B7C1206" wp14:editId="61CC7327">
            <wp:simplePos x="0" y="0"/>
            <wp:positionH relativeFrom="column">
              <wp:posOffset>2628900</wp:posOffset>
            </wp:positionH>
            <wp:positionV relativeFrom="paragraph">
              <wp:posOffset>-228600</wp:posOffset>
            </wp:positionV>
            <wp:extent cx="590550" cy="740410"/>
            <wp:effectExtent l="19050" t="0" r="0" b="0"/>
            <wp:wrapNone/>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cstate="print"/>
                    <a:srcRect l="10048" t="16817" r="9666" b="8185"/>
                    <a:stretch>
                      <a:fillRect/>
                    </a:stretch>
                  </pic:blipFill>
                  <pic:spPr bwMode="auto">
                    <a:xfrm>
                      <a:off x="0" y="0"/>
                      <a:ext cx="590550" cy="740410"/>
                    </a:xfrm>
                    <a:prstGeom prst="rect">
                      <a:avLst/>
                    </a:prstGeom>
                    <a:noFill/>
                  </pic:spPr>
                </pic:pic>
              </a:graphicData>
            </a:graphic>
          </wp:anchor>
        </w:drawing>
      </w:r>
    </w:p>
    <w:p w:rsidR="005255CF" w:rsidRDefault="005255CF" w:rsidP="005255CF">
      <w:pPr>
        <w:tabs>
          <w:tab w:val="left" w:pos="3780"/>
        </w:tabs>
        <w:jc w:val="both"/>
      </w:pPr>
    </w:p>
    <w:p w:rsidR="005255CF" w:rsidRDefault="005255CF" w:rsidP="005255CF">
      <w:pPr>
        <w:tabs>
          <w:tab w:val="left" w:pos="3780"/>
        </w:tabs>
        <w:jc w:val="both"/>
      </w:pPr>
    </w:p>
    <w:p w:rsidR="005255CF" w:rsidRDefault="005255CF" w:rsidP="005255CF">
      <w:pPr>
        <w:tabs>
          <w:tab w:val="left" w:pos="3780"/>
        </w:tabs>
        <w:jc w:val="both"/>
      </w:pPr>
    </w:p>
    <w:p w:rsidR="005255CF" w:rsidRDefault="005255CF" w:rsidP="005255CF">
      <w:pPr>
        <w:ind w:right="18"/>
        <w:rPr>
          <w:rFonts w:cs="Arial"/>
          <w:b/>
          <w:sz w:val="18"/>
          <w:szCs w:val="18"/>
        </w:rPr>
      </w:pPr>
    </w:p>
    <w:p w:rsidR="005255CF" w:rsidRDefault="005255CF" w:rsidP="005255CF">
      <w:pPr>
        <w:ind w:right="18"/>
        <w:jc w:val="center"/>
        <w:rPr>
          <w:b/>
          <w:sz w:val="25"/>
          <w:szCs w:val="25"/>
        </w:rPr>
      </w:pPr>
      <w:r>
        <w:rPr>
          <w:b/>
          <w:sz w:val="25"/>
          <w:szCs w:val="25"/>
        </w:rPr>
        <w:t>Муниципальное образование сельское поселение Усть-Юган</w:t>
      </w:r>
    </w:p>
    <w:p w:rsidR="005255CF" w:rsidRDefault="005255CF" w:rsidP="005255CF">
      <w:pPr>
        <w:ind w:right="18"/>
        <w:jc w:val="center"/>
        <w:rPr>
          <w:b/>
          <w:sz w:val="25"/>
          <w:szCs w:val="25"/>
        </w:rPr>
      </w:pPr>
      <w:r>
        <w:rPr>
          <w:b/>
          <w:sz w:val="25"/>
          <w:szCs w:val="25"/>
        </w:rPr>
        <w:t>Нефтеюганский район</w:t>
      </w:r>
    </w:p>
    <w:p w:rsidR="005255CF" w:rsidRDefault="005255CF" w:rsidP="005255CF">
      <w:pPr>
        <w:ind w:right="18"/>
        <w:jc w:val="center"/>
        <w:rPr>
          <w:b/>
          <w:sz w:val="25"/>
          <w:szCs w:val="25"/>
        </w:rPr>
      </w:pPr>
      <w:r>
        <w:rPr>
          <w:b/>
          <w:sz w:val="25"/>
          <w:szCs w:val="25"/>
        </w:rPr>
        <w:t>Ханты-Мансийский автономный округ – Югра</w:t>
      </w:r>
    </w:p>
    <w:p w:rsidR="005255CF" w:rsidRDefault="005255CF" w:rsidP="005255CF">
      <w:pPr>
        <w:ind w:right="18"/>
        <w:jc w:val="center"/>
      </w:pPr>
    </w:p>
    <w:p w:rsidR="005255CF" w:rsidRDefault="005255CF" w:rsidP="005255CF">
      <w:pPr>
        <w:ind w:right="18"/>
        <w:jc w:val="center"/>
        <w:rPr>
          <w:b/>
          <w:sz w:val="36"/>
          <w:szCs w:val="36"/>
        </w:rPr>
      </w:pPr>
      <w:r>
        <w:rPr>
          <w:b/>
          <w:sz w:val="36"/>
          <w:szCs w:val="36"/>
        </w:rPr>
        <w:t>АДМИНИСТРАЦИЯ СЕЛЬСКОГО ПОСЕЛЕНИЯ</w:t>
      </w:r>
    </w:p>
    <w:p w:rsidR="005255CF" w:rsidRDefault="005255CF" w:rsidP="005255CF">
      <w:pPr>
        <w:ind w:right="18"/>
        <w:jc w:val="center"/>
        <w:rPr>
          <w:sz w:val="26"/>
          <w:szCs w:val="24"/>
        </w:rPr>
      </w:pPr>
      <w:r>
        <w:rPr>
          <w:b/>
          <w:sz w:val="36"/>
          <w:szCs w:val="36"/>
        </w:rPr>
        <w:t xml:space="preserve"> УСТЬ-ЮГАН</w:t>
      </w:r>
    </w:p>
    <w:p w:rsidR="005255CF" w:rsidRDefault="005255CF" w:rsidP="005255CF">
      <w:pPr>
        <w:ind w:right="18"/>
        <w:jc w:val="center"/>
        <w:rPr>
          <w:rFonts w:ascii="Arial" w:hAnsi="Arial" w:cs="Arial"/>
        </w:rPr>
      </w:pPr>
    </w:p>
    <w:p w:rsidR="005255CF" w:rsidRDefault="005255CF" w:rsidP="005255CF">
      <w:pPr>
        <w:ind w:right="18"/>
        <w:jc w:val="center"/>
        <w:rPr>
          <w:b/>
          <w:sz w:val="32"/>
          <w:szCs w:val="32"/>
        </w:rPr>
      </w:pPr>
      <w:r>
        <w:rPr>
          <w:b/>
          <w:sz w:val="32"/>
          <w:szCs w:val="32"/>
        </w:rPr>
        <w:t>ПОСТАНОВЛЕНИ</w:t>
      </w:r>
      <w:r w:rsidR="005063B5">
        <w:rPr>
          <w:b/>
          <w:sz w:val="32"/>
          <w:szCs w:val="32"/>
        </w:rPr>
        <w:t>Е</w:t>
      </w:r>
    </w:p>
    <w:p w:rsidR="00757116" w:rsidRDefault="00757116" w:rsidP="005255CF">
      <w:pPr>
        <w:ind w:right="18"/>
        <w:jc w:val="center"/>
        <w:rPr>
          <w:b/>
          <w:sz w:val="32"/>
          <w:szCs w:val="32"/>
        </w:rPr>
      </w:pPr>
    </w:p>
    <w:p w:rsidR="005255CF" w:rsidRPr="00136B55" w:rsidRDefault="00C036CF" w:rsidP="005255CF">
      <w:pPr>
        <w:ind w:right="18"/>
        <w:rPr>
          <w:sz w:val="28"/>
          <w:szCs w:val="28"/>
        </w:rPr>
      </w:pPr>
      <w:r w:rsidRPr="00C036CF">
        <w:rPr>
          <w:sz w:val="28"/>
          <w:szCs w:val="28"/>
          <w:u w:val="single"/>
        </w:rPr>
        <w:t>11.06.2020</w:t>
      </w:r>
      <w:r w:rsidR="005255CF" w:rsidRPr="00136B55">
        <w:rPr>
          <w:sz w:val="28"/>
          <w:szCs w:val="28"/>
        </w:rPr>
        <w:t xml:space="preserve">                                                                                          </w:t>
      </w:r>
      <w:r>
        <w:rPr>
          <w:sz w:val="28"/>
          <w:szCs w:val="28"/>
        </w:rPr>
        <w:t xml:space="preserve">  </w:t>
      </w:r>
      <w:r w:rsidR="005255CF" w:rsidRPr="00136B55">
        <w:rPr>
          <w:sz w:val="28"/>
          <w:szCs w:val="28"/>
        </w:rPr>
        <w:t xml:space="preserve"> </w:t>
      </w:r>
      <w:r w:rsidR="005255CF" w:rsidRPr="00C036CF">
        <w:rPr>
          <w:sz w:val="28"/>
          <w:szCs w:val="28"/>
          <w:u w:val="single"/>
        </w:rPr>
        <w:t xml:space="preserve">№ </w:t>
      </w:r>
      <w:r w:rsidRPr="00C036CF">
        <w:rPr>
          <w:sz w:val="28"/>
          <w:szCs w:val="28"/>
          <w:u w:val="single"/>
        </w:rPr>
        <w:t>10</w:t>
      </w:r>
      <w:r>
        <w:rPr>
          <w:sz w:val="28"/>
          <w:szCs w:val="28"/>
          <w:u w:val="single"/>
        </w:rPr>
        <w:t>8</w:t>
      </w:r>
      <w:r w:rsidRPr="00C036CF">
        <w:rPr>
          <w:sz w:val="28"/>
          <w:szCs w:val="28"/>
          <w:u w:val="single"/>
        </w:rPr>
        <w:t>-па-нпа</w:t>
      </w:r>
    </w:p>
    <w:p w:rsidR="005255CF" w:rsidRDefault="005255CF" w:rsidP="005255CF">
      <w:pPr>
        <w:ind w:right="18"/>
        <w:jc w:val="center"/>
      </w:pPr>
      <w:r>
        <w:rPr>
          <w:sz w:val="24"/>
        </w:rPr>
        <w:t xml:space="preserve">п. </w:t>
      </w:r>
      <w:r>
        <w:t>Усть-Юган</w:t>
      </w:r>
    </w:p>
    <w:p w:rsidR="005255CF" w:rsidRDefault="005255CF" w:rsidP="005255CF">
      <w:pPr>
        <w:pStyle w:val="ConsPlusTitle"/>
        <w:widowControl/>
        <w:jc w:val="center"/>
        <w:rPr>
          <w:rFonts w:ascii="Times New Roman" w:hAnsi="Times New Roman" w:cs="Times New Roman"/>
          <w:b w:val="0"/>
          <w:sz w:val="20"/>
          <w:szCs w:val="20"/>
        </w:rPr>
      </w:pPr>
    </w:p>
    <w:p w:rsidR="005255CF" w:rsidRPr="005255CF" w:rsidRDefault="005255CF" w:rsidP="005255CF">
      <w:pPr>
        <w:pStyle w:val="ConsPlusTitle"/>
        <w:widowControl/>
        <w:jc w:val="center"/>
        <w:rPr>
          <w:rFonts w:ascii="Times New Roman" w:hAnsi="Times New Roman" w:cs="Times New Roman"/>
          <w:b w:val="0"/>
          <w:sz w:val="26"/>
          <w:szCs w:val="26"/>
        </w:rPr>
      </w:pPr>
    </w:p>
    <w:p w:rsidR="005255CF" w:rsidRPr="0017478D" w:rsidRDefault="005255CF" w:rsidP="005255CF">
      <w:pPr>
        <w:suppressAutoHyphens/>
        <w:ind w:firstLine="720"/>
        <w:jc w:val="center"/>
        <w:rPr>
          <w:rFonts w:eastAsia="Times New Roman"/>
          <w:bCs/>
          <w:sz w:val="28"/>
          <w:szCs w:val="28"/>
          <w:lang w:eastAsia="ru-RU"/>
        </w:rPr>
      </w:pPr>
      <w:r w:rsidRPr="0017478D">
        <w:rPr>
          <w:rFonts w:eastAsia="Times New Roman"/>
          <w:bCs/>
          <w:sz w:val="28"/>
          <w:szCs w:val="28"/>
          <w:lang w:eastAsia="ru-RU"/>
        </w:rPr>
        <w:t>Об актуализации схемы теплоснабжения</w:t>
      </w:r>
    </w:p>
    <w:p w:rsidR="005255CF" w:rsidRPr="0017478D" w:rsidRDefault="005255CF" w:rsidP="005255CF">
      <w:pPr>
        <w:suppressAutoHyphens/>
        <w:ind w:firstLine="720"/>
        <w:jc w:val="center"/>
        <w:rPr>
          <w:rFonts w:eastAsia="Times New Roman"/>
          <w:bCs/>
          <w:sz w:val="28"/>
          <w:szCs w:val="28"/>
          <w:lang w:eastAsia="ru-RU"/>
        </w:rPr>
      </w:pPr>
      <w:r w:rsidRPr="0017478D">
        <w:rPr>
          <w:rFonts w:eastAsia="Times New Roman"/>
          <w:bCs/>
          <w:sz w:val="28"/>
          <w:szCs w:val="28"/>
          <w:lang w:eastAsia="ru-RU"/>
        </w:rPr>
        <w:t>муниципального образования сельское поселение Усть-Юган на 2021 год</w:t>
      </w:r>
    </w:p>
    <w:p w:rsidR="005255CF" w:rsidRPr="0017478D" w:rsidRDefault="005255CF" w:rsidP="005255CF">
      <w:pPr>
        <w:suppressAutoHyphens/>
        <w:ind w:firstLine="720"/>
        <w:jc w:val="both"/>
        <w:rPr>
          <w:rFonts w:eastAsia="Times New Roman"/>
          <w:bCs/>
          <w:sz w:val="28"/>
          <w:szCs w:val="28"/>
          <w:lang w:eastAsia="ru-RU"/>
        </w:rPr>
      </w:pPr>
    </w:p>
    <w:p w:rsidR="005255CF" w:rsidRPr="0017478D" w:rsidRDefault="005255CF" w:rsidP="005255CF">
      <w:pPr>
        <w:suppressAutoHyphens/>
        <w:ind w:firstLine="720"/>
        <w:jc w:val="both"/>
        <w:rPr>
          <w:rFonts w:eastAsia="Times New Roman"/>
          <w:bCs/>
          <w:sz w:val="28"/>
          <w:szCs w:val="28"/>
          <w:lang w:eastAsia="ru-RU"/>
        </w:rPr>
      </w:pPr>
    </w:p>
    <w:p w:rsidR="005255CF" w:rsidRPr="0017478D" w:rsidRDefault="005255CF" w:rsidP="005255CF">
      <w:pPr>
        <w:suppressAutoHyphens/>
        <w:ind w:firstLine="720"/>
        <w:jc w:val="both"/>
        <w:rPr>
          <w:rFonts w:eastAsia="Times New Roman"/>
          <w:bCs/>
          <w:sz w:val="28"/>
          <w:szCs w:val="28"/>
          <w:lang w:eastAsia="ru-RU"/>
        </w:rPr>
      </w:pPr>
      <w:r w:rsidRPr="0017478D">
        <w:rPr>
          <w:rFonts w:eastAsia="Times New Roman"/>
          <w:bCs/>
          <w:sz w:val="28"/>
          <w:szCs w:val="28"/>
          <w:lang w:eastAsia="ru-RU"/>
        </w:rPr>
        <w:t>В соответствии с Федеральными законами от 06.10.2003 № 131-ФЗ «</w:t>
      </w:r>
      <w:proofErr w:type="gramStart"/>
      <w:r w:rsidRPr="0017478D">
        <w:rPr>
          <w:rFonts w:eastAsia="Times New Roman"/>
          <w:bCs/>
          <w:sz w:val="28"/>
          <w:szCs w:val="28"/>
          <w:lang w:eastAsia="ru-RU"/>
        </w:rPr>
        <w:t>Об</w:t>
      </w:r>
      <w:proofErr w:type="gramEnd"/>
      <w:r w:rsidRPr="0017478D">
        <w:rPr>
          <w:rFonts w:eastAsia="Times New Roman"/>
          <w:bCs/>
          <w:sz w:val="28"/>
          <w:szCs w:val="28"/>
          <w:lang w:eastAsia="ru-RU"/>
        </w:rPr>
        <w:t xml:space="preserve"> общих принципах организации местного самоуправления в Российской Федерации»,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руководствуясь Уставом муниципального образования сельского поселения Усть-Юган, по результатам публичных слушаний, на основании протокола от </w:t>
      </w:r>
      <w:r w:rsidR="0017478D">
        <w:rPr>
          <w:rFonts w:eastAsia="Times New Roman"/>
          <w:bCs/>
          <w:sz w:val="28"/>
          <w:szCs w:val="28"/>
          <w:lang w:eastAsia="ru-RU"/>
        </w:rPr>
        <w:t>13.05.2020</w:t>
      </w:r>
      <w:r w:rsidRPr="0017478D">
        <w:rPr>
          <w:rFonts w:eastAsia="Times New Roman"/>
          <w:bCs/>
          <w:sz w:val="28"/>
          <w:szCs w:val="28"/>
          <w:lang w:eastAsia="ru-RU"/>
        </w:rPr>
        <w:t xml:space="preserve"> № </w:t>
      </w:r>
      <w:r w:rsidR="003916A5">
        <w:rPr>
          <w:rFonts w:eastAsia="Times New Roman"/>
          <w:bCs/>
          <w:sz w:val="28"/>
          <w:szCs w:val="28"/>
          <w:lang w:eastAsia="ru-RU"/>
        </w:rPr>
        <w:t>02</w:t>
      </w:r>
      <w:r w:rsidR="0017478D">
        <w:rPr>
          <w:rFonts w:eastAsia="Times New Roman"/>
          <w:bCs/>
          <w:sz w:val="28"/>
          <w:szCs w:val="28"/>
          <w:lang w:eastAsia="ru-RU"/>
        </w:rPr>
        <w:t xml:space="preserve"> </w:t>
      </w:r>
      <w:proofErr w:type="gramStart"/>
      <w:r w:rsidRPr="0017478D">
        <w:rPr>
          <w:rFonts w:eastAsia="Times New Roman"/>
          <w:bCs/>
          <w:sz w:val="28"/>
          <w:szCs w:val="28"/>
          <w:lang w:eastAsia="ru-RU"/>
        </w:rPr>
        <w:t>п</w:t>
      </w:r>
      <w:proofErr w:type="gramEnd"/>
      <w:r w:rsidRPr="0017478D">
        <w:rPr>
          <w:rFonts w:eastAsia="Times New Roman"/>
          <w:bCs/>
          <w:sz w:val="28"/>
          <w:szCs w:val="28"/>
          <w:lang w:eastAsia="ru-RU"/>
        </w:rPr>
        <w:t xml:space="preserve"> о с т а н о в л я ю:</w:t>
      </w:r>
    </w:p>
    <w:p w:rsidR="005255CF" w:rsidRPr="0017478D" w:rsidRDefault="005255CF" w:rsidP="005255CF">
      <w:pPr>
        <w:suppressAutoHyphens/>
        <w:ind w:firstLine="720"/>
        <w:jc w:val="both"/>
        <w:rPr>
          <w:rFonts w:eastAsia="Times New Roman"/>
          <w:bCs/>
          <w:sz w:val="28"/>
          <w:szCs w:val="28"/>
          <w:lang w:eastAsia="ru-RU"/>
        </w:rPr>
      </w:pPr>
    </w:p>
    <w:p w:rsidR="005255CF" w:rsidRPr="0017478D" w:rsidRDefault="005255CF" w:rsidP="005255CF">
      <w:pPr>
        <w:suppressAutoHyphens/>
        <w:ind w:firstLine="720"/>
        <w:jc w:val="both"/>
        <w:rPr>
          <w:rFonts w:eastAsia="Times New Roman"/>
          <w:bCs/>
          <w:sz w:val="28"/>
          <w:szCs w:val="28"/>
          <w:lang w:eastAsia="ru-RU"/>
        </w:rPr>
      </w:pPr>
      <w:r w:rsidRPr="0017478D">
        <w:rPr>
          <w:rFonts w:eastAsia="Times New Roman"/>
          <w:bCs/>
          <w:sz w:val="28"/>
          <w:szCs w:val="28"/>
          <w:lang w:eastAsia="ru-RU"/>
        </w:rPr>
        <w:t>1. Актуализировать схему теплоснабжения муниципального образования сельское поселение Усть-Юган на 2021 год согласно приложению к настоящему постановлению.</w:t>
      </w:r>
    </w:p>
    <w:p w:rsidR="005255CF" w:rsidRPr="0017478D" w:rsidRDefault="005255CF" w:rsidP="005255CF">
      <w:pPr>
        <w:suppressAutoHyphens/>
        <w:ind w:firstLine="720"/>
        <w:jc w:val="both"/>
        <w:rPr>
          <w:rFonts w:eastAsia="Times New Roman"/>
          <w:bCs/>
          <w:sz w:val="28"/>
          <w:szCs w:val="28"/>
          <w:lang w:eastAsia="ru-RU"/>
        </w:rPr>
      </w:pPr>
      <w:r w:rsidRPr="0017478D">
        <w:rPr>
          <w:rFonts w:eastAsia="Times New Roman"/>
          <w:bCs/>
          <w:sz w:val="28"/>
          <w:szCs w:val="28"/>
          <w:lang w:eastAsia="ru-RU"/>
        </w:rPr>
        <w:t>2. Настоящее постановление подлежит опубликованию в бюллетене «Усть-Юганский вестник» и размещению на официальном сайте органов местного самоуправления сельского поселения Усть-Юган в сети Интернет.</w:t>
      </w:r>
    </w:p>
    <w:p w:rsidR="005255CF" w:rsidRPr="0017478D" w:rsidRDefault="005255CF" w:rsidP="005255CF">
      <w:pPr>
        <w:suppressAutoHyphens/>
        <w:ind w:firstLine="720"/>
        <w:jc w:val="both"/>
        <w:rPr>
          <w:sz w:val="28"/>
          <w:szCs w:val="28"/>
        </w:rPr>
      </w:pPr>
      <w:r w:rsidRPr="0017478D">
        <w:rPr>
          <w:rFonts w:eastAsia="Times New Roman"/>
          <w:bCs/>
          <w:sz w:val="28"/>
          <w:szCs w:val="28"/>
          <w:lang w:eastAsia="ru-RU"/>
        </w:rPr>
        <w:t xml:space="preserve">3. </w:t>
      </w:r>
      <w:proofErr w:type="gramStart"/>
      <w:r w:rsidRPr="0017478D">
        <w:rPr>
          <w:rFonts w:eastAsia="Times New Roman"/>
          <w:bCs/>
          <w:sz w:val="28"/>
          <w:szCs w:val="28"/>
          <w:lang w:eastAsia="ru-RU"/>
        </w:rPr>
        <w:t>Контроль за</w:t>
      </w:r>
      <w:proofErr w:type="gramEnd"/>
      <w:r w:rsidRPr="0017478D">
        <w:rPr>
          <w:rFonts w:eastAsia="Times New Roman"/>
          <w:bCs/>
          <w:sz w:val="28"/>
          <w:szCs w:val="28"/>
          <w:lang w:eastAsia="ru-RU"/>
        </w:rPr>
        <w:t xml:space="preserve"> исполнением постановления возложить на заместителя главы </w:t>
      </w:r>
      <w:r w:rsidR="0017478D">
        <w:rPr>
          <w:rFonts w:eastAsia="Times New Roman"/>
          <w:bCs/>
          <w:sz w:val="28"/>
          <w:szCs w:val="28"/>
          <w:lang w:eastAsia="ru-RU"/>
        </w:rPr>
        <w:t xml:space="preserve">сельского </w:t>
      </w:r>
      <w:r w:rsidRPr="0017478D">
        <w:rPr>
          <w:rFonts w:eastAsia="Times New Roman"/>
          <w:bCs/>
          <w:sz w:val="28"/>
          <w:szCs w:val="28"/>
          <w:lang w:eastAsia="ru-RU"/>
        </w:rPr>
        <w:t xml:space="preserve">поселения </w:t>
      </w:r>
      <w:r w:rsidR="0017478D">
        <w:rPr>
          <w:rFonts w:eastAsia="Times New Roman"/>
          <w:bCs/>
          <w:sz w:val="28"/>
          <w:szCs w:val="28"/>
          <w:lang w:eastAsia="ru-RU"/>
        </w:rPr>
        <w:t xml:space="preserve">Усть-Юган </w:t>
      </w:r>
      <w:r w:rsidRPr="0017478D">
        <w:rPr>
          <w:rFonts w:eastAsia="Times New Roman"/>
          <w:bCs/>
          <w:sz w:val="28"/>
          <w:szCs w:val="28"/>
          <w:lang w:eastAsia="ru-RU"/>
        </w:rPr>
        <w:t>Щербакову Н.А.</w:t>
      </w:r>
    </w:p>
    <w:p w:rsidR="005255CF" w:rsidRDefault="005255CF" w:rsidP="005255CF">
      <w:pPr>
        <w:suppressAutoHyphens/>
        <w:ind w:firstLine="720"/>
        <w:jc w:val="both"/>
        <w:rPr>
          <w:sz w:val="28"/>
          <w:szCs w:val="28"/>
        </w:rPr>
      </w:pPr>
    </w:p>
    <w:p w:rsidR="003916A5" w:rsidRDefault="003916A5" w:rsidP="005255CF">
      <w:pPr>
        <w:suppressAutoHyphens/>
        <w:ind w:firstLine="720"/>
        <w:jc w:val="both"/>
        <w:rPr>
          <w:sz w:val="28"/>
          <w:szCs w:val="28"/>
        </w:rPr>
      </w:pPr>
    </w:p>
    <w:p w:rsidR="003916A5" w:rsidRPr="0017478D" w:rsidRDefault="003916A5" w:rsidP="005255CF">
      <w:pPr>
        <w:suppressAutoHyphens/>
        <w:ind w:firstLine="720"/>
        <w:jc w:val="both"/>
        <w:rPr>
          <w:sz w:val="28"/>
          <w:szCs w:val="28"/>
        </w:rPr>
      </w:pPr>
    </w:p>
    <w:p w:rsidR="005255CF" w:rsidRPr="0017478D" w:rsidRDefault="005255CF" w:rsidP="005255CF">
      <w:pPr>
        <w:jc w:val="both"/>
        <w:rPr>
          <w:sz w:val="28"/>
          <w:szCs w:val="28"/>
        </w:rPr>
      </w:pPr>
      <w:r w:rsidRPr="0017478D">
        <w:rPr>
          <w:sz w:val="28"/>
          <w:szCs w:val="28"/>
        </w:rPr>
        <w:t xml:space="preserve">Глава </w:t>
      </w:r>
      <w:proofErr w:type="gramStart"/>
      <w:r w:rsidRPr="0017478D">
        <w:rPr>
          <w:sz w:val="28"/>
          <w:szCs w:val="28"/>
        </w:rPr>
        <w:t>сельского</w:t>
      </w:r>
      <w:proofErr w:type="gramEnd"/>
    </w:p>
    <w:p w:rsidR="005255CF" w:rsidRPr="0017478D" w:rsidRDefault="005255CF" w:rsidP="005255CF">
      <w:pPr>
        <w:tabs>
          <w:tab w:val="left" w:pos="6237"/>
        </w:tabs>
        <w:jc w:val="both"/>
        <w:rPr>
          <w:sz w:val="28"/>
          <w:szCs w:val="28"/>
        </w:rPr>
      </w:pPr>
      <w:r w:rsidRPr="0017478D">
        <w:rPr>
          <w:sz w:val="28"/>
          <w:szCs w:val="28"/>
        </w:rPr>
        <w:t>поселения Усть-Юган                                                   В.А. Мякишев</w:t>
      </w:r>
    </w:p>
    <w:p w:rsidR="0017478D" w:rsidRDefault="0017478D" w:rsidP="005255CF">
      <w:pPr>
        <w:widowControl/>
        <w:autoSpaceDE/>
        <w:autoSpaceDN/>
        <w:adjustRightInd/>
        <w:ind w:left="4956" w:firstLine="708"/>
        <w:jc w:val="both"/>
        <w:rPr>
          <w:rFonts w:eastAsia="Times New Roman"/>
          <w:sz w:val="28"/>
          <w:szCs w:val="28"/>
          <w:lang w:eastAsia="ru-RU"/>
        </w:rPr>
      </w:pPr>
    </w:p>
    <w:p w:rsidR="0017478D" w:rsidRDefault="0017478D" w:rsidP="005255CF">
      <w:pPr>
        <w:widowControl/>
        <w:autoSpaceDE/>
        <w:autoSpaceDN/>
        <w:adjustRightInd/>
        <w:ind w:left="4956" w:firstLine="708"/>
        <w:jc w:val="both"/>
        <w:rPr>
          <w:rFonts w:eastAsia="Times New Roman"/>
          <w:sz w:val="28"/>
          <w:szCs w:val="28"/>
          <w:lang w:eastAsia="ru-RU"/>
        </w:rPr>
      </w:pPr>
    </w:p>
    <w:p w:rsidR="005255CF" w:rsidRPr="0017478D" w:rsidRDefault="005255CF" w:rsidP="005255CF">
      <w:pPr>
        <w:widowControl/>
        <w:autoSpaceDE/>
        <w:autoSpaceDN/>
        <w:adjustRightInd/>
        <w:ind w:left="4956" w:firstLine="708"/>
        <w:jc w:val="both"/>
        <w:rPr>
          <w:rFonts w:eastAsia="Times New Roman"/>
          <w:sz w:val="28"/>
          <w:szCs w:val="28"/>
          <w:lang w:eastAsia="ru-RU"/>
        </w:rPr>
      </w:pPr>
      <w:bookmarkStart w:id="0" w:name="_GoBack"/>
      <w:bookmarkEnd w:id="0"/>
      <w:r w:rsidRPr="0017478D">
        <w:rPr>
          <w:rFonts w:eastAsia="Times New Roman"/>
          <w:sz w:val="28"/>
          <w:szCs w:val="28"/>
          <w:lang w:eastAsia="ru-RU"/>
        </w:rPr>
        <w:t xml:space="preserve">Приложение </w:t>
      </w:r>
    </w:p>
    <w:p w:rsidR="005255CF" w:rsidRPr="0017478D" w:rsidRDefault="003821C4" w:rsidP="003916A5">
      <w:pPr>
        <w:widowControl/>
        <w:autoSpaceDE/>
        <w:autoSpaceDN/>
        <w:adjustRightInd/>
        <w:ind w:left="5664"/>
        <w:rPr>
          <w:rFonts w:eastAsia="Times New Roman"/>
          <w:sz w:val="28"/>
          <w:szCs w:val="28"/>
          <w:lang w:eastAsia="ru-RU"/>
        </w:rPr>
      </w:pPr>
      <w:r w:rsidRPr="0017478D">
        <w:rPr>
          <w:rFonts w:eastAsia="Times New Roman"/>
          <w:sz w:val="28"/>
          <w:szCs w:val="28"/>
          <w:lang w:eastAsia="ru-RU"/>
        </w:rPr>
        <w:t xml:space="preserve">к </w:t>
      </w:r>
      <w:r w:rsidR="0017478D">
        <w:rPr>
          <w:rFonts w:eastAsia="Times New Roman"/>
          <w:sz w:val="28"/>
          <w:szCs w:val="28"/>
          <w:lang w:eastAsia="ru-RU"/>
        </w:rPr>
        <w:t xml:space="preserve">постановлению </w:t>
      </w:r>
      <w:r w:rsidR="005255CF" w:rsidRPr="0017478D">
        <w:rPr>
          <w:rFonts w:eastAsia="Times New Roman"/>
          <w:sz w:val="28"/>
          <w:szCs w:val="28"/>
          <w:lang w:eastAsia="ru-RU"/>
        </w:rPr>
        <w:t>администрации сельского</w:t>
      </w:r>
      <w:r w:rsidR="0017478D">
        <w:rPr>
          <w:rFonts w:eastAsia="Times New Roman"/>
          <w:sz w:val="28"/>
          <w:szCs w:val="28"/>
          <w:lang w:eastAsia="ru-RU"/>
        </w:rPr>
        <w:t xml:space="preserve"> </w:t>
      </w:r>
      <w:r w:rsidR="005255CF" w:rsidRPr="0017478D">
        <w:rPr>
          <w:rFonts w:eastAsia="Times New Roman"/>
          <w:sz w:val="28"/>
          <w:szCs w:val="28"/>
          <w:lang w:eastAsia="ru-RU"/>
        </w:rPr>
        <w:t xml:space="preserve">поселения Усть-Юган </w:t>
      </w:r>
    </w:p>
    <w:p w:rsidR="00E24A2D" w:rsidRPr="0017478D" w:rsidRDefault="00E24A2D" w:rsidP="00E24A2D">
      <w:pPr>
        <w:widowControl/>
        <w:autoSpaceDE/>
        <w:autoSpaceDN/>
        <w:adjustRightInd/>
        <w:ind w:left="5664"/>
        <w:jc w:val="both"/>
        <w:rPr>
          <w:rFonts w:eastAsia="Times New Roman"/>
          <w:sz w:val="28"/>
          <w:szCs w:val="28"/>
          <w:lang w:eastAsia="ru-RU"/>
        </w:rPr>
      </w:pPr>
      <w:r w:rsidRPr="0017478D">
        <w:rPr>
          <w:rFonts w:eastAsia="Times New Roman"/>
          <w:sz w:val="28"/>
          <w:szCs w:val="28"/>
          <w:lang w:eastAsia="ru-RU"/>
        </w:rPr>
        <w:t xml:space="preserve">от </w:t>
      </w:r>
      <w:r w:rsidR="00757116" w:rsidRPr="00C036CF">
        <w:rPr>
          <w:sz w:val="28"/>
          <w:szCs w:val="28"/>
          <w:u w:val="single"/>
        </w:rPr>
        <w:t>11.06.2020</w:t>
      </w:r>
      <w:r w:rsidRPr="0017478D">
        <w:rPr>
          <w:rFonts w:eastAsia="Times New Roman"/>
          <w:sz w:val="28"/>
          <w:szCs w:val="28"/>
          <w:lang w:eastAsia="ru-RU"/>
        </w:rPr>
        <w:t xml:space="preserve"> № </w:t>
      </w:r>
      <w:r w:rsidR="00757116" w:rsidRPr="00C036CF">
        <w:rPr>
          <w:sz w:val="28"/>
          <w:szCs w:val="28"/>
          <w:u w:val="single"/>
        </w:rPr>
        <w:t>10</w:t>
      </w:r>
      <w:r w:rsidR="00757116">
        <w:rPr>
          <w:sz w:val="28"/>
          <w:szCs w:val="28"/>
          <w:u w:val="single"/>
        </w:rPr>
        <w:t>8</w:t>
      </w:r>
      <w:r w:rsidR="00757116" w:rsidRPr="00C036CF">
        <w:rPr>
          <w:sz w:val="28"/>
          <w:szCs w:val="28"/>
          <w:u w:val="single"/>
        </w:rPr>
        <w:t>-па-нпа</w:t>
      </w:r>
    </w:p>
    <w:p w:rsidR="005255CF" w:rsidRPr="0017478D" w:rsidRDefault="005255CF" w:rsidP="005255CF">
      <w:pPr>
        <w:widowControl/>
        <w:autoSpaceDE/>
        <w:autoSpaceDN/>
        <w:adjustRightInd/>
        <w:rPr>
          <w:rFonts w:ascii="Arial" w:eastAsia="Courier New" w:hAnsi="Arial" w:cs="Arial"/>
          <w:sz w:val="28"/>
          <w:szCs w:val="28"/>
          <w:lang w:eastAsia="ru-RU"/>
        </w:rPr>
      </w:pPr>
    </w:p>
    <w:p w:rsidR="005255CF" w:rsidRPr="0017478D" w:rsidRDefault="005255CF" w:rsidP="005255CF">
      <w:pPr>
        <w:widowControl/>
        <w:autoSpaceDE/>
        <w:autoSpaceDN/>
        <w:adjustRightInd/>
        <w:jc w:val="center"/>
        <w:rPr>
          <w:rFonts w:ascii="Arial" w:eastAsia="Courier New" w:hAnsi="Arial" w:cs="Arial"/>
          <w:sz w:val="28"/>
          <w:szCs w:val="28"/>
          <w:lang w:eastAsia="ru-RU"/>
        </w:rPr>
      </w:pPr>
    </w:p>
    <w:p w:rsidR="005255CF" w:rsidRPr="003916A5" w:rsidRDefault="005255CF" w:rsidP="005255CF">
      <w:pPr>
        <w:widowControl/>
        <w:autoSpaceDE/>
        <w:autoSpaceDN/>
        <w:adjustRightInd/>
        <w:jc w:val="center"/>
        <w:rPr>
          <w:rFonts w:eastAsia="Courier New"/>
          <w:sz w:val="26"/>
          <w:szCs w:val="26"/>
          <w:lang w:eastAsia="ru-RU"/>
        </w:rPr>
      </w:pPr>
      <w:r w:rsidRPr="003916A5">
        <w:rPr>
          <w:rFonts w:eastAsia="Courier New"/>
          <w:sz w:val="26"/>
          <w:szCs w:val="26"/>
          <w:lang w:eastAsia="ru-RU"/>
        </w:rPr>
        <w:t xml:space="preserve">Схема теплоснабжения сельского поселения Усть-Юган Нефтеюганского </w:t>
      </w:r>
    </w:p>
    <w:p w:rsidR="005255CF" w:rsidRPr="003916A5" w:rsidRDefault="005255CF" w:rsidP="005255CF">
      <w:pPr>
        <w:widowControl/>
        <w:autoSpaceDE/>
        <w:autoSpaceDN/>
        <w:adjustRightInd/>
        <w:jc w:val="center"/>
        <w:rPr>
          <w:rFonts w:eastAsia="Courier New"/>
          <w:sz w:val="26"/>
          <w:szCs w:val="26"/>
          <w:lang w:eastAsia="ru-RU"/>
        </w:rPr>
      </w:pPr>
      <w:r w:rsidRPr="003916A5">
        <w:rPr>
          <w:rFonts w:eastAsia="Courier New"/>
          <w:sz w:val="26"/>
          <w:szCs w:val="26"/>
          <w:lang w:eastAsia="ru-RU"/>
        </w:rPr>
        <w:t xml:space="preserve">района на период 2014- 2029гг., </w:t>
      </w:r>
      <w:proofErr w:type="gramStart"/>
      <w:r w:rsidRPr="003916A5">
        <w:rPr>
          <w:rFonts w:eastAsia="Courier New"/>
          <w:sz w:val="26"/>
          <w:szCs w:val="26"/>
          <w:lang w:eastAsia="ru-RU"/>
        </w:rPr>
        <w:t>актуализированная</w:t>
      </w:r>
      <w:proofErr w:type="gramEnd"/>
      <w:r w:rsidRPr="003916A5">
        <w:rPr>
          <w:rFonts w:eastAsia="Courier New"/>
          <w:sz w:val="26"/>
          <w:szCs w:val="26"/>
          <w:lang w:eastAsia="ru-RU"/>
        </w:rPr>
        <w:t xml:space="preserve"> на 2021 г.</w:t>
      </w:r>
    </w:p>
    <w:p w:rsidR="005255CF" w:rsidRPr="003916A5" w:rsidRDefault="005255CF" w:rsidP="005255CF">
      <w:pPr>
        <w:widowControl/>
        <w:autoSpaceDE/>
        <w:autoSpaceDN/>
        <w:adjustRightInd/>
        <w:jc w:val="center"/>
        <w:rPr>
          <w:rFonts w:eastAsia="Courier New"/>
          <w:sz w:val="26"/>
          <w:szCs w:val="26"/>
          <w:lang w:eastAsia="ru-RU"/>
        </w:rPr>
      </w:pPr>
    </w:p>
    <w:p w:rsidR="005255CF" w:rsidRPr="003916A5" w:rsidRDefault="005255CF" w:rsidP="005255CF">
      <w:pPr>
        <w:widowControl/>
        <w:autoSpaceDE/>
        <w:autoSpaceDN/>
        <w:adjustRightInd/>
        <w:jc w:val="center"/>
        <w:rPr>
          <w:rFonts w:eastAsia="Times New Roman"/>
          <w:sz w:val="26"/>
          <w:szCs w:val="26"/>
          <w:lang w:eastAsia="ru-RU"/>
        </w:rPr>
      </w:pPr>
      <w:r w:rsidRPr="003916A5">
        <w:rPr>
          <w:rFonts w:eastAsia="Times New Roman"/>
          <w:sz w:val="26"/>
          <w:szCs w:val="26"/>
          <w:lang w:eastAsia="ru-RU"/>
        </w:rPr>
        <w:t>Оглавление</w:t>
      </w:r>
    </w:p>
    <w:p w:rsidR="005255CF" w:rsidRPr="003916A5" w:rsidRDefault="005255CF" w:rsidP="005255CF">
      <w:pPr>
        <w:widowControl/>
        <w:autoSpaceDE/>
        <w:autoSpaceDN/>
        <w:adjustRightInd/>
        <w:jc w:val="both"/>
        <w:rPr>
          <w:rFonts w:eastAsia="Times New Roman"/>
          <w:sz w:val="26"/>
          <w:szCs w:val="26"/>
          <w:lang w:eastAsia="ru-RU"/>
        </w:rPr>
      </w:pPr>
      <w:r w:rsidRPr="003916A5">
        <w:rPr>
          <w:rFonts w:eastAsia="Times New Roman"/>
          <w:sz w:val="26"/>
          <w:szCs w:val="26"/>
          <w:lang w:eastAsia="ru-RU"/>
        </w:rPr>
        <w:fldChar w:fldCharType="begin"/>
      </w:r>
      <w:r w:rsidRPr="003916A5">
        <w:rPr>
          <w:rFonts w:eastAsia="Times New Roman"/>
          <w:sz w:val="26"/>
          <w:szCs w:val="26"/>
          <w:lang w:eastAsia="ru-RU"/>
        </w:rPr>
        <w:instrText xml:space="preserve"> TOC \o "1-3" \h \z \u </w:instrText>
      </w:r>
      <w:r w:rsidRPr="003916A5">
        <w:rPr>
          <w:rFonts w:eastAsia="Times New Roman"/>
          <w:sz w:val="26"/>
          <w:szCs w:val="26"/>
          <w:lang w:eastAsia="ru-RU"/>
        </w:rPr>
        <w:fldChar w:fldCharType="separate"/>
      </w:r>
      <w:hyperlink w:anchor="_Toc401042896" w:history="1">
        <w:r w:rsidRPr="003916A5">
          <w:rPr>
            <w:rFonts w:eastAsia="Times New Roman"/>
            <w:sz w:val="26"/>
            <w:szCs w:val="26"/>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3916A5">
          <w:rPr>
            <w:rFonts w:eastAsia="Times New Roman"/>
            <w:webHidden/>
            <w:sz w:val="26"/>
            <w:szCs w:val="26"/>
            <w:lang w:eastAsia="ru-RU"/>
          </w:rPr>
          <w:t>…</w:t>
        </w:r>
        <w:r w:rsidR="0017478D" w:rsidRPr="003916A5">
          <w:rPr>
            <w:rFonts w:eastAsia="Times New Roman"/>
            <w:webHidden/>
            <w:sz w:val="26"/>
            <w:szCs w:val="26"/>
            <w:lang w:eastAsia="ru-RU"/>
          </w:rPr>
          <w:t>………………………………..</w:t>
        </w:r>
        <w:r w:rsidRPr="003916A5">
          <w:rPr>
            <w:rFonts w:eastAsia="Times New Roman"/>
            <w:webHidden/>
            <w:sz w:val="26"/>
            <w:szCs w:val="26"/>
            <w:lang w:eastAsia="ru-RU"/>
          </w:rPr>
          <w:t>……………………</w:t>
        </w:r>
        <w:r w:rsidR="0017478D" w:rsidRPr="003916A5">
          <w:rPr>
            <w:rFonts w:eastAsia="Times New Roman"/>
            <w:webHidden/>
            <w:sz w:val="26"/>
            <w:szCs w:val="26"/>
            <w:lang w:eastAsia="ru-RU"/>
          </w:rPr>
          <w:t>..</w:t>
        </w:r>
        <w:r w:rsidRPr="003916A5">
          <w:rPr>
            <w:rFonts w:eastAsia="Times New Roman"/>
            <w:webHidden/>
            <w:sz w:val="26"/>
            <w:szCs w:val="26"/>
            <w:lang w:eastAsia="ru-RU"/>
          </w:rPr>
          <w:t>…………………….…</w:t>
        </w:r>
        <w:r w:rsidR="00FE5D17">
          <w:rPr>
            <w:rFonts w:eastAsia="Times New Roman"/>
            <w:webHidden/>
            <w:sz w:val="26"/>
            <w:szCs w:val="26"/>
            <w:lang w:eastAsia="ru-RU"/>
          </w:rPr>
          <w:t>..</w:t>
        </w:r>
        <w:r w:rsidRPr="003916A5">
          <w:rPr>
            <w:rFonts w:eastAsia="Times New Roman"/>
            <w:webHidden/>
            <w:sz w:val="26"/>
            <w:szCs w:val="26"/>
            <w:lang w:eastAsia="ru-RU"/>
          </w:rPr>
          <w:t>.</w:t>
        </w:r>
        <w:r w:rsidR="00FE5D17">
          <w:rPr>
            <w:rFonts w:eastAsia="Times New Roman"/>
            <w:webHidden/>
            <w:sz w:val="26"/>
            <w:szCs w:val="26"/>
            <w:lang w:eastAsia="ru-RU"/>
          </w:rPr>
          <w:t>.</w:t>
        </w:r>
        <w:r w:rsidRPr="003916A5">
          <w:rPr>
            <w:rFonts w:eastAsia="Times New Roman"/>
            <w:webHidden/>
            <w:sz w:val="26"/>
            <w:szCs w:val="26"/>
            <w:lang w:eastAsia="ru-RU"/>
          </w:rPr>
          <w:t>.…</w:t>
        </w:r>
        <w:r w:rsidRPr="003916A5">
          <w:rPr>
            <w:rFonts w:eastAsia="Times New Roman"/>
            <w:webHidden/>
            <w:sz w:val="26"/>
            <w:szCs w:val="26"/>
            <w:lang w:eastAsia="ru-RU"/>
          </w:rPr>
          <w:fldChar w:fldCharType="begin"/>
        </w:r>
        <w:r w:rsidRPr="003916A5">
          <w:rPr>
            <w:rFonts w:eastAsia="Times New Roman"/>
            <w:webHidden/>
            <w:sz w:val="26"/>
            <w:szCs w:val="26"/>
            <w:lang w:eastAsia="ru-RU"/>
          </w:rPr>
          <w:instrText xml:space="preserve"> PAGEREF _Toc401042896 \h </w:instrText>
        </w:r>
        <w:r w:rsidRPr="003916A5">
          <w:rPr>
            <w:rFonts w:eastAsia="Times New Roman"/>
            <w:webHidden/>
            <w:sz w:val="26"/>
            <w:szCs w:val="26"/>
            <w:lang w:eastAsia="ru-RU"/>
          </w:rPr>
        </w:r>
        <w:r w:rsidRPr="003916A5">
          <w:rPr>
            <w:rFonts w:eastAsia="Times New Roman"/>
            <w:webHidden/>
            <w:sz w:val="26"/>
            <w:szCs w:val="26"/>
            <w:lang w:eastAsia="ru-RU"/>
          </w:rPr>
          <w:fldChar w:fldCharType="separate"/>
        </w:r>
        <w:r w:rsidR="005063B5">
          <w:rPr>
            <w:rFonts w:eastAsia="Times New Roman"/>
            <w:noProof/>
            <w:webHidden/>
            <w:sz w:val="26"/>
            <w:szCs w:val="26"/>
            <w:lang w:eastAsia="ru-RU"/>
          </w:rPr>
          <w:t>6</w:t>
        </w:r>
        <w:r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897" w:history="1">
        <w:r w:rsidR="005255CF" w:rsidRPr="003916A5">
          <w:rPr>
            <w:rFonts w:eastAsia="Times New Roman"/>
            <w:sz w:val="26"/>
            <w:szCs w:val="26"/>
            <w:lang w:eastAsia="ru-RU"/>
          </w:rPr>
          <w:t>1.1. Площадь строительных фондов и приросты площади строительных фондов по расчетным элементам территориального деления…</w:t>
        </w:r>
        <w:r w:rsidR="00FE5D17">
          <w:rPr>
            <w:rFonts w:eastAsia="Times New Roma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_Toc401042897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898" w:history="1">
        <w:r w:rsidR="005255CF" w:rsidRPr="003916A5">
          <w:rPr>
            <w:rFonts w:eastAsia="Times New Roman"/>
            <w:sz w:val="26"/>
            <w:szCs w:val="26"/>
            <w:lang w:eastAsia="ru-RU"/>
          </w:rPr>
          <w:t>1.2. Объемы потребления тепловой энергии (мощности), теплоносителя и приросты потребления тепловой энергии (мощности)</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 …</w:t>
        </w:r>
        <w:r w:rsidR="00FE5D17">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_Toc401042898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13</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899" w:history="1">
        <w:r w:rsidR="005255CF" w:rsidRPr="003916A5">
          <w:rPr>
            <w:rFonts w:eastAsia="Times New Roman"/>
            <w:sz w:val="26"/>
            <w:szCs w:val="26"/>
            <w:lang w:eastAsia="ru-RU"/>
          </w:rPr>
          <w:t>1.3. Потребление тепловой энергии (мощности) и теплоносителя объектами, расположенными в производственных зонах</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_Toc401042899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17</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0" w:history="1">
        <w:r w:rsidR="005255CF" w:rsidRPr="003916A5">
          <w:rPr>
            <w:rFonts w:eastAsia="Times New Roman"/>
            <w:sz w:val="26"/>
            <w:szCs w:val="26"/>
            <w:lang w:eastAsia="ru-RU"/>
          </w:rPr>
          <w:t>Раздел 2. Перспективные балансы тепловой мощности источников тепловой энергии и тепловой нагрузки потребителей</w:t>
        </w:r>
        <w:r w:rsidR="0017478D"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_Toc401042900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18</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1" w:history="1">
        <w:r w:rsidR="005255CF" w:rsidRPr="003916A5">
          <w:rPr>
            <w:rFonts w:eastAsia="Times New Roman"/>
            <w:sz w:val="26"/>
            <w:szCs w:val="26"/>
            <w:lang w:eastAsia="ru-RU"/>
          </w:rPr>
          <w:t>2.1 Радиус эффективного теплоснабжения</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_Toc401042901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18</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ind w:right="-284"/>
        <w:jc w:val="both"/>
        <w:rPr>
          <w:rFonts w:eastAsia="Times New Roman"/>
          <w:sz w:val="26"/>
          <w:szCs w:val="26"/>
          <w:lang w:eastAsia="ru-RU"/>
        </w:rPr>
      </w:pPr>
      <w:hyperlink w:anchor="_Toc401042902" w:history="1">
        <w:r w:rsidR="005255CF" w:rsidRPr="003916A5">
          <w:rPr>
            <w:rFonts w:eastAsia="Times New Roman"/>
            <w:sz w:val="26"/>
            <w:szCs w:val="26"/>
            <w:lang w:eastAsia="ru-RU"/>
          </w:rPr>
          <w:t>2.1.1. Методика расчета радиуса эффективного теплоснабжения</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_Toc401042902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18</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3" w:history="1">
        <w:r w:rsidR="005255CF" w:rsidRPr="003916A5">
          <w:rPr>
            <w:rFonts w:eastAsia="Times New Roman"/>
            <w:sz w:val="26"/>
            <w:szCs w:val="26"/>
            <w:lang w:eastAsia="ru-RU"/>
          </w:rPr>
          <w:t>2.1.2. Результаты расчета эффективного радиуса теплоснабжения с.п.Усть-Юган</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_Toc401042903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4" w:history="1">
        <w:r w:rsidR="005255CF" w:rsidRPr="003916A5">
          <w:rPr>
            <w:rFonts w:eastAsia="Times New Roman"/>
            <w:sz w:val="26"/>
            <w:szCs w:val="26"/>
            <w:lang w:eastAsia="ru-RU"/>
          </w:rPr>
          <w:t>2.2. Существующие и перспективные зоны действия систем теплоснабжения и источников теплоснабжения……………………………………………………</w:t>
        </w:r>
        <w:r w:rsidR="00FE5D17">
          <w:rPr>
            <w:rFonts w:eastAsia="Times New Roman"/>
            <w:sz w:val="26"/>
            <w:szCs w:val="26"/>
            <w:lang w:eastAsia="ru-RU"/>
          </w:rPr>
          <w:t>..</w:t>
        </w:r>
        <w:r w:rsidR="005255CF" w:rsidRPr="003916A5">
          <w:rPr>
            <w:rFonts w:eastAsia="Times New Roman"/>
            <w:sz w:val="26"/>
            <w:szCs w:val="26"/>
            <w:lang w:eastAsia="ru-RU"/>
          </w:rPr>
          <w:t>..…</w:t>
        </w:r>
        <w:r w:rsidR="00FE5D17">
          <w:rPr>
            <w:rFonts w:eastAsia="Times New Roman"/>
            <w:sz w:val="26"/>
            <w:szCs w:val="26"/>
            <w:lang w:eastAsia="ru-RU"/>
          </w:rPr>
          <w:t>.</w:t>
        </w:r>
        <w:r w:rsidR="005255CF" w:rsidRPr="003916A5">
          <w:rPr>
            <w:rFonts w:eastAsia="Times New Roma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_Toc401042904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23</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5" w:history="1">
        <w:r w:rsidR="005255CF" w:rsidRPr="003916A5">
          <w:rPr>
            <w:rFonts w:eastAsia="Times New Roman"/>
            <w:sz w:val="26"/>
            <w:szCs w:val="26"/>
            <w:lang w:eastAsia="ru-RU"/>
          </w:rPr>
          <w:t>2.2.1 Существующие зоны действия теплоисточников</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_Toc401042905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23</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6" w:history="1">
        <w:r w:rsidR="005255CF" w:rsidRPr="003916A5">
          <w:rPr>
            <w:rFonts w:eastAsia="Times New Roman"/>
            <w:sz w:val="26"/>
            <w:szCs w:val="26"/>
            <w:lang w:eastAsia="ru-RU"/>
          </w:rPr>
          <w:t>2.2.1.1. Зона теплоснабжения Котельной п.Усть-Юган</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_Toc401042906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25</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7" w:history="1">
        <w:r w:rsidR="005255CF" w:rsidRPr="003916A5">
          <w:rPr>
            <w:rFonts w:eastAsia="Times New Roman"/>
            <w:sz w:val="26"/>
            <w:szCs w:val="26"/>
            <w:lang w:eastAsia="ru-RU"/>
          </w:rPr>
          <w:t>2.2.1.2. Зона теплоснабжения Котельной ст.Усть-Юган</w:t>
        </w:r>
        <w:r w:rsidR="005255CF" w:rsidRPr="003916A5">
          <w:rPr>
            <w:rFonts w:eastAsia="Times New Roman"/>
            <w:webHidden/>
            <w:sz w:val="26"/>
            <w:szCs w:val="26"/>
            <w:lang w:eastAsia="ru-RU"/>
          </w:rPr>
          <w:t>……………………...</w:t>
        </w:r>
        <w:r w:rsidR="00FE5D17">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_Toc401042907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26</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8" w:history="1">
        <w:r w:rsidR="005255CF" w:rsidRPr="003916A5">
          <w:rPr>
            <w:rFonts w:eastAsia="Times New Roman"/>
            <w:sz w:val="26"/>
            <w:szCs w:val="26"/>
            <w:lang w:eastAsia="ru-RU"/>
          </w:rPr>
          <w:t>2.2.1.3. Зона теплоснабжения Котельной п.Юганская Обь</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_Toc401042908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27</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09" w:history="1">
        <w:r w:rsidR="005255CF" w:rsidRPr="003916A5">
          <w:rPr>
            <w:rFonts w:eastAsia="Times New Roman"/>
            <w:sz w:val="26"/>
            <w:szCs w:val="26"/>
            <w:lang w:eastAsia="ru-RU"/>
          </w:rPr>
          <w:t>2.2.2. Перспективные зоны действия теплоисточников</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_Toc401042909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29</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0" w:history="1">
        <w:r w:rsidR="005255CF" w:rsidRPr="003916A5">
          <w:rPr>
            <w:rFonts w:eastAsia="Times New Roman"/>
            <w:sz w:val="26"/>
            <w:szCs w:val="26"/>
            <w:lang w:eastAsia="ru-RU"/>
          </w:rPr>
          <w:t>2.3. Описание существующих и перспективных зон действия индивидуальных источников тепловой энергии</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_Toc401042910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29</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1" w:history="1">
        <w:r w:rsidR="005255CF" w:rsidRPr="003916A5">
          <w:rPr>
            <w:rFonts w:eastAsia="Courier New"/>
            <w:sz w:val="26"/>
            <w:szCs w:val="26"/>
            <w:lang w:eastAsia="ru-RU"/>
          </w:rPr>
          <w:t>2.4.Перспективные балансы тепловой мощности и тепловой нагрузки в перспективных зонах действия источников тепловой энергии</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_Toc401042911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29</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2" w:history="1">
        <w:r w:rsidR="005255CF" w:rsidRPr="003916A5">
          <w:rPr>
            <w:rFonts w:eastAsia="Times New Roman"/>
            <w:sz w:val="26"/>
            <w:szCs w:val="26"/>
            <w:lang w:eastAsia="ru-RU"/>
          </w:rPr>
          <w:t>Раздел 3 Перспективные балансы теплоносителя</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_Toc401042912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35</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3" w:history="1">
        <w:r w:rsidR="005255CF" w:rsidRPr="003916A5">
          <w:rPr>
            <w:rFonts w:eastAsia="Times New Roman"/>
            <w:sz w:val="26"/>
            <w:szCs w:val="26"/>
            <w:lang w:eastAsia="ru-RU"/>
          </w:rPr>
          <w:t>Раздел 4 Предложения по строительству, реконструкции и техническому перевооружению источников тепловой энергии</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B220B8">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_Toc401042913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39</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4" w:history="1">
        <w:r w:rsidR="005255CF" w:rsidRPr="003916A5">
          <w:rPr>
            <w:rFonts w:eastAsia="Times New Roman"/>
            <w:sz w:val="26"/>
            <w:szCs w:val="26"/>
            <w:lang w:eastAsia="ru-RU"/>
          </w:rPr>
          <w:t>4.1. Предложения по строительству источников тепловой энергии</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_Toc401042914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39</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5" w:history="1">
        <w:r w:rsidR="005255CF" w:rsidRPr="003916A5">
          <w:rPr>
            <w:rFonts w:eastAsia="Times New Roman"/>
            <w:sz w:val="26"/>
            <w:szCs w:val="26"/>
            <w:lang w:eastAsia="ru-RU"/>
          </w:rPr>
          <w:t>4.2. Предложения по реконструкции источников тепловой энергии</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_Toc401042915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39</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6" w:history="1">
        <w:r w:rsidR="005255CF" w:rsidRPr="003916A5">
          <w:rPr>
            <w:rFonts w:eastAsia="Times New Roman"/>
            <w:sz w:val="26"/>
            <w:szCs w:val="26"/>
            <w:lang w:eastAsia="ru-RU"/>
          </w:rPr>
          <w:t>4.3. Предложения по техническому перевооружению источников тепловой энергии с целью повышения эффективности работы систем теплоснабжения</w:t>
        </w:r>
        <w:r w:rsidR="005255CF" w:rsidRPr="003916A5">
          <w:rPr>
            <w:rFonts w:eastAsia="Times New Roman"/>
            <w:webHidden/>
            <w:sz w:val="26"/>
            <w:szCs w:val="26"/>
            <w:lang w:eastAsia="ru-RU"/>
          </w:rPr>
          <w:t xml:space="preserve"> </w:t>
        </w:r>
        <w:r w:rsidR="00B220B8">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_Toc401042916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7" w:history="1">
        <w:r w:rsidR="005255CF" w:rsidRPr="003916A5">
          <w:rPr>
            <w:rFonts w:eastAsia="Times New Roman"/>
            <w:sz w:val="26"/>
            <w:szCs w:val="26"/>
            <w:lang w:eastAsia="ru-RU"/>
          </w:rPr>
          <w:t>4.4. 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_Toc401042917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8" w:history="1">
        <w:r w:rsidR="005255CF" w:rsidRPr="003916A5">
          <w:rPr>
            <w:rFonts w:eastAsia="Times New Roman"/>
            <w:sz w:val="26"/>
            <w:szCs w:val="26"/>
            <w:lang w:eastAsia="ru-RU"/>
          </w:rPr>
          <w:t>4.5. Меры по переоборудованию котельных в источники комбинированной выработки электрической и тепловой энергии</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_Toc401042918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19" w:history="1">
        <w:r w:rsidR="005255CF" w:rsidRPr="003916A5">
          <w:rPr>
            <w:rFonts w:eastAsia="Times New Roman"/>
            <w:sz w:val="26"/>
            <w:szCs w:val="26"/>
            <w:lang w:eastAsia="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_Toc401042919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0" w:history="1">
        <w:r w:rsidR="005255CF" w:rsidRPr="003916A5">
          <w:rPr>
            <w:rFonts w:eastAsia="Times New Roman"/>
            <w:sz w:val="26"/>
            <w:szCs w:val="26"/>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5255CF" w:rsidRPr="003916A5">
          <w:rPr>
            <w:rFonts w:eastAsia="Times New Roman"/>
            <w:webHidden/>
            <w:sz w:val="26"/>
            <w:szCs w:val="26"/>
            <w:lang w:eastAsia="ru-RU"/>
          </w:rPr>
          <w:t xml:space="preserve"> ……</w:t>
        </w:r>
        <w:r w:rsidR="0017478D" w:rsidRPr="003916A5">
          <w:rPr>
            <w:rFonts w:eastAsia="Times New Roman"/>
            <w:webHidden/>
            <w:sz w:val="26"/>
            <w:szCs w:val="26"/>
            <w:lang w:eastAsia="ru-RU"/>
          </w:rPr>
          <w:t>………………………………………………………………</w:t>
        </w:r>
        <w:r w:rsidR="00B220B8">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 xml:space="preserve">.. </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_Toc401042920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1" w:history="1">
        <w:r w:rsidR="005255CF" w:rsidRPr="003916A5">
          <w:rPr>
            <w:rFonts w:eastAsia="Times New Roman"/>
            <w:sz w:val="26"/>
            <w:szCs w:val="26"/>
            <w:lang w:eastAsia="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_Toc401042921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2" w:history="1">
        <w:r w:rsidR="005255CF" w:rsidRPr="003916A5">
          <w:rPr>
            <w:rFonts w:eastAsia="Times New Roman"/>
            <w:sz w:val="26"/>
            <w:szCs w:val="26"/>
            <w:lang w:eastAsia="ru-RU"/>
          </w:rPr>
          <w:t>Раздел 5 Предложения по строительству и реконструкции тепловых сетей..</w:t>
        </w:r>
        <w:r w:rsidR="005255CF" w:rsidRPr="003916A5">
          <w:rPr>
            <w:rFonts w:eastAsia="Times New Roman"/>
            <w:webHidden/>
            <w:sz w:val="26"/>
            <w:szCs w:val="26"/>
            <w:lang w:eastAsia="ru-RU"/>
          </w:rPr>
          <w:t xml:space="preserve">  </w:t>
        </w:r>
        <w:r w:rsidR="00B220B8">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_Toc401042922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41</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3" w:history="1">
        <w:r w:rsidR="005255CF" w:rsidRPr="003916A5">
          <w:rPr>
            <w:rFonts w:eastAsia="Times New Roman"/>
            <w:sz w:val="26"/>
            <w:szCs w:val="26"/>
            <w:lang w:eastAsia="ru-RU"/>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17478D" w:rsidRPr="003916A5">
          <w:rPr>
            <w:rFonts w:eastAsia="Times New Roma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_Toc401042923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41</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4" w:history="1">
        <w:r w:rsidR="005255CF" w:rsidRPr="003916A5">
          <w:rPr>
            <w:rFonts w:eastAsia="Arial"/>
            <w:sz w:val="26"/>
            <w:szCs w:val="26"/>
            <w:lang w:eastAsia="ru-RU"/>
          </w:rPr>
          <w:t>5.2.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_Toc401042924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41</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5" w:history="1">
        <w:r w:rsidR="005255CF" w:rsidRPr="003916A5">
          <w:rPr>
            <w:rFonts w:eastAsia="Arial"/>
            <w:sz w:val="26"/>
            <w:szCs w:val="26"/>
            <w:lang w:eastAsia="ru-RU"/>
          </w:rPr>
          <w:t>5.2.1.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_Toc401042925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41</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6" w:history="1">
        <w:r w:rsidR="005255CF" w:rsidRPr="003916A5">
          <w:rPr>
            <w:rFonts w:eastAsia="Arial"/>
            <w:sz w:val="26"/>
            <w:szCs w:val="26"/>
            <w:lang w:eastAsia="ru-RU"/>
          </w:rPr>
          <w:t xml:space="preserve">5.2.2. </w:t>
        </w:r>
        <w:r w:rsidR="005255CF" w:rsidRPr="003916A5">
          <w:rPr>
            <w:rFonts w:eastAsia="Times New Roman"/>
            <w:sz w:val="26"/>
            <w:szCs w:val="26"/>
            <w:lang w:eastAsia="ru-RU"/>
          </w:rPr>
          <w:t>Реконструкция тепловых сетей с увеличением диаметра трубопроводов для обеспечения перспективных приростов тепловой нагрузки…</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_Toc401042926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41</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7" w:history="1">
        <w:r w:rsidR="005255CF" w:rsidRPr="003916A5">
          <w:rPr>
            <w:rFonts w:eastAsia="Times New Roman"/>
            <w:sz w:val="26"/>
            <w:szCs w:val="26"/>
            <w:lang w:eastAsia="ru-RU"/>
          </w:rPr>
          <w:t>5.2.3. Реконструкция тепловых сетей, подлежащих замене в связи с исчерпанием эксплуатационного ресурса…</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_Toc401042927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42</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8" w:history="1">
        <w:r w:rsidR="005255CF" w:rsidRPr="003916A5">
          <w:rPr>
            <w:rFonts w:eastAsia="Times New Roman"/>
            <w:sz w:val="26"/>
            <w:szCs w:val="26"/>
            <w:lang w:eastAsia="ru-RU"/>
          </w:rPr>
          <w:t>5.2.4. Строительство и реконструкция насосных станций</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_Toc401042928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42</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29" w:history="1">
        <w:r w:rsidR="005255CF" w:rsidRPr="003916A5">
          <w:rPr>
            <w:rFonts w:eastAsia="Times New Roman"/>
            <w:sz w:val="26"/>
            <w:szCs w:val="26"/>
            <w:lang w:eastAsia="ru-RU"/>
          </w:rPr>
          <w:t>5.2.6. Перевод открытой системы ГВС на закрытую</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_Toc401042929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42</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0" w:history="1">
        <w:r w:rsidR="005255CF" w:rsidRPr="003916A5">
          <w:rPr>
            <w:rFonts w:eastAsia="Arial"/>
            <w:sz w:val="26"/>
            <w:szCs w:val="26"/>
            <w:lang w:eastAsia="ru-RU"/>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220B8">
          <w:rPr>
            <w:rFonts w:eastAsia="Arial"/>
            <w:sz w:val="26"/>
            <w:szCs w:val="26"/>
            <w:lang w:eastAsia="ru-RU"/>
          </w:rPr>
          <w:t>……….</w:t>
        </w:r>
        <w:r w:rsidR="005255CF" w:rsidRPr="003916A5">
          <w:rPr>
            <w:rFonts w:eastAsia="Arial"/>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_Toc401042930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54</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1" w:history="1">
        <w:r w:rsidR="005255CF" w:rsidRPr="003916A5">
          <w:rPr>
            <w:rFonts w:eastAsia="Arial"/>
            <w:sz w:val="26"/>
            <w:szCs w:val="26"/>
            <w:lang w:eastAsia="ru-RU"/>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_Toc401042931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54</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2" w:history="1">
        <w:r w:rsidR="005255CF" w:rsidRPr="003916A5">
          <w:rPr>
            <w:rFonts w:eastAsia="Times New Roman"/>
            <w:sz w:val="26"/>
            <w:szCs w:val="26"/>
            <w:lang w:eastAsia="ru-RU"/>
          </w:rPr>
          <w:t>5.5. Предложения по строительству и реконструкции тепловых сетей для обеспечения нормативной надежности и безопасности теплоснабжения</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_Toc401042932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54</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3" w:history="1">
        <w:r w:rsidR="005255CF" w:rsidRPr="003916A5">
          <w:rPr>
            <w:rFonts w:eastAsia="Times New Roman"/>
            <w:sz w:val="26"/>
            <w:szCs w:val="26"/>
            <w:lang w:eastAsia="ru-RU"/>
          </w:rPr>
          <w:t>Раздел 6 Перспективные топливные балансы</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_Toc401042933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55</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4" w:history="1">
        <w:r w:rsidR="005255CF" w:rsidRPr="003916A5">
          <w:rPr>
            <w:rFonts w:eastAsia="Times New Roman"/>
            <w:sz w:val="26"/>
            <w:szCs w:val="26"/>
            <w:lang w:eastAsia="en-US"/>
          </w:rPr>
          <w:t>6.1 Определение по источникам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_Toc401042934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55</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5" w:history="1">
        <w:r w:rsidR="005255CF" w:rsidRPr="003916A5">
          <w:rPr>
            <w:rFonts w:eastAsia="Times New Roman"/>
            <w:sz w:val="26"/>
            <w:szCs w:val="26"/>
            <w:lang w:eastAsia="en-US"/>
          </w:rPr>
          <w:t>6.2  Нормативный запас топлива на котельных с.п.Усть-Юган</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_Toc401042935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60</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6" w:history="1">
        <w:r w:rsidR="005255CF" w:rsidRPr="003916A5">
          <w:rPr>
            <w:rFonts w:eastAsia="Times New Roman"/>
            <w:sz w:val="26"/>
            <w:szCs w:val="26"/>
            <w:lang w:eastAsia="ru-RU"/>
          </w:rPr>
          <w:t>Раздел 7 Инвестиции в строительство, реконструкцию и техническое перевооружение………………………………………………………………….…...</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_Toc401042936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62</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7" w:history="1">
        <w:r w:rsidR="005255CF" w:rsidRPr="003916A5">
          <w:rPr>
            <w:rFonts w:eastAsia="Times New Roman"/>
            <w:sz w:val="26"/>
            <w:szCs w:val="26"/>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_Toc401042937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62</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8" w:history="1">
        <w:r w:rsidR="005255CF" w:rsidRPr="003916A5">
          <w:rPr>
            <w:rFonts w:eastAsia="Times New Roman"/>
            <w:sz w:val="26"/>
            <w:szCs w:val="26"/>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_Toc401042938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63</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39" w:history="1">
        <w:r w:rsidR="005255CF" w:rsidRPr="003916A5">
          <w:rPr>
            <w:rFonts w:eastAsia="Times New Roman"/>
            <w:sz w:val="26"/>
            <w:szCs w:val="26"/>
            <w:lang w:eastAsia="ru-RU"/>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_Toc401042939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64</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0" w:history="1">
        <w:r w:rsidR="005255CF" w:rsidRPr="003916A5">
          <w:rPr>
            <w:rFonts w:eastAsia="Times New Roman"/>
            <w:sz w:val="26"/>
            <w:szCs w:val="26"/>
            <w:lang w:eastAsia="ru-RU"/>
          </w:rPr>
          <w:t>7.4. Общий объем финансирования</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_Toc401042940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64</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1" w:history="1">
        <w:r w:rsidR="005255CF" w:rsidRPr="003916A5">
          <w:rPr>
            <w:rFonts w:eastAsia="Times New Roman"/>
            <w:sz w:val="26"/>
            <w:szCs w:val="26"/>
            <w:lang w:eastAsia="ru-RU"/>
          </w:rPr>
          <w:t>Раздел 8 Решение об определении единой теплоснабжающей организации (организаций)</w:t>
        </w:r>
        <w:r w:rsidR="005255CF" w:rsidRPr="003916A5">
          <w:rPr>
            <w:rFonts w:eastAsia="Times New Roman"/>
            <w:webHidden/>
            <w:sz w:val="26"/>
            <w:szCs w:val="26"/>
            <w:lang w:eastAsia="ru-RU"/>
          </w:rPr>
          <w:t>……</w:t>
        </w:r>
        <w:r w:rsidR="0017478D" w:rsidRPr="003916A5">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_Toc401042941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66</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2" w:history="1">
        <w:r w:rsidR="005255CF" w:rsidRPr="003916A5">
          <w:rPr>
            <w:rFonts w:eastAsia="Times New Roman"/>
            <w:sz w:val="26"/>
            <w:szCs w:val="26"/>
            <w:lang w:eastAsia="ru-RU"/>
          </w:rPr>
          <w:t>8.1.Общие сведения</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_Toc401042942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66</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3" w:history="1">
        <w:r w:rsidR="005255CF" w:rsidRPr="003916A5">
          <w:rPr>
            <w:rFonts w:eastAsia="Times New Roman"/>
            <w:sz w:val="26"/>
            <w:szCs w:val="26"/>
            <w:lang w:eastAsia="ru-RU"/>
          </w:rPr>
          <w:t>8.2. Определение границ зоны (зон) деятельности ЕТО в с.п.Усть-Юган……</w:t>
        </w:r>
        <w:r w:rsidR="00B220B8">
          <w:rPr>
            <w:rFonts w:eastAsia="Times New Roma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_Toc401042943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68</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4" w:history="1">
        <w:r w:rsidR="005255CF" w:rsidRPr="003916A5">
          <w:rPr>
            <w:rFonts w:eastAsia="Times New Roman"/>
            <w:sz w:val="26"/>
            <w:szCs w:val="26"/>
            <w:lang w:eastAsia="ru-RU"/>
          </w:rPr>
          <w:t>8.3.  Предложение по присвоению статуса  ЕТО</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_Toc401042944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68</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5" w:history="1">
        <w:r w:rsidR="005255CF" w:rsidRPr="003916A5">
          <w:rPr>
            <w:rFonts w:eastAsia="Times New Roman"/>
            <w:sz w:val="26"/>
            <w:szCs w:val="26"/>
            <w:lang w:eastAsia="ru-RU"/>
          </w:rPr>
          <w:t>Раздел 9 Решения о распределении тепловой нагрузки между источниками тепловой энергии</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_Toc401042945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68</w:t>
        </w:r>
        <w:r w:rsidR="005255CF" w:rsidRPr="003916A5">
          <w:rPr>
            <w:rFonts w:eastAsia="Times New Roman"/>
            <w:webHidden/>
            <w:sz w:val="26"/>
            <w:szCs w:val="26"/>
            <w:lang w:eastAsia="ru-RU"/>
          </w:rPr>
          <w:fldChar w:fldCharType="end"/>
        </w:r>
      </w:hyperlink>
    </w:p>
    <w:p w:rsidR="005255CF" w:rsidRPr="003916A5" w:rsidRDefault="00757116" w:rsidP="005255CF">
      <w:pPr>
        <w:widowControl/>
        <w:autoSpaceDE/>
        <w:autoSpaceDN/>
        <w:adjustRightInd/>
        <w:jc w:val="both"/>
        <w:rPr>
          <w:rFonts w:eastAsia="Times New Roman"/>
          <w:sz w:val="26"/>
          <w:szCs w:val="26"/>
          <w:lang w:eastAsia="ru-RU"/>
        </w:rPr>
      </w:pPr>
      <w:hyperlink w:anchor="_Toc401042946" w:history="1">
        <w:r w:rsidR="005255CF" w:rsidRPr="003916A5">
          <w:rPr>
            <w:rFonts w:eastAsia="Times New Roman"/>
            <w:sz w:val="26"/>
            <w:szCs w:val="26"/>
            <w:lang w:eastAsia="ru-RU"/>
          </w:rPr>
          <w:t>Раздел 10 Решения по бесхозяйным тепловым сетям</w:t>
        </w:r>
        <w:r w:rsidR="005255CF" w:rsidRPr="003916A5">
          <w:rPr>
            <w:rFonts w:eastAsia="Times New Roman"/>
            <w:webHidden/>
            <w:sz w:val="26"/>
            <w:szCs w:val="26"/>
            <w:lang w:eastAsia="ru-RU"/>
          </w:rPr>
          <w:t>……………………………</w:t>
        </w:r>
        <w:r w:rsidR="00B220B8">
          <w:rPr>
            <w:rFonts w:eastAsia="Times New Roman"/>
            <w:webHidden/>
            <w:sz w:val="26"/>
            <w:szCs w:val="26"/>
            <w:lang w:eastAsia="ru-RU"/>
          </w:rPr>
          <w:t>…….</w:t>
        </w:r>
        <w:r w:rsidR="005255CF" w:rsidRPr="003916A5">
          <w:rPr>
            <w:rFonts w:eastAsia="Times New Roman"/>
            <w:webHidden/>
            <w:sz w:val="26"/>
            <w:szCs w:val="26"/>
            <w:lang w:eastAsia="ru-RU"/>
          </w:rPr>
          <w:fldChar w:fldCharType="begin"/>
        </w:r>
        <w:r w:rsidR="005255CF" w:rsidRPr="003916A5">
          <w:rPr>
            <w:rFonts w:eastAsia="Times New Roman"/>
            <w:webHidden/>
            <w:sz w:val="26"/>
            <w:szCs w:val="26"/>
            <w:lang w:eastAsia="ru-RU"/>
          </w:rPr>
          <w:instrText xml:space="preserve"> PAGEREF _Toc401042946 \h </w:instrText>
        </w:r>
        <w:r w:rsidR="005255CF" w:rsidRPr="003916A5">
          <w:rPr>
            <w:rFonts w:eastAsia="Times New Roman"/>
            <w:webHidden/>
            <w:sz w:val="26"/>
            <w:szCs w:val="26"/>
            <w:lang w:eastAsia="ru-RU"/>
          </w:rPr>
        </w:r>
        <w:r w:rsidR="005255CF" w:rsidRPr="003916A5">
          <w:rPr>
            <w:rFonts w:eastAsia="Times New Roman"/>
            <w:webHidden/>
            <w:sz w:val="26"/>
            <w:szCs w:val="26"/>
            <w:lang w:eastAsia="ru-RU"/>
          </w:rPr>
          <w:fldChar w:fldCharType="separate"/>
        </w:r>
        <w:r w:rsidR="005063B5">
          <w:rPr>
            <w:rFonts w:eastAsia="Times New Roman"/>
            <w:noProof/>
            <w:webHidden/>
            <w:sz w:val="26"/>
            <w:szCs w:val="26"/>
            <w:lang w:eastAsia="ru-RU"/>
          </w:rPr>
          <w:t>69</w:t>
        </w:r>
        <w:r w:rsidR="005255CF" w:rsidRPr="003916A5">
          <w:rPr>
            <w:rFonts w:eastAsia="Times New Roman"/>
            <w:webHidden/>
            <w:sz w:val="26"/>
            <w:szCs w:val="26"/>
            <w:lang w:eastAsia="ru-RU"/>
          </w:rPr>
          <w:fldChar w:fldCharType="end"/>
        </w:r>
      </w:hyperlink>
    </w:p>
    <w:p w:rsidR="005255CF" w:rsidRPr="003916A5" w:rsidRDefault="005255CF" w:rsidP="005255CF">
      <w:pPr>
        <w:widowControl/>
        <w:autoSpaceDE/>
        <w:autoSpaceDN/>
        <w:adjustRightInd/>
        <w:rPr>
          <w:rFonts w:eastAsia="Times New Roman"/>
          <w:sz w:val="26"/>
          <w:szCs w:val="26"/>
          <w:lang w:eastAsia="ru-RU"/>
        </w:rPr>
      </w:pPr>
      <w:r w:rsidRPr="003916A5">
        <w:rPr>
          <w:rFonts w:eastAsia="Times New Roman"/>
          <w:sz w:val="26"/>
          <w:szCs w:val="26"/>
          <w:lang w:eastAsia="ru-RU"/>
        </w:rPr>
        <w:fldChar w:fldCharType="end"/>
      </w:r>
    </w:p>
    <w:p w:rsidR="005255CF" w:rsidRPr="0017478D" w:rsidRDefault="005255CF" w:rsidP="005255CF">
      <w:pPr>
        <w:widowControl/>
        <w:autoSpaceDE/>
        <w:autoSpaceDN/>
        <w:adjustRightInd/>
        <w:rPr>
          <w:rFonts w:ascii="Arial" w:eastAsia="Times New Roman" w:hAnsi="Arial" w:cs="Arial"/>
          <w:sz w:val="28"/>
          <w:szCs w:val="28"/>
          <w:lang w:eastAsia="ru-RU"/>
        </w:rPr>
        <w:sectPr w:rsidR="005255CF" w:rsidRPr="0017478D" w:rsidSect="003916A5">
          <w:footerReference w:type="default" r:id="rId10"/>
          <w:pgSz w:w="11906" w:h="16838"/>
          <w:pgMar w:top="1134" w:right="567" w:bottom="1134" w:left="1701" w:header="709" w:footer="709" w:gutter="0"/>
          <w:cols w:space="708"/>
          <w:titlePg/>
          <w:docGrid w:linePitch="360"/>
        </w:sectPr>
      </w:pPr>
      <w:r w:rsidRPr="0017478D">
        <w:rPr>
          <w:rFonts w:ascii="Arial" w:eastAsia="Times New Roman" w:hAnsi="Arial" w:cs="Arial"/>
          <w:sz w:val="28"/>
          <w:szCs w:val="28"/>
          <w:lang w:eastAsia="ru-RU"/>
        </w:rPr>
        <w:tab/>
      </w:r>
      <w:bookmarkStart w:id="1" w:name="_Toc379981799"/>
    </w:p>
    <w:p w:rsidR="005255CF" w:rsidRPr="0017478D" w:rsidRDefault="005255CF" w:rsidP="005255CF">
      <w:pPr>
        <w:widowControl/>
        <w:autoSpaceDE/>
        <w:autoSpaceDN/>
        <w:adjustRightInd/>
        <w:ind w:firstLine="851"/>
        <w:jc w:val="center"/>
        <w:rPr>
          <w:rFonts w:ascii="Arial" w:eastAsia="Times New Roman" w:hAnsi="Arial" w:cs="Arial"/>
          <w:sz w:val="28"/>
          <w:szCs w:val="28"/>
          <w:lang w:eastAsia="ru-RU"/>
        </w:rPr>
      </w:pPr>
      <w:r w:rsidRPr="0017478D">
        <w:rPr>
          <w:rFonts w:ascii="Arial" w:eastAsia="Times New Roman" w:hAnsi="Arial" w:cs="Arial"/>
          <w:sz w:val="28"/>
          <w:szCs w:val="28"/>
          <w:lang w:eastAsia="ru-RU"/>
        </w:rPr>
        <w:t>ВВЕДЕНИЕ</w:t>
      </w:r>
      <w:bookmarkEnd w:id="1"/>
    </w:p>
    <w:p w:rsidR="005255CF" w:rsidRPr="0017478D" w:rsidRDefault="005255CF" w:rsidP="005255CF">
      <w:pPr>
        <w:widowControl/>
        <w:autoSpaceDE/>
        <w:autoSpaceDN/>
        <w:adjustRightInd/>
        <w:ind w:firstLine="851"/>
        <w:jc w:val="center"/>
        <w:rPr>
          <w:rFonts w:ascii="Arial" w:eastAsia="Times New Roman" w:hAnsi="Arial" w:cs="Arial"/>
          <w:sz w:val="28"/>
          <w:szCs w:val="28"/>
          <w:lang w:eastAsia="ru-RU"/>
        </w:rPr>
      </w:pP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en-US"/>
        </w:rPr>
      </w:pPr>
      <w:r w:rsidRPr="0017478D">
        <w:rPr>
          <w:rFonts w:ascii="Arial" w:eastAsia="Times New Roman" w:hAnsi="Arial" w:cs="Arial"/>
          <w:sz w:val="28"/>
          <w:szCs w:val="28"/>
          <w:lang w:eastAsia="en-US"/>
        </w:rPr>
        <w:t xml:space="preserve">Разработка «Схемы теплоснабжения </w:t>
      </w:r>
      <w:proofErr w:type="spellStart"/>
      <w:r w:rsidRPr="0017478D">
        <w:rPr>
          <w:rFonts w:ascii="Arial" w:eastAsia="Times New Roman" w:hAnsi="Arial" w:cs="Arial"/>
          <w:sz w:val="28"/>
          <w:szCs w:val="28"/>
          <w:lang w:eastAsia="en-US"/>
        </w:rPr>
        <w:t>с.п</w:t>
      </w:r>
      <w:proofErr w:type="gramStart"/>
      <w:r w:rsidRPr="0017478D">
        <w:rPr>
          <w:rFonts w:ascii="Arial" w:eastAsia="Times New Roman" w:hAnsi="Arial" w:cs="Arial"/>
          <w:sz w:val="28"/>
          <w:szCs w:val="28"/>
          <w:lang w:eastAsia="en-US"/>
        </w:rPr>
        <w:t>.У</w:t>
      </w:r>
      <w:proofErr w:type="gramEnd"/>
      <w:r w:rsidRPr="0017478D">
        <w:rPr>
          <w:rFonts w:ascii="Arial" w:eastAsia="Times New Roman" w:hAnsi="Arial" w:cs="Arial"/>
          <w:sz w:val="28"/>
          <w:szCs w:val="28"/>
          <w:lang w:eastAsia="en-US"/>
        </w:rPr>
        <w:t>сть</w:t>
      </w:r>
      <w:proofErr w:type="spellEnd"/>
      <w:r w:rsidRPr="0017478D">
        <w:rPr>
          <w:rFonts w:ascii="Arial" w:eastAsia="Times New Roman" w:hAnsi="Arial" w:cs="Arial"/>
          <w:sz w:val="28"/>
          <w:szCs w:val="28"/>
          <w:lang w:eastAsia="en-US"/>
        </w:rPr>
        <w:t xml:space="preserve">-Юган Нефтеюганского района на период 2014 – 2029 годы» выполнена в соответствии с МУНИЦИПАЛЬНЫМ КОНТРАКТОМ № 0187300001714000008-0055565-01 от 14 апреля 2014 года. </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Заказчиком по муниципальному контракту является Муниципальное казённое учреждение «Управление капитального строительства и жилищно-коммунального комплекса Нефтеюганского района» в лице директора управления Коршунова Ю.А.</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Цель настоящей работы – разработка оптимальных вариантов развития системы теплоснабжения </w:t>
      </w:r>
      <w:proofErr w:type="spellStart"/>
      <w:r w:rsidRPr="0017478D">
        <w:rPr>
          <w:rFonts w:ascii="Arial" w:eastAsia="Times New Roman" w:hAnsi="Arial" w:cs="Arial"/>
          <w:sz w:val="28"/>
          <w:szCs w:val="28"/>
          <w:lang w:eastAsia="ru-RU"/>
        </w:rPr>
        <w:t>с.п</w:t>
      </w:r>
      <w:proofErr w:type="gramStart"/>
      <w:r w:rsidRPr="0017478D">
        <w:rPr>
          <w:rFonts w:ascii="Arial" w:eastAsia="Times New Roman" w:hAnsi="Arial" w:cs="Arial"/>
          <w:sz w:val="28"/>
          <w:szCs w:val="28"/>
          <w:lang w:eastAsia="ru-RU"/>
        </w:rPr>
        <w:t>.У</w:t>
      </w:r>
      <w:proofErr w:type="gramEnd"/>
      <w:r w:rsidRPr="0017478D">
        <w:rPr>
          <w:rFonts w:ascii="Arial" w:eastAsia="Times New Roman" w:hAnsi="Arial" w:cs="Arial"/>
          <w:sz w:val="28"/>
          <w:szCs w:val="28"/>
          <w:lang w:eastAsia="ru-RU"/>
        </w:rPr>
        <w:t>сть</w:t>
      </w:r>
      <w:proofErr w:type="spellEnd"/>
      <w:r w:rsidRPr="0017478D">
        <w:rPr>
          <w:rFonts w:ascii="Arial" w:eastAsia="Times New Roman" w:hAnsi="Arial" w:cs="Arial"/>
          <w:sz w:val="28"/>
          <w:szCs w:val="28"/>
          <w:lang w:eastAsia="ru-RU"/>
        </w:rPr>
        <w:t xml:space="preserve">-Юган Нефтеюганского района  с учётом перспективной застройки до 2028г.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w:t>
      </w:r>
      <w:proofErr w:type="spellStart"/>
      <w:r w:rsidRPr="0017478D">
        <w:rPr>
          <w:rFonts w:ascii="Arial" w:eastAsia="Times New Roman" w:hAnsi="Arial" w:cs="Arial"/>
          <w:sz w:val="28"/>
          <w:szCs w:val="28"/>
          <w:lang w:eastAsia="ru-RU"/>
        </w:rPr>
        <w:t>с.п</w:t>
      </w:r>
      <w:proofErr w:type="gramStart"/>
      <w:r w:rsidRPr="0017478D">
        <w:rPr>
          <w:rFonts w:ascii="Arial" w:eastAsia="Times New Roman" w:hAnsi="Arial" w:cs="Arial"/>
          <w:sz w:val="28"/>
          <w:szCs w:val="28"/>
          <w:lang w:eastAsia="ru-RU"/>
        </w:rPr>
        <w:t>.У</w:t>
      </w:r>
      <w:proofErr w:type="gramEnd"/>
      <w:r w:rsidRPr="0017478D">
        <w:rPr>
          <w:rFonts w:ascii="Arial" w:eastAsia="Times New Roman" w:hAnsi="Arial" w:cs="Arial"/>
          <w:sz w:val="28"/>
          <w:szCs w:val="28"/>
          <w:lang w:eastAsia="ru-RU"/>
        </w:rPr>
        <w:t>сть</w:t>
      </w:r>
      <w:proofErr w:type="spellEnd"/>
      <w:r w:rsidRPr="0017478D">
        <w:rPr>
          <w:rFonts w:ascii="Arial" w:eastAsia="Times New Roman" w:hAnsi="Arial" w:cs="Arial"/>
          <w:sz w:val="28"/>
          <w:szCs w:val="28"/>
          <w:lang w:eastAsia="ru-RU"/>
        </w:rPr>
        <w:t>-Юган Нефтеюганского района должна стать базовым документом, определяющим стратегию и единую техническую политику перспективного развития теплоснабжения.</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 Работа выполнена в соответствии с требованиями следующих нормативных документов:</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Федеральный закон от 27.07.2010 № 190-ФЗ «О теплоснабжении»;</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 xml:space="preserve">Постановление Правительства РФ от 22.02.2012 г. №154 «О требованиях к схемам теплоснабжения, порядку их разработки и утверждения»; </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Приказ Министерства энергетики РФ и Министерства регионального развития РФ от 29.12.2012 года №565/667 «Об утверждении методических рекомендаций по разработке схем теплоснабжения»;</w:t>
      </w:r>
    </w:p>
    <w:p w:rsidR="005255CF" w:rsidRPr="0017478D" w:rsidRDefault="005255CF" w:rsidP="005255CF">
      <w:pPr>
        <w:widowControl/>
        <w:autoSpaceDE/>
        <w:autoSpaceDN/>
        <w:adjustRightInd/>
        <w:ind w:firstLine="851"/>
        <w:jc w:val="both"/>
        <w:rPr>
          <w:rFonts w:ascii="Arial" w:eastAsia="Arial Unicode MS" w:hAnsi="Arial" w:cs="Arial"/>
          <w:sz w:val="28"/>
          <w:szCs w:val="28"/>
          <w:lang w:eastAsia="ru-RU"/>
        </w:rPr>
      </w:pPr>
      <w:r w:rsidRPr="0017478D">
        <w:rPr>
          <w:rFonts w:ascii="Arial" w:eastAsia="Arial Unicode MS" w:hAnsi="Arial" w:cs="Arial"/>
          <w:sz w:val="28"/>
          <w:szCs w:val="28"/>
          <w:lang w:eastAsia="ru-RU"/>
        </w:rPr>
        <w:t>СП 41-101-2003 «Проектирование  тепловых  пунктов»;</w:t>
      </w:r>
    </w:p>
    <w:p w:rsidR="005255CF" w:rsidRPr="0017478D" w:rsidRDefault="005255CF" w:rsidP="005255CF">
      <w:pPr>
        <w:widowControl/>
        <w:autoSpaceDE/>
        <w:autoSpaceDN/>
        <w:adjustRightInd/>
        <w:ind w:firstLine="851"/>
        <w:jc w:val="both"/>
        <w:rPr>
          <w:rFonts w:ascii="Arial" w:eastAsia="Arial Unicode MS" w:hAnsi="Arial" w:cs="Arial"/>
          <w:sz w:val="28"/>
          <w:szCs w:val="28"/>
          <w:lang w:eastAsia="ru-RU"/>
        </w:rPr>
      </w:pPr>
      <w:r w:rsidRPr="0017478D">
        <w:rPr>
          <w:rFonts w:ascii="Arial" w:eastAsia="Arial Unicode MS" w:hAnsi="Arial" w:cs="Arial"/>
          <w:sz w:val="28"/>
          <w:szCs w:val="28"/>
          <w:lang w:eastAsia="ru-RU"/>
        </w:rPr>
        <w:t>СП 124.13330.2012 Тепловые сети. Актуализированная редакция СНиП 41-02-2003;</w:t>
      </w:r>
    </w:p>
    <w:p w:rsidR="005255CF" w:rsidRPr="0017478D" w:rsidRDefault="005255CF" w:rsidP="005255CF">
      <w:pPr>
        <w:widowControl/>
        <w:autoSpaceDE/>
        <w:autoSpaceDN/>
        <w:adjustRightInd/>
        <w:ind w:firstLine="851"/>
        <w:jc w:val="both"/>
        <w:rPr>
          <w:rFonts w:ascii="Arial" w:eastAsia="Arial Unicode MS" w:hAnsi="Arial" w:cs="Arial"/>
          <w:sz w:val="28"/>
          <w:szCs w:val="28"/>
          <w:lang w:eastAsia="ru-RU"/>
        </w:rPr>
      </w:pPr>
      <w:proofErr w:type="spellStart"/>
      <w:r w:rsidRPr="0017478D">
        <w:rPr>
          <w:rFonts w:ascii="Arial" w:eastAsia="Arial Unicode MS" w:hAnsi="Arial" w:cs="Arial"/>
          <w:sz w:val="28"/>
          <w:szCs w:val="28"/>
          <w:lang w:eastAsia="ru-RU"/>
        </w:rPr>
        <w:t>СанПин</w:t>
      </w:r>
      <w:proofErr w:type="spellEnd"/>
      <w:r w:rsidRPr="0017478D">
        <w:rPr>
          <w:rFonts w:ascii="Arial" w:eastAsia="Arial Unicode MS" w:hAnsi="Arial" w:cs="Arial"/>
          <w:sz w:val="28"/>
          <w:szCs w:val="28"/>
          <w:lang w:eastAsia="ru-RU"/>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255CF" w:rsidRPr="0017478D" w:rsidRDefault="005255CF" w:rsidP="005255CF">
      <w:pPr>
        <w:widowControl/>
        <w:autoSpaceDE/>
        <w:autoSpaceDN/>
        <w:adjustRightInd/>
        <w:ind w:firstLine="851"/>
        <w:jc w:val="both"/>
        <w:rPr>
          <w:rFonts w:ascii="Arial" w:eastAsia="Arial Unicode MS" w:hAnsi="Arial" w:cs="Arial"/>
          <w:sz w:val="28"/>
          <w:szCs w:val="28"/>
          <w:lang w:eastAsia="ru-RU"/>
        </w:rPr>
      </w:pPr>
      <w:r w:rsidRPr="0017478D">
        <w:rPr>
          <w:rFonts w:ascii="Arial" w:eastAsia="Arial Unicode MS" w:hAnsi="Arial" w:cs="Arial"/>
          <w:sz w:val="28"/>
          <w:szCs w:val="28"/>
          <w:lang w:eastAsia="ru-RU"/>
        </w:rPr>
        <w:t>СП 89.13330.2012 Котельные установки.  Актуализированная редакция СНиП II-35-76*;</w:t>
      </w:r>
    </w:p>
    <w:p w:rsidR="005255CF" w:rsidRPr="0017478D" w:rsidRDefault="005255CF" w:rsidP="005255CF">
      <w:pPr>
        <w:widowControl/>
        <w:autoSpaceDE/>
        <w:autoSpaceDN/>
        <w:adjustRightInd/>
        <w:ind w:firstLine="851"/>
        <w:jc w:val="both"/>
        <w:rPr>
          <w:rFonts w:ascii="Arial" w:eastAsia="Arial Unicode MS" w:hAnsi="Arial" w:cs="Arial"/>
          <w:sz w:val="28"/>
          <w:szCs w:val="28"/>
          <w:lang w:eastAsia="ru-RU"/>
        </w:rPr>
      </w:pPr>
      <w:r w:rsidRPr="0017478D">
        <w:rPr>
          <w:rFonts w:ascii="Arial" w:eastAsia="Arial Unicode MS" w:hAnsi="Arial" w:cs="Arial"/>
          <w:sz w:val="28"/>
          <w:szCs w:val="28"/>
          <w:lang w:eastAsia="ru-RU"/>
        </w:rPr>
        <w:t xml:space="preserve">ПТЭ электрических станций и сетей (РД 153-34.0-20.501-2003); </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Arial Unicode MS" w:hAnsi="Arial" w:cs="Arial"/>
          <w:sz w:val="28"/>
          <w:szCs w:val="28"/>
          <w:lang w:eastAsia="ru-RU"/>
        </w:rPr>
        <w:t xml:space="preserve">РД 50-34.698-90 «Комплекс стандартов и руководящих документов на автоматизированные системы»;  </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МДС 81-35.2004 «Методика определения стоимости строительной продукции на территории Российской Федерации»;</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МДС 81-33.2004 «Методические указания по определению величины накладных расходов в строительстве»;</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МДС 81-25.2001 «Методические указания по определению величины сметной прибыли в строительстве»;</w:t>
      </w:r>
    </w:p>
    <w:p w:rsidR="005255CF" w:rsidRPr="0017478D" w:rsidRDefault="005255CF" w:rsidP="005255CF">
      <w:pPr>
        <w:widowControl/>
        <w:autoSpaceDE/>
        <w:autoSpaceDN/>
        <w:adjustRightInd/>
        <w:ind w:firstLine="851"/>
        <w:jc w:val="both"/>
        <w:rPr>
          <w:rFonts w:ascii="Arial" w:eastAsia="Calibri" w:hAnsi="Arial" w:cs="Arial"/>
          <w:sz w:val="28"/>
          <w:szCs w:val="28"/>
          <w:lang w:eastAsia="ru-RU"/>
        </w:rPr>
      </w:pPr>
      <w:r w:rsidRPr="0017478D">
        <w:rPr>
          <w:rFonts w:ascii="Arial" w:eastAsia="Calibri" w:hAnsi="Arial" w:cs="Arial"/>
          <w:sz w:val="28"/>
          <w:szCs w:val="28"/>
          <w:lang w:eastAsia="ru-RU"/>
        </w:rPr>
        <w:t>Градостроительный кодекс Российской Федерации.</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Постановление Правительства РФ от 16 февраля 2008 г. N 87 «О составе разделов проектной документации и требованиях к их содержанию» (с изменениями от 18 мая, 21.12. 2009 г.).</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В качестве исходной информации при выполнении работы использованы материалы, предоставленные организациями, участвующими в теплоснабжении </w:t>
      </w:r>
      <w:proofErr w:type="spellStart"/>
      <w:r w:rsidRPr="0017478D">
        <w:rPr>
          <w:rFonts w:ascii="Arial" w:eastAsia="Times New Roman" w:hAnsi="Arial" w:cs="Arial"/>
          <w:sz w:val="28"/>
          <w:szCs w:val="28"/>
          <w:lang w:eastAsia="ru-RU"/>
        </w:rPr>
        <w:t>с.п</w:t>
      </w:r>
      <w:proofErr w:type="gramStart"/>
      <w:r w:rsidRPr="0017478D">
        <w:rPr>
          <w:rFonts w:ascii="Arial" w:eastAsia="Times New Roman" w:hAnsi="Arial" w:cs="Arial"/>
          <w:sz w:val="28"/>
          <w:szCs w:val="28"/>
          <w:lang w:eastAsia="ru-RU"/>
        </w:rPr>
        <w:t>.У</w:t>
      </w:r>
      <w:proofErr w:type="gramEnd"/>
      <w:r w:rsidRPr="0017478D">
        <w:rPr>
          <w:rFonts w:ascii="Arial" w:eastAsia="Times New Roman" w:hAnsi="Arial" w:cs="Arial"/>
          <w:sz w:val="28"/>
          <w:szCs w:val="28"/>
          <w:lang w:eastAsia="ru-RU"/>
        </w:rPr>
        <w:t>сть</w:t>
      </w:r>
      <w:proofErr w:type="spellEnd"/>
      <w:r w:rsidRPr="0017478D">
        <w:rPr>
          <w:rFonts w:ascii="Arial" w:eastAsia="Times New Roman" w:hAnsi="Arial" w:cs="Arial"/>
          <w:sz w:val="28"/>
          <w:szCs w:val="28"/>
          <w:lang w:eastAsia="ru-RU"/>
        </w:rPr>
        <w:t xml:space="preserve">-Юган  Нефтеюганского района. Для разработки схемы теплоснабжения предоставлены исходные данные Администрацией сельских поселений Нефтеюганского района ХМАО; теплоснабжающей и обслуживающей организацией посёлка -  </w:t>
      </w:r>
      <w:proofErr w:type="spellStart"/>
      <w:r w:rsidRPr="0017478D">
        <w:rPr>
          <w:rFonts w:ascii="Arial" w:eastAsia="Times New Roman" w:hAnsi="Arial" w:cs="Arial"/>
          <w:sz w:val="28"/>
          <w:szCs w:val="28"/>
          <w:lang w:eastAsia="ru-RU"/>
        </w:rPr>
        <w:t>Пойковское</w:t>
      </w:r>
      <w:proofErr w:type="spellEnd"/>
      <w:r w:rsidRPr="0017478D">
        <w:rPr>
          <w:rFonts w:ascii="Arial" w:eastAsia="Times New Roman" w:hAnsi="Arial" w:cs="Arial"/>
          <w:sz w:val="28"/>
          <w:szCs w:val="28"/>
          <w:lang w:eastAsia="ru-RU"/>
        </w:rPr>
        <w:t xml:space="preserve"> МУП "УТВС".  </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p>
    <w:p w:rsidR="005255CF" w:rsidRPr="0017478D" w:rsidRDefault="005255CF" w:rsidP="005255CF">
      <w:pPr>
        <w:widowControl/>
        <w:autoSpaceDE/>
        <w:autoSpaceDN/>
        <w:adjustRightInd/>
        <w:rPr>
          <w:rFonts w:ascii="Arial" w:eastAsia="Times New Roman" w:hAnsi="Arial" w:cs="Arial"/>
          <w:sz w:val="28"/>
          <w:szCs w:val="28"/>
          <w:lang w:eastAsia="ru-RU"/>
        </w:rPr>
      </w:pP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bookmarkStart w:id="2" w:name="_Toc401042896"/>
      <w:r w:rsidRPr="0017478D">
        <w:rPr>
          <w:rFonts w:ascii="Arial" w:eastAsia="Times New Roman" w:hAnsi="Arial" w:cs="Arial"/>
          <w:sz w:val="28"/>
          <w:szCs w:val="28"/>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2"/>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bookmarkStart w:id="3" w:name="_Toc401042897"/>
      <w:r w:rsidRPr="0017478D">
        <w:rPr>
          <w:rFonts w:ascii="Arial" w:eastAsia="Times New Roman" w:hAnsi="Arial" w:cs="Arial"/>
          <w:sz w:val="28"/>
          <w:szCs w:val="28"/>
          <w:lang w:eastAsia="ru-RU"/>
        </w:rPr>
        <w:t>Площадь строительных фондов и приросты площади строительных фондов по расчетным элементам территориального деления</w:t>
      </w:r>
      <w:bookmarkEnd w:id="3"/>
      <w:r w:rsidRPr="0017478D">
        <w:rPr>
          <w:rFonts w:ascii="Arial" w:eastAsia="Times New Roman" w:hAnsi="Arial" w:cs="Arial"/>
          <w:sz w:val="28"/>
          <w:szCs w:val="28"/>
          <w:lang w:eastAsia="ru-RU"/>
        </w:rPr>
        <w:t xml:space="preserve"> </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Для разработки прогноза спроса на тепловую мощность </w:t>
      </w:r>
      <w:proofErr w:type="gramStart"/>
      <w:r w:rsidRPr="0017478D">
        <w:rPr>
          <w:rFonts w:ascii="Arial" w:eastAsia="Times New Roman" w:hAnsi="Arial" w:cs="Arial"/>
          <w:sz w:val="28"/>
          <w:szCs w:val="28"/>
          <w:lang w:eastAsia="ru-RU"/>
        </w:rPr>
        <w:t>в</w:t>
      </w:r>
      <w:proofErr w:type="gramEnd"/>
      <w:r w:rsidRPr="0017478D">
        <w:rPr>
          <w:rFonts w:ascii="Arial" w:eastAsia="Times New Roman" w:hAnsi="Arial" w:cs="Arial"/>
          <w:sz w:val="28"/>
          <w:szCs w:val="28"/>
          <w:lang w:eastAsia="ru-RU"/>
        </w:rPr>
        <w:t xml:space="preserve"> с. п. Усть-Юган </w:t>
      </w:r>
      <w:proofErr w:type="gramStart"/>
      <w:r w:rsidRPr="0017478D">
        <w:rPr>
          <w:rFonts w:ascii="Arial" w:eastAsia="Times New Roman" w:hAnsi="Arial" w:cs="Arial"/>
          <w:sz w:val="28"/>
          <w:szCs w:val="28"/>
          <w:lang w:eastAsia="ru-RU"/>
        </w:rPr>
        <w:t>на</w:t>
      </w:r>
      <w:proofErr w:type="gramEnd"/>
      <w:r w:rsidRPr="0017478D">
        <w:rPr>
          <w:rFonts w:ascii="Arial" w:eastAsia="Times New Roman" w:hAnsi="Arial" w:cs="Arial"/>
          <w:sz w:val="28"/>
          <w:szCs w:val="28"/>
          <w:lang w:eastAsia="ru-RU"/>
        </w:rPr>
        <w:t xml:space="preserve"> период с 2013г. по 2028г.г. была использована информация об объемах планируемого строительства на основании следующих исходных данных:</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 планировочные кварталы для строительства многоквартирных жилых домов </w:t>
      </w:r>
      <w:proofErr w:type="gramStart"/>
      <w:r w:rsidRPr="0017478D">
        <w:rPr>
          <w:rFonts w:ascii="Arial" w:eastAsia="Times New Roman" w:hAnsi="Arial" w:cs="Arial"/>
          <w:sz w:val="28"/>
          <w:szCs w:val="28"/>
          <w:lang w:eastAsia="ru-RU"/>
        </w:rPr>
        <w:t>в</w:t>
      </w:r>
      <w:proofErr w:type="gramEnd"/>
      <w:r w:rsidRPr="0017478D">
        <w:rPr>
          <w:rFonts w:ascii="Arial" w:eastAsia="Times New Roman" w:hAnsi="Arial" w:cs="Arial"/>
          <w:sz w:val="28"/>
          <w:szCs w:val="28"/>
          <w:lang w:eastAsia="ru-RU"/>
        </w:rPr>
        <w:t xml:space="preserve"> </w:t>
      </w:r>
      <w:proofErr w:type="spellStart"/>
      <w:r w:rsidRPr="0017478D">
        <w:rPr>
          <w:rFonts w:ascii="Arial" w:eastAsia="Times New Roman" w:hAnsi="Arial" w:cs="Arial"/>
          <w:sz w:val="28"/>
          <w:szCs w:val="28"/>
          <w:lang w:eastAsia="ru-RU"/>
        </w:rPr>
        <w:t>с.п</w:t>
      </w:r>
      <w:proofErr w:type="spellEnd"/>
      <w:r w:rsidRPr="0017478D">
        <w:rPr>
          <w:rFonts w:ascii="Arial" w:eastAsia="Times New Roman" w:hAnsi="Arial" w:cs="Arial"/>
          <w:sz w:val="28"/>
          <w:szCs w:val="28"/>
          <w:lang w:eastAsia="ru-RU"/>
        </w:rPr>
        <w:t>. Усть-Юган;</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объекты социальной сферы;</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расчетные тепловые нагрузки перспективных площадок застройки;</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годы застройки рассматриваемого периода.</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Прогноз выполнен по жилым и планировочным районам с привязкой к существующему источнику тепловой энергии.</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Количественное развитие промышленных предприятий и увеличение тепловой нагрузки действующих предприятий </w:t>
      </w:r>
      <w:proofErr w:type="spellStart"/>
      <w:r w:rsidRPr="0017478D">
        <w:rPr>
          <w:rFonts w:ascii="Arial" w:eastAsia="Times New Roman" w:hAnsi="Arial" w:cs="Arial"/>
          <w:sz w:val="28"/>
          <w:szCs w:val="28"/>
          <w:lang w:eastAsia="ru-RU"/>
        </w:rPr>
        <w:t>с.п</w:t>
      </w:r>
      <w:proofErr w:type="spellEnd"/>
      <w:r w:rsidRPr="0017478D">
        <w:rPr>
          <w:rFonts w:ascii="Arial" w:eastAsia="Times New Roman" w:hAnsi="Arial" w:cs="Arial"/>
          <w:sz w:val="28"/>
          <w:szCs w:val="28"/>
          <w:lang w:eastAsia="ru-RU"/>
        </w:rPr>
        <w:t>. Усть-Юган в рассматриваемой перспективе не планируется.</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Адресный прогноз сноса и прироста площадей строительных фондов представлен в таблице 1.1. Таблица содержат информацию по сносу и приросту площади строительных фондов за каждый год первого периода и по последующим пятилетним периодам.</w:t>
      </w:r>
    </w:p>
    <w:p w:rsidR="005255CF" w:rsidRPr="0017478D" w:rsidRDefault="005255CF" w:rsidP="005255CF">
      <w:pPr>
        <w:widowControl/>
        <w:autoSpaceDE/>
        <w:autoSpaceDN/>
        <w:adjustRightInd/>
        <w:ind w:firstLine="851"/>
        <w:jc w:val="both"/>
        <w:rPr>
          <w:rFonts w:ascii="Arial" w:eastAsia="Times New Roman" w:hAnsi="Arial" w:cs="Arial"/>
          <w:sz w:val="28"/>
          <w:szCs w:val="28"/>
          <w:lang w:eastAsia="ru-RU"/>
        </w:rPr>
      </w:pPr>
      <w:r w:rsidRPr="0017478D">
        <w:rPr>
          <w:rFonts w:ascii="Arial" w:eastAsia="Times New Roman" w:hAnsi="Arial" w:cs="Arial"/>
          <w:sz w:val="28"/>
          <w:szCs w:val="28"/>
          <w:lang w:eastAsia="ru-RU"/>
        </w:rPr>
        <w:t xml:space="preserve">В таблице 1.1 представлены данные сноса площадей и ввода новых площадей по зонам теплоснабжения на перспективу 2013 – 2028 гг.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849" w:bottom="1134" w:left="1418" w:header="709" w:footer="709"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6222A872" wp14:editId="66A4F8D3">
            <wp:extent cx="6373495" cy="10283825"/>
            <wp:effectExtent l="6985" t="0" r="0" b="0"/>
            <wp:docPr id="3" name="Рисунок 3" descr="Описание: M:\1 работа 2014\Нефтеюганск\моя работа\Усть-Юган и Обь раб\конечный 2 вариант УЮ\вспомогательно для схемы\9 1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1 работа 2014\Нефтеюганск\моя работа\Усть-Юган и Обь раб\конечный 2 вариант УЮ\вспомогательно для схемы\9 12_Страница_1.jpg"/>
                    <pic:cNvPicPr>
                      <a:picLocks noChangeAspect="1" noChangeArrowheads="1"/>
                    </pic:cNvPicPr>
                  </pic:nvPicPr>
                  <pic:blipFill>
                    <a:blip r:embed="rId11">
                      <a:extLst>
                        <a:ext uri="{28A0092B-C50C-407E-A947-70E740481C1C}">
                          <a14:useLocalDpi xmlns:a14="http://schemas.microsoft.com/office/drawing/2010/main" val="0"/>
                        </a:ext>
                      </a:extLst>
                    </a:blip>
                    <a:srcRect l="4900" b="1624"/>
                    <a:stretch>
                      <a:fillRect/>
                    </a:stretch>
                  </pic:blipFill>
                  <pic:spPr bwMode="auto">
                    <a:xfrm rot="5400000">
                      <a:off x="0" y="0"/>
                      <a:ext cx="6373495" cy="1028382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22B5B9E" wp14:editId="54666C20">
            <wp:extent cx="6298565" cy="10372090"/>
            <wp:effectExtent l="1588" t="0" r="0" b="0"/>
            <wp:docPr id="4" name="Рисунок 4" descr="Описание: M:\1 работа 2014\Нефтеюганск\моя работа\Усть-Юган и Обь раб\конечный 2 вариант УЮ\вспомогательно для схемы\9 1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1 работа 2014\Нефтеюганск\моя работа\Усть-Юган и Обь раб\конечный 2 вариант УЮ\вспомогательно для схемы\9 12_Страница_2.jpg"/>
                    <pic:cNvPicPr>
                      <a:picLocks noChangeAspect="1" noChangeArrowheads="1"/>
                    </pic:cNvPicPr>
                  </pic:nvPicPr>
                  <pic:blipFill>
                    <a:blip r:embed="rId12">
                      <a:extLst>
                        <a:ext uri="{28A0092B-C50C-407E-A947-70E740481C1C}">
                          <a14:useLocalDpi xmlns:a14="http://schemas.microsoft.com/office/drawing/2010/main" val="0"/>
                        </a:ext>
                      </a:extLst>
                    </a:blip>
                    <a:srcRect l="3981" b="1730"/>
                    <a:stretch>
                      <a:fillRect/>
                    </a:stretch>
                  </pic:blipFill>
                  <pic:spPr bwMode="auto">
                    <a:xfrm rot="5400000">
                      <a:off x="0" y="0"/>
                      <a:ext cx="6298565" cy="10372090"/>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93A2C39" wp14:editId="17BF3923">
            <wp:extent cx="6373495" cy="10467975"/>
            <wp:effectExtent l="0" t="8890" r="0" b="0"/>
            <wp:docPr id="5" name="Рисунок 5" descr="Описание: M:\1 работа 2014\Нефтеюганск\моя работа\Усть-Юган и Обь раб\конечный 2 вариант УЮ\вспомогательно для схемы\9 12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M:\1 работа 2014\Нефтеюганск\моя работа\Усть-Юган и Обь раб\конечный 2 вариант УЮ\вспомогательно для схемы\9 12_Страница_3.jpg"/>
                    <pic:cNvPicPr>
                      <a:picLocks noChangeAspect="1" noChangeArrowheads="1"/>
                    </pic:cNvPicPr>
                  </pic:nvPicPr>
                  <pic:blipFill>
                    <a:blip r:embed="rId13">
                      <a:extLst>
                        <a:ext uri="{28A0092B-C50C-407E-A947-70E740481C1C}">
                          <a14:useLocalDpi xmlns:a14="http://schemas.microsoft.com/office/drawing/2010/main" val="0"/>
                        </a:ext>
                      </a:extLst>
                    </a:blip>
                    <a:srcRect l="3981" b="1840"/>
                    <a:stretch>
                      <a:fillRect/>
                    </a:stretch>
                  </pic:blipFill>
                  <pic:spPr bwMode="auto">
                    <a:xfrm rot="5400000">
                      <a:off x="0" y="0"/>
                      <a:ext cx="6373495" cy="1046797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2CEEB3AE" wp14:editId="5C6FF0E7">
            <wp:extent cx="4285615" cy="10495280"/>
            <wp:effectExtent l="318" t="0" r="0" b="0"/>
            <wp:docPr id="6" name="Рисунок 6" descr="Описание: M:\1 работа 2014\Нефтеюганск\моя работа\Усть-Юган и Обь раб\конечный 2 вариант УЮ\вспомогательно для схемы\9 12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1 работа 2014\Нефтеюганск\моя работа\Усть-Юган и Обь раб\конечный 2 вариант УЮ\вспомогательно для схемы\9 12_Страница_4.jpg"/>
                    <pic:cNvPicPr>
                      <a:picLocks noChangeAspect="1" noChangeArrowheads="1"/>
                    </pic:cNvPicPr>
                  </pic:nvPicPr>
                  <pic:blipFill>
                    <a:blip r:embed="rId14">
                      <a:extLst>
                        <a:ext uri="{28A0092B-C50C-407E-A947-70E740481C1C}">
                          <a14:useLocalDpi xmlns:a14="http://schemas.microsoft.com/office/drawing/2010/main" val="0"/>
                        </a:ext>
                      </a:extLst>
                    </a:blip>
                    <a:srcRect l="4134" r="34113" b="1840"/>
                    <a:stretch>
                      <a:fillRect/>
                    </a:stretch>
                  </pic:blipFill>
                  <pic:spPr bwMode="auto">
                    <a:xfrm rot="5400000">
                      <a:off x="0" y="0"/>
                      <a:ext cx="4285615" cy="10495280"/>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1134" w:right="284" w:bottom="244" w:left="284"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Увеличение площади строительных фондов за рассматриваемый период с 2013г. по 2028г. составляет 8,4669 тыс.м</w:t>
      </w:r>
      <w:proofErr w:type="gramStart"/>
      <w:r w:rsidRPr="005255CF">
        <w:rPr>
          <w:rFonts w:ascii="Arial" w:eastAsia="Times New Roman" w:hAnsi="Arial" w:cs="Arial"/>
          <w:sz w:val="26"/>
          <w:szCs w:val="26"/>
          <w:lang w:eastAsia="ru-RU"/>
        </w:rPr>
        <w:t>2</w:t>
      </w:r>
      <w:proofErr w:type="gramEnd"/>
      <w:r w:rsidRPr="005255CF">
        <w:rPr>
          <w:rFonts w:ascii="Arial" w:eastAsia="Times New Roman" w:hAnsi="Arial" w:cs="Arial"/>
          <w:sz w:val="26"/>
          <w:szCs w:val="26"/>
          <w:lang w:eastAsia="ru-RU"/>
        </w:rPr>
        <w:t>. Сносимые площади составляют 5,828 тыс.м</w:t>
      </w:r>
      <w:proofErr w:type="gramStart"/>
      <w:r w:rsidRPr="005255CF">
        <w:rPr>
          <w:rFonts w:ascii="Arial" w:eastAsia="Times New Roman" w:hAnsi="Arial" w:cs="Arial"/>
          <w:sz w:val="26"/>
          <w:szCs w:val="26"/>
          <w:lang w:eastAsia="ru-RU"/>
        </w:rPr>
        <w:t>2</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Прогноз прироста площади строительных фондов по зонам теплоснабжения, по категории абонентов и по годам застройки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в целом, представлен в диаграммах на рисунках 1.1, 1.2, 1.3.</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465CD6C7" wp14:editId="72A864F6">
            <wp:extent cx="5227955" cy="359156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1.1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площади строительных фондов по зонам теплоснабжения на рассматриваемый период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Максимальный приро</w:t>
      </w:r>
      <w:proofErr w:type="gramStart"/>
      <w:r w:rsidRPr="005255CF">
        <w:rPr>
          <w:rFonts w:ascii="Arial" w:eastAsia="Times New Roman" w:hAnsi="Arial" w:cs="Arial"/>
          <w:sz w:val="26"/>
          <w:szCs w:val="26"/>
          <w:lang w:eastAsia="ru-RU"/>
        </w:rPr>
        <w:t>ст стр</w:t>
      </w:r>
      <w:proofErr w:type="gramEnd"/>
      <w:r w:rsidRPr="005255CF">
        <w:rPr>
          <w:rFonts w:ascii="Arial" w:eastAsia="Times New Roman" w:hAnsi="Arial" w:cs="Arial"/>
          <w:sz w:val="26"/>
          <w:szCs w:val="26"/>
          <w:lang w:eastAsia="ru-RU"/>
        </w:rPr>
        <w:t>оительных фондов планируется в зоне теплоснабжения котельной поселка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зоне теплоснабжения котельной станции Усть-Юган перспективное строительство не планируется.</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760F7623" wp14:editId="4A341247">
            <wp:extent cx="4983480" cy="3133725"/>
            <wp:effectExtent l="0" t="0" r="0" b="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1.2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площади жилых строительных фондов по зонам теплоснабжения на рассматриваемый период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Максимальный прирост жилых строительных фондов планируется в зоне теплоснабжения котельной поселка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прироста площади общественных зданий планируется в зоне теплоснабжения котельной поселка Юганская Обь в 1-й и 2-й этапы периода застройки.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Прогноз прироста площади строительных фондов по годам застройки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представлен диаграммой на рисунке 1.3.</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F63782C" wp14:editId="7605E6C1">
            <wp:extent cx="4895215" cy="27590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1.3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Увеличение площадей строительных фондов по годам застройки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Максимальное увеличение строительных фондов прогнозируется во 2-й этап строительства рассматриваемого периода.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4" w:name="_Toc401042898"/>
      <w:r w:rsidRPr="005255CF">
        <w:rPr>
          <w:rFonts w:ascii="Arial" w:eastAsia="Times New Roman" w:hAnsi="Arial" w:cs="Arial"/>
          <w:sz w:val="26"/>
          <w:szCs w:val="26"/>
          <w:lang w:eastAsia="ru-RU"/>
        </w:rPr>
        <w:t>1.2. Объемы потребления тепловой энергии (мощности), теплоносителя и приросты потребления тепловой энергии (мощности)</w:t>
      </w:r>
      <w:bookmarkEnd w:id="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Адресный прогноз уменьшения (за счет сноса площадей) и прироста тепловых нагрузок вновь вводимых строительных фондов представлен в таблице 1.2. </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701" w:header="708" w:footer="708"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Таблица 1.2 - Тепловая нагрузка сносимых и перспективных потребителей жилого фонда на период 2013г. – 2028г.</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48C0E6BC" wp14:editId="2B60921D">
            <wp:extent cx="5541010" cy="10522585"/>
            <wp:effectExtent l="4762" t="0" r="0" b="0"/>
            <wp:docPr id="10" name="Рисунок 10" descr="Описание: M:\1 работа 2014\Нефтеюганск\моя работа\Усть-Юган и Обь раб\конечный 2 вариант УЮ\вспомогательно для схемы\16 17\16 17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1 работа 2014\Нефтеюганск\моя работа\Усть-Юган и Обь раб\конечный 2 вариант УЮ\вспомогательно для схемы\16 17\16 17_Страница_1.jpg"/>
                    <pic:cNvPicPr>
                      <a:picLocks noChangeAspect="1" noChangeArrowheads="1"/>
                    </pic:cNvPicPr>
                  </pic:nvPicPr>
                  <pic:blipFill>
                    <a:blip r:embed="rId18">
                      <a:extLst>
                        <a:ext uri="{28A0092B-C50C-407E-A947-70E740481C1C}">
                          <a14:useLocalDpi xmlns:a14="http://schemas.microsoft.com/office/drawing/2010/main" val="0"/>
                        </a:ext>
                      </a:extLst>
                    </a:blip>
                    <a:srcRect l="9882" r="8984" b="5450"/>
                    <a:stretch>
                      <a:fillRect/>
                    </a:stretch>
                  </pic:blipFill>
                  <pic:spPr bwMode="auto">
                    <a:xfrm rot="5400000">
                      <a:off x="0" y="0"/>
                      <a:ext cx="5541010" cy="10522585"/>
                    </a:xfrm>
                    <a:prstGeom prst="rect">
                      <a:avLst/>
                    </a:prstGeom>
                    <a:noFill/>
                    <a:ln>
                      <a:noFill/>
                    </a:ln>
                  </pic:spPr>
                </pic:pic>
              </a:graphicData>
            </a:graphic>
          </wp:inline>
        </w:drawing>
      </w:r>
      <w:r w:rsidRPr="005255CF">
        <w:rPr>
          <w:rFonts w:ascii="Arial" w:eastAsia="Times New Roman" w:hAnsi="Arial" w:cs="Arial"/>
          <w:sz w:val="26"/>
          <w:szCs w:val="26"/>
          <w:lang w:val="x-none" w:eastAsia="x-none" w:bidi="x-none"/>
        </w:rPr>
        <w:t xml:space="preserve"> </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45B6884E" wp14:editId="069802D0">
            <wp:extent cx="5260975" cy="10413365"/>
            <wp:effectExtent l="0" t="4445" r="0" b="0"/>
            <wp:docPr id="11" name="Рисунок 11" descr="Описание: M:\1 работа 2014\Нефтеюганск\моя работа\Усть-Юган и Обь раб\конечный 2 вариант УЮ\вспомогательно для схемы\16 17\16 17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M:\1 работа 2014\Нефтеюганск\моя работа\Усть-Юган и Обь раб\конечный 2 вариант УЮ\вспомогательно для схемы\16 17\16 17_Страница_2.jpg"/>
                    <pic:cNvPicPr>
                      <a:picLocks noChangeAspect="1" noChangeArrowheads="1"/>
                    </pic:cNvPicPr>
                  </pic:nvPicPr>
                  <pic:blipFill>
                    <a:blip r:embed="rId19">
                      <a:extLst>
                        <a:ext uri="{28A0092B-C50C-407E-A947-70E740481C1C}">
                          <a14:useLocalDpi xmlns:a14="http://schemas.microsoft.com/office/drawing/2010/main" val="0"/>
                        </a:ext>
                      </a:extLst>
                    </a:blip>
                    <a:srcRect l="8058" r="17297" b="5328"/>
                    <a:stretch>
                      <a:fillRect/>
                    </a:stretch>
                  </pic:blipFill>
                  <pic:spPr bwMode="auto">
                    <a:xfrm rot="5400000">
                      <a:off x="0" y="0"/>
                      <a:ext cx="5260975" cy="1041336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992" w:right="1134" w:bottom="567" w:left="1134"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Прирост тепловой нагрузки по перспективному строительству в муниципальном образовании сельское поселение Усть-Юган за весь расчетный период составит 1,614 Гкал/ч. в том числе: отопление – 1,332 Гкал/</w:t>
      </w:r>
      <w:proofErr w:type="gramStart"/>
      <w:r w:rsidRPr="005255CF">
        <w:rPr>
          <w:rFonts w:ascii="Arial" w:eastAsia="Times New Roman" w:hAnsi="Arial" w:cs="Arial"/>
          <w:sz w:val="26"/>
          <w:szCs w:val="26"/>
          <w:lang w:eastAsia="ru-RU"/>
        </w:rPr>
        <w:t>ч</w:t>
      </w:r>
      <w:proofErr w:type="gramEnd"/>
      <w:r w:rsidRPr="005255CF">
        <w:rPr>
          <w:rFonts w:ascii="Arial" w:eastAsia="Times New Roman" w:hAnsi="Arial" w:cs="Arial"/>
          <w:sz w:val="26"/>
          <w:szCs w:val="26"/>
          <w:lang w:eastAsia="ru-RU"/>
        </w:rPr>
        <w:t xml:space="preserve"> (82%); горячее водоснабжение 0,283 Гкал/ч (18%). На  рисунке 1.4 диаграмма отражает перспективный прирост тепловой нагрузки по зонам теплоснабжения.</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786BE45A" wp14:editId="5E2439E5">
            <wp:extent cx="5202555" cy="3216910"/>
            <wp:effectExtent l="0" t="0" r="0" b="0"/>
            <wp:docPr id="1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1.4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тепловой нагрузки по перспективному строительству за рассматриваемый период по зонам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Максимальное увеличение тепловой нагрузки вновь вводимых строительных фондов в зоне теплоснабжения котельной  поселка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Прирост объемов потребления тепловой энергии жилищным фондом по зонам теплоснабжения представлен диаграммой на рисунке 1.5.</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Прирост объемов потребления тепловой энергии общественными зданиями запланирован в зоне теплоснабжения котельной поселка Юганская Обь на 0,6059 Гкал/</w:t>
      </w:r>
      <w:proofErr w:type="gramStart"/>
      <w:r w:rsidRPr="005255CF">
        <w:rPr>
          <w:rFonts w:ascii="Arial" w:eastAsia="Times New Roman" w:hAnsi="Arial" w:cs="Arial"/>
          <w:sz w:val="26"/>
          <w:szCs w:val="26"/>
          <w:lang w:eastAsia="ru-RU"/>
        </w:rPr>
        <w:t>ч</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увеличения строительных фондов в зоне теплоснабжения котельной станции Усть-Юган не запланирован.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рисунке 1.6 диаграммой представлен прогноз увеличения тепловой нагрузки вновь вводимых строительных фондов по этапам рассматриваемого периода.</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DE3F232" wp14:editId="7CCF1C50">
            <wp:extent cx="5156200" cy="3077845"/>
            <wp:effectExtent l="0" t="0" r="0" b="0"/>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1.5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тепловой нагрузки по перспективному строительству жилищного фонда за рассматриваемый период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Максимальное увеличение тепловой нагрузки жилищного фонда в зоне теплоснабжения котельной поселка Юганская Обь – 84%.</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29F6D7CD" wp14:editId="7DC1A631">
            <wp:extent cx="5170170" cy="3045460"/>
            <wp:effectExtent l="0" t="0" r="0" b="0"/>
            <wp:docPr id="1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1.6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 xml:space="preserve">Прирост тепловой нагрузки перспективного строительства по этапам  рассматриваемого периода </w:t>
      </w:r>
      <w:proofErr w:type="spellStart"/>
      <w:r w:rsidRPr="005255CF">
        <w:rPr>
          <w:rFonts w:ascii="Arial" w:eastAsia="Times New Roman" w:hAnsi="Arial" w:cs="Arial"/>
          <w:sz w:val="26"/>
          <w:szCs w:val="26"/>
          <w:lang w:eastAsia="ru-RU"/>
        </w:rPr>
        <w:t>с.п</w:t>
      </w:r>
      <w:proofErr w:type="spellEnd"/>
      <w:r w:rsidRPr="005255CF">
        <w:rPr>
          <w:rFonts w:ascii="Arial" w:eastAsia="Times New Roman" w:hAnsi="Arial" w:cs="Arial"/>
          <w:sz w:val="26"/>
          <w:szCs w:val="26"/>
          <w:lang w:eastAsia="ru-RU"/>
        </w:rPr>
        <w:t>.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Максимальное увеличение  строительных фондов во 2-й этап периода Схемы теплоснабжения и составляет 65% от общего объема строительства.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Обеспечение перспективного прироста тепловой энергии в муниципальном образовании </w:t>
      </w:r>
      <w:proofErr w:type="spellStart"/>
      <w:r w:rsidRPr="005255CF">
        <w:rPr>
          <w:rFonts w:ascii="Arial" w:eastAsia="Times New Roman" w:hAnsi="Arial" w:cs="Arial"/>
          <w:sz w:val="26"/>
          <w:szCs w:val="26"/>
          <w:lang w:eastAsia="ru-RU"/>
        </w:rPr>
        <w:t>с.п</w:t>
      </w:r>
      <w:proofErr w:type="spellEnd"/>
      <w:r w:rsidRPr="005255CF">
        <w:rPr>
          <w:rFonts w:ascii="Arial" w:eastAsia="Times New Roman" w:hAnsi="Arial" w:cs="Arial"/>
          <w:sz w:val="26"/>
          <w:szCs w:val="26"/>
          <w:lang w:eastAsia="ru-RU"/>
        </w:rPr>
        <w:t>. Усть-Юган рассмотрено в Главе 6.</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 w:name="_Toc401042899"/>
      <w:r w:rsidRPr="005255CF">
        <w:rPr>
          <w:rFonts w:ascii="Arial" w:eastAsia="Times New Roman" w:hAnsi="Arial" w:cs="Arial"/>
          <w:sz w:val="26"/>
          <w:szCs w:val="26"/>
          <w:lang w:eastAsia="ru-RU"/>
        </w:rPr>
        <w:t>1.3. Потребление тепловой энергии (мощности) и теплоносителя объектами, расположенными в производственных зонах</w:t>
      </w:r>
      <w:bookmarkEnd w:id="5"/>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headerReference w:type="default" r:id="rId23"/>
          <w:footerReference w:type="default" r:id="rId24"/>
          <w:pgSz w:w="11906" w:h="16838"/>
          <w:pgMar w:top="1134" w:right="707" w:bottom="1134" w:left="1276" w:header="708" w:footer="708"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6" w:name="_Toc401042900"/>
      <w:r w:rsidRPr="005255CF">
        <w:rPr>
          <w:rFonts w:ascii="Arial" w:eastAsia="Times New Roman" w:hAnsi="Arial" w:cs="Arial"/>
          <w:sz w:val="26"/>
          <w:szCs w:val="26"/>
          <w:lang w:eastAsia="ru-RU"/>
        </w:rPr>
        <w:t>Раздел 2 Перспективные балансы тепловой мощности источников тепловой энергии и тепловой нагрузки потребителей</w:t>
      </w:r>
      <w:bookmarkEnd w:id="6"/>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7" w:name="_Toc401042901"/>
      <w:r w:rsidRPr="005255CF">
        <w:rPr>
          <w:rFonts w:ascii="Arial" w:eastAsia="Times New Roman" w:hAnsi="Arial" w:cs="Arial"/>
          <w:sz w:val="26"/>
          <w:szCs w:val="26"/>
          <w:lang w:eastAsia="ru-RU"/>
        </w:rPr>
        <w:t>2.1 Радиус эффективного теплоснабжения</w:t>
      </w:r>
      <w:bookmarkEnd w:id="7"/>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8" w:name="_Toc379982753"/>
      <w:bookmarkStart w:id="9" w:name="_Toc401042902"/>
      <w:r w:rsidRPr="005255CF">
        <w:rPr>
          <w:rFonts w:ascii="Arial" w:eastAsia="Times New Roman" w:hAnsi="Arial" w:cs="Arial"/>
          <w:sz w:val="26"/>
          <w:szCs w:val="26"/>
          <w:lang w:eastAsia="ru-RU"/>
        </w:rPr>
        <w:t>2.1.1. Методика расчета радиуса эффективного теплоснабжения</w:t>
      </w:r>
      <w:bookmarkEnd w:id="8"/>
      <w:bookmarkEnd w:id="9"/>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Радиус эффективного теплоснабжения – максимальное расстояние от </w:t>
      </w:r>
      <w:proofErr w:type="spellStart"/>
      <w:r w:rsidRPr="005255CF">
        <w:rPr>
          <w:rFonts w:ascii="Arial" w:eastAsia="Times New Roman" w:hAnsi="Arial" w:cs="Arial"/>
          <w:sz w:val="26"/>
          <w:szCs w:val="26"/>
          <w:lang w:eastAsia="ru-RU"/>
        </w:rPr>
        <w:t>теплопотребляющей</w:t>
      </w:r>
      <w:proofErr w:type="spellEnd"/>
      <w:r w:rsidRPr="005255CF">
        <w:rPr>
          <w:rFonts w:ascii="Arial" w:eastAsia="Times New Roman" w:hAnsi="Arial" w:cs="Arial"/>
          <w:sz w:val="26"/>
          <w:szCs w:val="26"/>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255CF">
        <w:rPr>
          <w:rFonts w:ascii="Arial" w:eastAsia="Times New Roman" w:hAnsi="Arial" w:cs="Arial"/>
          <w:sz w:val="26"/>
          <w:szCs w:val="26"/>
          <w:lang w:eastAsia="ru-RU"/>
        </w:rPr>
        <w:t>теплопотребляющей</w:t>
      </w:r>
      <w:proofErr w:type="spellEnd"/>
      <w:r w:rsidRPr="005255CF">
        <w:rPr>
          <w:rFonts w:ascii="Arial" w:eastAsia="Times New Roman" w:hAnsi="Arial" w:cs="Arial"/>
          <w:sz w:val="26"/>
          <w:szCs w:val="26"/>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Расчетной тепловой нагрузкой </w:t>
      </w:r>
      <m:oMath>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oMath>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oMath>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Произведение этих величин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i</m:t>
            </m:r>
          </m:sub>
        </m:sSub>
        <m:r>
          <w:rPr>
            <w:rFonts w:ascii="Cambria Math" w:eastAsia="Times New Roman" w:hAnsi="Cambria Math" w:cs="Arial"/>
            <w:sz w:val="26"/>
            <w:szCs w:val="26"/>
            <w:lang w:eastAsia="ru-RU"/>
          </w:rPr>
          <m:t>=</m:t>
        </m:r>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oMath>
      <w:r w:rsidRPr="005255CF">
        <w:rPr>
          <w:rFonts w:ascii="Arial" w:eastAsia="Times New Roman" w:hAnsi="Arial" w:cs="Arial"/>
          <w:sz w:val="26"/>
          <w:szCs w:val="26"/>
          <w:lang w:eastAsia="ru-RU"/>
        </w:rPr>
        <w:t xml:space="preserve"> (Гкал∙</w:t>
      </w:r>
      <w:proofErr w:type="gramStart"/>
      <w:r w:rsidRPr="005255CF">
        <w:rPr>
          <w:rFonts w:ascii="Arial" w:eastAsia="Times New Roman" w:hAnsi="Arial" w:cs="Arial"/>
          <w:sz w:val="26"/>
          <w:szCs w:val="26"/>
          <w:lang w:eastAsia="ru-RU"/>
        </w:rPr>
        <w:t>км</w:t>
      </w:r>
      <w:proofErr w:type="gramEnd"/>
      <w:r w:rsidRPr="005255CF">
        <w:rPr>
          <w:rFonts w:ascii="Arial" w:eastAsia="Times New Roman" w:hAnsi="Arial" w:cs="Arial"/>
          <w:sz w:val="26"/>
          <w:szCs w:val="26"/>
          <w:lang w:eastAsia="ru-RU"/>
        </w:rPr>
        <w:t xml:space="preserve">/ч) названо моментом тепловой нагрузки относительно источника теплоснабжения. </w:t>
      </w:r>
      <w:proofErr w:type="gramStart"/>
      <w:r w:rsidRPr="005255CF">
        <w:rPr>
          <w:rFonts w:ascii="Arial" w:eastAsia="Times New Roman" w:hAnsi="Arial" w:cs="Arial"/>
          <w:sz w:val="26"/>
          <w:szCs w:val="26"/>
          <w:lang w:eastAsia="ru-RU"/>
        </w:rPr>
        <w:t>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w:t>
      </w:r>
      <w:proofErr w:type="spellStart"/>
      <w:r w:rsidRPr="005255CF">
        <w:rPr>
          <w:rFonts w:ascii="Arial" w:eastAsia="Times New Roman" w:hAnsi="Arial" w:cs="Arial"/>
          <w:sz w:val="26"/>
          <w:szCs w:val="26"/>
          <w:lang w:eastAsia="ru-RU"/>
        </w:rPr>
        <w:t>ичем</w:t>
      </w:r>
      <w:proofErr w:type="spellEnd"/>
      <w:r w:rsidRPr="005255CF">
        <w:rPr>
          <w:rFonts w:ascii="Arial" w:eastAsia="Times New Roman" w:hAnsi="Arial" w:cs="Arial"/>
          <w:sz w:val="26"/>
          <w:szCs w:val="26"/>
          <w:lang w:eastAsia="ru-RU"/>
        </w:rPr>
        <w:t xml:space="preserve">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i</m:t>
            </m:r>
          </m:sub>
        </m:sSub>
        <m:r>
          <w:rPr>
            <w:rFonts w:ascii="Cambria Math" w:eastAsia="Times New Roman" w:hAnsi="Cambria Math" w:cs="Arial"/>
            <w:sz w:val="26"/>
            <w:szCs w:val="26"/>
            <w:lang w:eastAsia="ru-RU"/>
          </w:rPr>
          <m:t>→</m:t>
        </m:r>
        <m:sSup>
          <m:sSupPr>
            <m:ctrlPr>
              <w:rPr>
                <w:rFonts w:ascii="Cambria Math" w:eastAsia="Times New Roman" w:hAnsi="Cambria Math" w:cs="Arial"/>
                <w:sz w:val="26"/>
                <w:szCs w:val="26"/>
                <w:lang w:eastAsia="ru-RU"/>
              </w:rPr>
            </m:ctrlPr>
          </m:sSupPr>
          <m:e>
            <m:r>
              <w:rPr>
                <w:rFonts w:ascii="Cambria Math" w:eastAsia="Times New Roman" w:hAnsi="Cambria Math" w:cs="Arial"/>
                <w:sz w:val="26"/>
                <w:szCs w:val="26"/>
                <w:lang w:eastAsia="ru-RU"/>
              </w:rPr>
              <m:t>Q</m:t>
            </m:r>
          </m:e>
          <m:sup>
            <m:r>
              <w:rPr>
                <w:rFonts w:ascii="Cambria Math" w:eastAsia="Times New Roman" w:hAnsi="Cambria Math" w:cs="Arial"/>
                <w:sz w:val="26"/>
                <w:szCs w:val="26"/>
                <w:lang w:eastAsia="ru-RU"/>
              </w:rPr>
              <m:t>0.38</m:t>
            </m:r>
          </m:sup>
        </m:sSup>
      </m:oMath>
      <w:r w:rsidRPr="005255CF">
        <w:rPr>
          <w:rFonts w:ascii="Arial" w:eastAsia="Times New Roman" w:hAnsi="Arial" w:cs="Arial"/>
          <w:sz w:val="26"/>
          <w:szCs w:val="26"/>
          <w:lang w:eastAsia="ru-RU"/>
        </w:rPr>
        <w:t>. Для тепловых сетей с количеством абонентов больше единицы характерной является величина суммы моментов тепло</w:t>
      </w:r>
      <w:proofErr w:type="spellStart"/>
      <w:r w:rsidRPr="005255CF">
        <w:rPr>
          <w:rFonts w:ascii="Arial" w:eastAsia="Times New Roman" w:hAnsi="Arial" w:cs="Arial"/>
          <w:sz w:val="26"/>
          <w:szCs w:val="26"/>
          <w:lang w:eastAsia="ru-RU"/>
        </w:rPr>
        <w:t>вых</w:t>
      </w:r>
      <w:proofErr w:type="spellEnd"/>
      <w:r w:rsidRPr="005255CF">
        <w:rPr>
          <w:rFonts w:ascii="Arial" w:eastAsia="Times New Roman" w:hAnsi="Arial" w:cs="Arial"/>
          <w:sz w:val="26"/>
          <w:szCs w:val="26"/>
          <w:lang w:eastAsia="ru-RU"/>
        </w:rPr>
        <w:t xml:space="preserve"> нагрузок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oMath>
      <w:r w:rsidRPr="005255CF">
        <w:rPr>
          <w:rFonts w:ascii="Arial" w:eastAsia="Times New Roman" w:hAnsi="Arial" w:cs="Arial"/>
          <w:sz w:val="26"/>
          <w:szCs w:val="26"/>
          <w:lang w:eastAsia="ru-RU"/>
        </w:rPr>
        <w:t xml:space="preserve"> (Гкал∙м/ч):</w:t>
      </w:r>
      <w:proofErr w:type="gramEnd"/>
    </w:p>
    <w:p w:rsidR="005255CF" w:rsidRPr="005255CF" w:rsidRDefault="00757116" w:rsidP="005255CF">
      <w:pPr>
        <w:widowControl/>
        <w:autoSpaceDE/>
        <w:autoSpaceDN/>
        <w:adjustRightInd/>
        <w:rPr>
          <w:rFonts w:ascii="Arial" w:eastAsia="Times New Roman" w:hAnsi="Arial" w:cs="Arial"/>
          <w:sz w:val="26"/>
          <w:szCs w:val="26"/>
          <w:lang w:eastAsia="ru-RU"/>
        </w:rPr>
      </w:pPr>
      <m:oMathPara>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r>
            <w:rPr>
              <w:rFonts w:ascii="Cambria Math" w:eastAsia="Times New Roman" w:hAnsi="Cambria Math" w:cs="Arial"/>
              <w:sz w:val="26"/>
              <w:szCs w:val="26"/>
              <w:lang w:eastAsia="ru-RU"/>
            </w:rPr>
            <m:t>=</m:t>
          </m:r>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i</m:t>
                  </m:r>
                </m:sub>
              </m:sSub>
              <m:r>
                <m:rPr>
                  <m:sty m:val="p"/>
                </m:rPr>
                <w:rPr>
                  <w:rFonts w:ascii="Cambria Math" w:eastAsia="Times New Roman" w:hAnsi="Cambria Math" w:cs="Arial"/>
                  <w:sz w:val="26"/>
                  <w:szCs w:val="26"/>
                  <w:lang w:eastAsia="ru-RU"/>
                </w:rPr>
                <m:t xml:space="preserve"> </m:t>
              </m:r>
            </m:e>
          </m:nary>
          <m:r>
            <w:rPr>
              <w:rFonts w:ascii="Cambria Math" w:eastAsia="Times New Roman" w:hAnsi="Cambria Math" w:cs="Arial"/>
              <w:sz w:val="26"/>
              <w:szCs w:val="26"/>
              <w:lang w:eastAsia="ru-RU"/>
            </w:rPr>
            <m:t>=</m:t>
          </m:r>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r>
                <w:rPr>
                  <w:rFonts w:ascii="Cambria Math" w:eastAsia="Times New Roman" w:hAnsi="Cambria Math" w:cs="Arial"/>
                  <w:sz w:val="26"/>
                  <w:szCs w:val="26"/>
                  <w:lang w:eastAsia="ru-RU"/>
                </w:rPr>
                <m:t>(</m:t>
              </m:r>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r>
                <m:rPr>
                  <m:sty m:val="p"/>
                </m:rPr>
                <w:rPr>
                  <w:rFonts w:ascii="Cambria Math" w:eastAsia="Times New Roman" w:hAnsi="Cambria Math" w:cs="Arial"/>
                  <w:sz w:val="26"/>
                  <w:szCs w:val="26"/>
                  <w:lang w:eastAsia="ru-RU"/>
                </w:rPr>
                <m:t xml:space="preserve">) </m:t>
              </m:r>
            </m:e>
          </m:nary>
        </m:oMath>
      </m:oMathPara>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Эта величина названа теоретическим оборотом тепла для заданного расположения абонентов относительно источника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Так как при расчете этого оборота значения </w:t>
      </w:r>
      <m:oMath>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oMath>
      <w:r w:rsidRPr="005255CF">
        <w:rPr>
          <w:rFonts w:ascii="Arial" w:eastAsia="Times New Roman" w:hAnsi="Arial" w:cs="Arial"/>
          <w:sz w:val="26"/>
          <w:szCs w:val="26"/>
          <w:lang w:eastAsia="ru-RU"/>
        </w:rPr>
        <w:t xml:space="preserve">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w:t>
      </w:r>
      <w:proofErr w:type="spellStart"/>
      <w:r w:rsidRPr="005255CF">
        <w:rPr>
          <w:rFonts w:ascii="Arial" w:eastAsia="Times New Roman" w:hAnsi="Arial" w:cs="Arial"/>
          <w:sz w:val="26"/>
          <w:szCs w:val="26"/>
          <w:lang w:eastAsia="ru-RU"/>
        </w:rPr>
        <w:t>ся</w:t>
      </w:r>
      <w:proofErr w:type="spellEnd"/>
      <w:r w:rsidRPr="005255CF">
        <w:rPr>
          <w:rFonts w:ascii="Arial" w:eastAsia="Times New Roman" w:hAnsi="Arial" w:cs="Arial"/>
          <w:sz w:val="26"/>
          <w:szCs w:val="26"/>
          <w:lang w:eastAsia="ru-RU"/>
        </w:rPr>
        <w:t xml:space="preserve"> неизбежной при заданном расположении абонентов относительно источника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Связи величины оборота тепла с другими транспортными коэффициентами выражаются, следующими соотношениями:</w:t>
      </w:r>
    </w:p>
    <w:p w:rsidR="005255CF" w:rsidRPr="005255CF" w:rsidRDefault="00757116" w:rsidP="005255CF">
      <w:pPr>
        <w:widowControl/>
        <w:autoSpaceDE/>
        <w:autoSpaceDN/>
        <w:adjustRightInd/>
        <w:rPr>
          <w:rFonts w:ascii="Arial" w:eastAsia="Times New Roman" w:hAnsi="Arial" w:cs="Arial"/>
          <w:sz w:val="26"/>
          <w:szCs w:val="26"/>
          <w:lang w:eastAsia="ru-RU"/>
        </w:rPr>
      </w:pPr>
      <m:oMathPara>
        <m:oMath>
          <m:sSub>
            <m:sSubPr>
              <m:ctrlPr>
                <w:rPr>
                  <w:rFonts w:ascii="Cambria Math" w:eastAsia="Times New Roman" w:hAnsi="Cambria Math" w:cs="Arial"/>
                  <w:sz w:val="26"/>
                  <w:szCs w:val="26"/>
                  <w:lang w:eastAsia="ru-RU"/>
                </w:rPr>
              </m:ctrlPr>
            </m:sSubPr>
            <m:e>
              <m:acc>
                <m:accPr>
                  <m:chr m:val="̅"/>
                  <m:ctrlPr>
                    <w:rPr>
                      <w:rFonts w:ascii="Cambria Math" w:eastAsia="Times New Roman" w:hAnsi="Cambria Math" w:cs="Arial"/>
                      <w:sz w:val="26"/>
                      <w:szCs w:val="26"/>
                      <w:lang w:eastAsia="ru-RU"/>
                    </w:rPr>
                  </m:ctrlPr>
                </m:accPr>
                <m:e>
                  <m:r>
                    <w:rPr>
                      <w:rFonts w:ascii="Cambria Math" w:eastAsia="Times New Roman" w:hAnsi="Cambria Math" w:cs="Arial"/>
                      <w:sz w:val="26"/>
                      <w:szCs w:val="26"/>
                      <w:lang w:eastAsia="ru-RU"/>
                    </w:rPr>
                    <m:t>R</m:t>
                  </m:r>
                </m:e>
              </m:acc>
            </m:e>
            <m:sub>
              <m:r>
                <w:rPr>
                  <w:rFonts w:ascii="Cambria Math" w:eastAsia="Times New Roman" w:hAnsi="Cambria Math" w:cs="Arial"/>
                  <w:sz w:val="26"/>
                  <w:szCs w:val="26"/>
                  <w:lang w:eastAsia="ru-RU"/>
                </w:rPr>
                <m:t>ср</m:t>
              </m:r>
            </m:sub>
          </m:sSub>
          <m:r>
            <w:rPr>
              <w:rFonts w:ascii="Cambria Math" w:eastAsia="Times New Roman" w:hAnsi="Cambria Math" w:cs="Arial"/>
              <w:sz w:val="26"/>
              <w:szCs w:val="26"/>
              <w:lang w:eastAsia="ru-RU"/>
            </w:rPr>
            <m:t>=</m:t>
          </m:r>
          <m:f>
            <m:fPr>
              <m:ctrlPr>
                <w:rPr>
                  <w:rFonts w:ascii="Cambria Math" w:eastAsia="Times New Roman" w:hAnsi="Cambria Math" w:cs="Arial"/>
                  <w:sz w:val="26"/>
                  <w:szCs w:val="26"/>
                  <w:lang w:eastAsia="ru-RU"/>
                </w:rPr>
              </m:ctrlPr>
            </m:fPr>
            <m:num>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num>
            <m:den>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сумм</m:t>
                  </m:r>
                </m:sub>
                <m:sup>
                  <m:r>
                    <w:rPr>
                      <w:rFonts w:ascii="Cambria Math" w:eastAsia="Times New Roman" w:hAnsi="Cambria Math" w:cs="Arial"/>
                      <w:sz w:val="26"/>
                      <w:szCs w:val="26"/>
                      <w:lang w:eastAsia="ru-RU"/>
                    </w:rPr>
                    <m:t>p</m:t>
                  </m:r>
                </m:sup>
              </m:sSubSup>
            </m:den>
          </m:f>
          <m:r>
            <w:rPr>
              <w:rFonts w:ascii="Cambria Math" w:eastAsia="Times New Roman" w:hAnsi="Cambria Math" w:cs="Arial"/>
              <w:sz w:val="26"/>
              <w:szCs w:val="26"/>
              <w:lang w:eastAsia="ru-RU"/>
            </w:rPr>
            <m:t>=</m:t>
          </m:r>
          <m:f>
            <m:fPr>
              <m:ctrlPr>
                <w:rPr>
                  <w:rFonts w:ascii="Cambria Math" w:eastAsia="Times New Roman" w:hAnsi="Cambria Math" w:cs="Arial"/>
                  <w:sz w:val="26"/>
                  <w:szCs w:val="26"/>
                  <w:lang w:eastAsia="ru-RU"/>
                </w:rPr>
              </m:ctrlPr>
            </m:fPr>
            <m:num>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e>
                  </m:d>
                </m:e>
              </m:nary>
            </m:num>
            <m:den>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e>
                  </m:d>
                </m:e>
              </m:nary>
            </m:den>
          </m:f>
        </m:oMath>
      </m:oMathPara>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Где </w:t>
      </w:r>
      <m:oMath>
        <m:sSub>
          <m:sSubPr>
            <m:ctrlPr>
              <w:rPr>
                <w:rFonts w:ascii="Cambria Math" w:eastAsia="Times New Roman" w:hAnsi="Cambria Math" w:cs="Arial"/>
                <w:sz w:val="26"/>
                <w:szCs w:val="26"/>
                <w:lang w:eastAsia="ru-RU"/>
              </w:rPr>
            </m:ctrlPr>
          </m:sSubPr>
          <m:e>
            <m:acc>
              <m:accPr>
                <m:chr m:val="̅"/>
                <m:ctrlPr>
                  <w:rPr>
                    <w:rFonts w:ascii="Cambria Math" w:eastAsia="Times New Roman" w:hAnsi="Cambria Math" w:cs="Arial"/>
                    <w:sz w:val="26"/>
                    <w:szCs w:val="26"/>
                    <w:lang w:eastAsia="ru-RU"/>
                  </w:rPr>
                </m:ctrlPr>
              </m:accPr>
              <m:e>
                <m:r>
                  <w:rPr>
                    <w:rFonts w:ascii="Cambria Math" w:eastAsia="Times New Roman" w:hAnsi="Cambria Math" w:cs="Arial"/>
                    <w:sz w:val="26"/>
                    <w:szCs w:val="26"/>
                    <w:lang w:eastAsia="ru-RU"/>
                  </w:rPr>
                  <m:t>R</m:t>
                </m:r>
              </m:e>
            </m:acc>
          </m:e>
          <m:sub>
            <w:proofErr w:type="gramStart"/>
            <m:r>
              <w:rPr>
                <w:rFonts w:ascii="Cambria Math" w:eastAsia="Times New Roman" w:hAnsi="Cambria Math" w:cs="Arial"/>
                <w:sz w:val="26"/>
                <w:szCs w:val="26"/>
                <w:lang w:eastAsia="ru-RU"/>
              </w:rPr>
              <m:t>ср</m:t>
            </m:r>
            <w:proofErr w:type="gramEnd"/>
          </m:sub>
        </m:sSub>
      </m:oMath>
      <w:r w:rsidRPr="005255CF">
        <w:rPr>
          <w:rFonts w:ascii="Arial" w:eastAsia="Times New Roman" w:hAnsi="Arial" w:cs="Arial"/>
          <w:sz w:val="26"/>
          <w:szCs w:val="26"/>
          <w:lang w:eastAsia="ru-RU"/>
        </w:rPr>
        <w:t xml:space="preserve"> – отн</w:t>
      </w:r>
      <w:proofErr w:type="spellStart"/>
      <w:r w:rsidRPr="005255CF">
        <w:rPr>
          <w:rFonts w:ascii="Arial" w:eastAsia="Times New Roman" w:hAnsi="Arial" w:cs="Arial"/>
          <w:sz w:val="26"/>
          <w:szCs w:val="26"/>
          <w:lang w:eastAsia="ru-RU"/>
        </w:rPr>
        <w:t>ошение</w:t>
      </w:r>
      <w:proofErr w:type="spellEnd"/>
      <w:r w:rsidRPr="005255CF">
        <w:rPr>
          <w:rFonts w:ascii="Arial" w:eastAsia="Times New Roman" w:hAnsi="Arial" w:cs="Arial"/>
          <w:sz w:val="26"/>
          <w:szCs w:val="26"/>
          <w:lang w:eastAsia="ru-RU"/>
        </w:rPr>
        <w:t xml:space="preserve">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c</m:t>
            </m:r>
          </m:sub>
        </m:sSub>
      </m:oMath>
      <w:r w:rsidRPr="005255CF">
        <w:rPr>
          <w:rFonts w:ascii="Arial" w:eastAsia="Times New Roman" w:hAnsi="Arial" w:cs="Arial"/>
          <w:sz w:val="26"/>
          <w:szCs w:val="26"/>
          <w:lang w:eastAsia="ru-RU"/>
        </w:rPr>
        <w:t xml:space="preserve"> всегда больше теоретического оборота тепла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oMath>
      <w:r w:rsidRPr="005255CF">
        <w:rPr>
          <w:rFonts w:ascii="Arial" w:eastAsia="Times New Roman" w:hAnsi="Arial" w:cs="Arial"/>
          <w:sz w:val="26"/>
          <w:szCs w:val="26"/>
          <w:lang w:eastAsia="ru-RU"/>
        </w:rPr>
        <w:t>. Безразмерное отношение этих двух значений оборотов тепла называется коэффициентом конфигурации тепловых сетей χ:</w:t>
      </w:r>
    </w:p>
    <w:p w:rsidR="005255CF" w:rsidRPr="005255CF" w:rsidRDefault="005255CF" w:rsidP="005255CF">
      <w:pPr>
        <w:widowControl/>
        <w:autoSpaceDE/>
        <w:autoSpaceDN/>
        <w:adjustRightInd/>
        <w:rPr>
          <w:rFonts w:ascii="Arial" w:eastAsia="Times New Roman" w:hAnsi="Arial" w:cs="Arial"/>
          <w:sz w:val="26"/>
          <w:szCs w:val="26"/>
          <w:lang w:eastAsia="ru-RU"/>
        </w:rPr>
      </w:pPr>
      <m:oMathPara>
        <m:oMath>
          <m:r>
            <w:rPr>
              <w:rFonts w:ascii="Cambria Math" w:eastAsia="Times New Roman" w:hAnsi="Cambria Math" w:cs="Arial"/>
              <w:sz w:val="26"/>
              <w:szCs w:val="26"/>
              <w:lang w:eastAsia="ru-RU"/>
            </w:rPr>
            <m:t>χ=</m:t>
          </m:r>
          <m:f>
            <m:fPr>
              <m:ctrlPr>
                <w:rPr>
                  <w:rFonts w:ascii="Cambria Math" w:eastAsia="Times New Roman" w:hAnsi="Cambria Math" w:cs="Arial"/>
                  <w:sz w:val="26"/>
                  <w:szCs w:val="26"/>
                  <w:lang w:eastAsia="ru-RU"/>
                </w:rPr>
              </m:ctrlPr>
            </m:fPr>
            <m:num>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с</m:t>
                  </m:r>
                </m:sub>
              </m:sSub>
            </m:num>
            <m:den>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den>
          </m:f>
          <m:r>
            <w:rPr>
              <w:rFonts w:ascii="Cambria Math" w:eastAsia="Times New Roman" w:hAnsi="Cambria Math" w:cs="Arial"/>
              <w:sz w:val="26"/>
              <w:szCs w:val="26"/>
              <w:lang w:eastAsia="ru-RU"/>
            </w:rPr>
            <m:t>=</m:t>
          </m:r>
          <m:f>
            <m:fPr>
              <m:ctrlPr>
                <w:rPr>
                  <w:rFonts w:ascii="Cambria Math" w:eastAsia="Times New Roman" w:hAnsi="Cambria Math" w:cs="Arial"/>
                  <w:sz w:val="26"/>
                  <w:szCs w:val="26"/>
                  <w:lang w:eastAsia="ru-RU"/>
                </w:rPr>
              </m:ctrlPr>
            </m:fPr>
            <m:num>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iс</m:t>
                          </m:r>
                        </m:sub>
                      </m:sSub>
                    </m:e>
                  </m:d>
                </m:e>
              </m:nary>
            </m:num>
            <m:den>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it</m:t>
                          </m:r>
                        </m:sub>
                      </m:sSub>
                    </m:e>
                  </m:d>
                </m:e>
              </m:nary>
            </m:den>
          </m:f>
        </m:oMath>
      </m:oMathPara>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χ,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Значения показателя конфигурации тепловой сети: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1,15-1,25 – транзит тепла и материальные характеристики оптимальны;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1,26-1,39 – транзит тепла и материальные характеристики близки к </w:t>
      </w:r>
      <w:proofErr w:type="gramStart"/>
      <w:r w:rsidRPr="005255CF">
        <w:rPr>
          <w:rFonts w:ascii="Arial" w:eastAsia="Times New Roman" w:hAnsi="Arial" w:cs="Arial"/>
          <w:sz w:val="26"/>
          <w:szCs w:val="26"/>
          <w:lang w:eastAsia="ru-RU"/>
        </w:rPr>
        <w:t>оптимальным</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1,4 – излишний транзит тепла, материальные характеристики завышены.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w:t>
      </w:r>
      <w:proofErr w:type="gramStart"/>
      <w:r w:rsidRPr="005255CF">
        <w:rPr>
          <w:rFonts w:ascii="Arial" w:eastAsia="Times New Roman" w:hAnsi="Arial" w:cs="Arial"/>
          <w:sz w:val="26"/>
          <w:szCs w:val="26"/>
          <w:lang w:eastAsia="ru-RU"/>
        </w:rPr>
        <w:t>итоговому</w:t>
      </w:r>
      <w:proofErr w:type="gramEnd"/>
      <w:r w:rsidRPr="005255CF">
        <w:rPr>
          <w:rFonts w:ascii="Arial" w:eastAsia="Times New Roman" w:hAnsi="Arial" w:cs="Arial"/>
          <w:sz w:val="26"/>
          <w:szCs w:val="26"/>
          <w:lang w:eastAsia="ru-RU"/>
        </w:rPr>
        <w:t xml:space="preserve">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0" w:name="_Toc379982754"/>
      <w:bookmarkStart w:id="11" w:name="_Toc401042903"/>
      <w:r w:rsidRPr="005255CF">
        <w:rPr>
          <w:rFonts w:ascii="Arial" w:eastAsia="Times New Roman" w:hAnsi="Arial" w:cs="Arial"/>
          <w:sz w:val="26"/>
          <w:szCs w:val="26"/>
          <w:lang w:eastAsia="ru-RU"/>
        </w:rPr>
        <w:t xml:space="preserve">2.1.2. Результаты расчета эффективного радиуса теплоснабжения </w:t>
      </w:r>
      <w:bookmarkEnd w:id="10"/>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bookmarkEnd w:id="11"/>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2" w:name="_Toc379981811"/>
      <w:r w:rsidRPr="005255CF">
        <w:rPr>
          <w:rFonts w:ascii="Arial" w:eastAsia="Times New Roman" w:hAnsi="Arial" w:cs="Arial"/>
          <w:sz w:val="26"/>
          <w:szCs w:val="26"/>
          <w:lang w:eastAsia="ru-RU"/>
        </w:rPr>
        <w:t>Результаты расчета существующего эффективного радиуса теплоснабжения для источников тепловой энергии представлены в таблице 2.1. Графическое отображение представлено на рисунках 2.1, 2.2.</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rPr>
          <w:rFonts w:ascii="Arial" w:eastAsia="Times New Roman" w:hAnsi="Arial" w:cs="Arial"/>
          <w:sz w:val="26"/>
          <w:szCs w:val="26"/>
          <w:lang w:eastAsia="en-US"/>
        </w:rPr>
        <w:sectPr w:rsidR="005255CF" w:rsidRPr="005255CF" w:rsidSect="005255CF">
          <w:headerReference w:type="default" r:id="rId25"/>
          <w:footerReference w:type="default" r:id="rId26"/>
          <w:footerReference w:type="first" r:id="rId27"/>
          <w:pgSz w:w="11906" w:h="16838"/>
          <w:pgMar w:top="851" w:right="849" w:bottom="851" w:left="1701" w:header="709" w:footer="709"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221BDE3D" wp14:editId="2229A19B">
            <wp:extent cx="9580880" cy="6120765"/>
            <wp:effectExtent l="0" t="0" r="0" b="0"/>
            <wp:docPr id="15" name="Рисунок 15" descr="Описание: M:\1 работа 2014\Нефтеюганск\моя работа\Усть-Юган и Обь раб\конечный 2 вариант УЮ\вспомогательно\173\1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M:\1 работа 2014\Нефтеюганск\моя работа\Усть-Юган и Обь раб\конечный 2 вариант УЮ\вспомогательно\173\173 1.jpg"/>
                    <pic:cNvPicPr>
                      <a:picLocks noChangeAspect="1" noChangeArrowheads="1"/>
                    </pic:cNvPicPr>
                  </pic:nvPicPr>
                  <pic:blipFill>
                    <a:blip r:embed="rId28" cstate="print">
                      <a:extLst>
                        <a:ext uri="{28A0092B-C50C-407E-A947-70E740481C1C}">
                          <a14:useLocalDpi xmlns:a14="http://schemas.microsoft.com/office/drawing/2010/main" val="0"/>
                        </a:ext>
                      </a:extLst>
                    </a:blip>
                    <a:srcRect l="2209" t="2345" r="2946" b="11909"/>
                    <a:stretch>
                      <a:fillRect/>
                    </a:stretch>
                  </pic:blipFill>
                  <pic:spPr bwMode="auto">
                    <a:xfrm>
                      <a:off x="0" y="0"/>
                      <a:ext cx="9580880" cy="612076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Рисунок 2.1 -  Результат расчета ЭРТ котельной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.Ю</w:t>
      </w:r>
      <w:proofErr w:type="gramEnd"/>
      <w:r w:rsidRPr="005255CF">
        <w:rPr>
          <w:rFonts w:ascii="Arial" w:eastAsia="Times New Roman" w:hAnsi="Arial" w:cs="Arial"/>
          <w:sz w:val="26"/>
          <w:szCs w:val="26"/>
          <w:lang w:eastAsia="en-US"/>
        </w:rPr>
        <w:t>ганская</w:t>
      </w:r>
      <w:proofErr w:type="spellEnd"/>
      <w:r w:rsidRPr="005255CF">
        <w:rPr>
          <w:rFonts w:ascii="Arial" w:eastAsia="Times New Roman" w:hAnsi="Arial" w:cs="Arial"/>
          <w:sz w:val="26"/>
          <w:szCs w:val="26"/>
          <w:lang w:eastAsia="en-US"/>
        </w:rPr>
        <w:t xml:space="preserve"> Обь, существующее положение</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322969D0" wp14:editId="79CD145F">
            <wp:extent cx="8782050" cy="5473065"/>
            <wp:effectExtent l="0" t="0" r="0" b="0"/>
            <wp:docPr id="16" name="Рисунок 16" descr="Описание: M:\1 работа 2014\Нефтеюганск\моя работа\Усть-Юган и Обь раб\конечный 2 вариант УЮ\вспомогательно\173\1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M:\1 работа 2014\Нефтеюганск\моя работа\Усть-Юган и Обь раб\конечный 2 вариант УЮ\вспомогательно\173\173 2.jpg"/>
                    <pic:cNvPicPr>
                      <a:picLocks noChangeAspect="1" noChangeArrowheads="1"/>
                    </pic:cNvPicPr>
                  </pic:nvPicPr>
                  <pic:blipFill>
                    <a:blip r:embed="rId29">
                      <a:extLst>
                        <a:ext uri="{28A0092B-C50C-407E-A947-70E740481C1C}">
                          <a14:useLocalDpi xmlns:a14="http://schemas.microsoft.com/office/drawing/2010/main" val="0"/>
                        </a:ext>
                      </a:extLst>
                    </a:blip>
                    <a:srcRect l="1720" t="4666" r="3249" b="11562"/>
                    <a:stretch>
                      <a:fillRect/>
                    </a:stretch>
                  </pic:blipFill>
                  <pic:spPr bwMode="auto">
                    <a:xfrm>
                      <a:off x="0" y="0"/>
                      <a:ext cx="8782050" cy="547306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Рисунок 2.2 -  Результат расчета ЭРТ котельной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 xml:space="preserve">-Юган и котельной </w:t>
      </w:r>
      <w:proofErr w:type="spellStart"/>
      <w:r w:rsidRPr="005255CF">
        <w:rPr>
          <w:rFonts w:ascii="Arial" w:eastAsia="Times New Roman" w:hAnsi="Arial" w:cs="Arial"/>
          <w:sz w:val="26"/>
          <w:szCs w:val="26"/>
          <w:lang w:eastAsia="en-US"/>
        </w:rPr>
        <w:t>ст.Усть</w:t>
      </w:r>
      <w:proofErr w:type="spellEnd"/>
      <w:r w:rsidRPr="005255CF">
        <w:rPr>
          <w:rFonts w:ascii="Arial" w:eastAsia="Times New Roman" w:hAnsi="Arial" w:cs="Arial"/>
          <w:sz w:val="26"/>
          <w:szCs w:val="26"/>
          <w:lang w:eastAsia="en-US"/>
        </w:rPr>
        <w:t>-Юган. Существующее положение</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426" w:right="851" w:bottom="849" w:left="851" w:header="709" w:footer="709"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Таблица 2.1 - Результат расчета эффективного радиуса теплоснабжения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Существующее положение</w:t>
      </w:r>
    </w:p>
    <w:tbl>
      <w:tblPr>
        <w:tblW w:w="0" w:type="auto"/>
        <w:tblLook w:val="04A0" w:firstRow="1" w:lastRow="0" w:firstColumn="1" w:lastColumn="0" w:noHBand="0" w:noVBand="1"/>
      </w:tblPr>
      <w:tblGrid>
        <w:gridCol w:w="2808"/>
        <w:gridCol w:w="2306"/>
        <w:gridCol w:w="2527"/>
        <w:gridCol w:w="1931"/>
      </w:tblGrid>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Источник</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Радиус центра тяжести тепловых нагрузок, </w:t>
            </w:r>
            <w:proofErr w:type="gramStart"/>
            <w:r w:rsidRPr="005255CF">
              <w:rPr>
                <w:rFonts w:ascii="Arial" w:eastAsia="Times New Roman" w:hAnsi="Arial" w:cs="Arial"/>
                <w:sz w:val="26"/>
                <w:szCs w:val="26"/>
                <w:lang w:eastAsia="en-US"/>
              </w:rPr>
              <w:t>км</w:t>
            </w:r>
            <w:proofErr w:type="gramEnd"/>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Эффективный</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радиус</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теплоснабжения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км</w:t>
            </w:r>
            <w:proofErr w:type="spellEnd"/>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Показатель</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конфигурации</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тепловой</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сети</w:t>
            </w:r>
            <w:proofErr w:type="spellEnd"/>
          </w:p>
        </w:tc>
      </w:tr>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Котельная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п.Юганская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Обь</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0,391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0,773</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1,43</w:t>
            </w:r>
          </w:p>
        </w:tc>
      </w:tr>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Котельная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п.Усть</w:t>
            </w:r>
            <w:proofErr w:type="spellEnd"/>
            <w:r w:rsidRPr="005255CF">
              <w:rPr>
                <w:rFonts w:ascii="Arial" w:eastAsia="Times New Roman" w:hAnsi="Arial" w:cs="Arial"/>
                <w:sz w:val="26"/>
                <w:szCs w:val="26"/>
                <w:lang w:val="en-US" w:eastAsia="en-US"/>
              </w:rPr>
              <w:t>-Юган</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0,260</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0,555</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1,67</w:t>
            </w:r>
          </w:p>
        </w:tc>
      </w:tr>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Котельная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ст.Усть</w:t>
            </w:r>
            <w:proofErr w:type="spellEnd"/>
            <w:r w:rsidRPr="005255CF">
              <w:rPr>
                <w:rFonts w:ascii="Arial" w:eastAsia="Times New Roman" w:hAnsi="Arial" w:cs="Arial"/>
                <w:sz w:val="26"/>
                <w:szCs w:val="26"/>
                <w:lang w:val="en-US" w:eastAsia="en-US"/>
              </w:rPr>
              <w:t>-Юган</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0,467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0,723</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1,31</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Промежуточные результаты расчета эффективного радиуса теплоснабжения по потребителям приведены в Приложении 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основании расчетов эффективного радиуса теплоснабжения для существующего положения можно сделать следующий вывод: все потребители рассмотренной системы теплоснабжения находятся в пределах радиуса эффективного теплоснабжения источника.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ab/>
        <w:t xml:space="preserve"> </w:t>
      </w:r>
      <w:bookmarkStart w:id="13" w:name="_Toc401042904"/>
      <w:r w:rsidRPr="005255CF">
        <w:rPr>
          <w:rFonts w:ascii="Arial" w:eastAsia="Times New Roman" w:hAnsi="Arial" w:cs="Arial"/>
          <w:sz w:val="26"/>
          <w:szCs w:val="26"/>
          <w:lang w:eastAsia="ru-RU"/>
        </w:rPr>
        <w:t>2.2. Существующие и перспективные зоны действия систем теплоснабжения и источников теплоснабжения</w:t>
      </w:r>
      <w:bookmarkEnd w:id="12"/>
      <w:bookmarkEnd w:id="13"/>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4" w:name="_Toc401042905"/>
      <w:r w:rsidRPr="005255CF">
        <w:rPr>
          <w:rFonts w:ascii="Arial" w:eastAsia="Times New Roman" w:hAnsi="Arial" w:cs="Arial"/>
          <w:sz w:val="26"/>
          <w:szCs w:val="26"/>
          <w:lang w:eastAsia="ru-RU"/>
        </w:rPr>
        <w:t>2.2.1 Существующие зоны действия теплоисточников</w:t>
      </w:r>
      <w:bookmarkEnd w:id="1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Зона действия системы теплоснабжения – территория поселения, городского округа или её часть, границы которой устанавливаются по наиболее удалённым точкам подключения потребителей к тепловым сетям, входящим в систему теплоснабжения.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Теплоснабжение сельского поселения Нефтеюганского района обеспечивают  локальные котельные: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станция Усть-Юган и </w:t>
      </w:r>
      <w:proofErr w:type="spellStart"/>
      <w:r w:rsidRPr="005255CF">
        <w:rPr>
          <w:rFonts w:ascii="Arial" w:eastAsia="Times New Roman" w:hAnsi="Arial" w:cs="Arial"/>
          <w:sz w:val="26"/>
          <w:szCs w:val="26"/>
          <w:lang w:eastAsia="ru-RU"/>
        </w:rPr>
        <w:t>п.Юганская</w:t>
      </w:r>
      <w:proofErr w:type="spellEnd"/>
      <w:r w:rsidRPr="005255CF">
        <w:rPr>
          <w:rFonts w:ascii="Arial" w:eastAsia="Times New Roman" w:hAnsi="Arial" w:cs="Arial"/>
          <w:sz w:val="26"/>
          <w:szCs w:val="26"/>
          <w:lang w:eastAsia="ru-RU"/>
        </w:rPr>
        <w:t xml:space="preserve">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Локальные котельные имеют автономные зоны теплоснабжения, не имеющие гидравлической связи между собой.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Регулирование отпуска тепловой энергии от всех локальных котельных осуществляется по температурным графикам 95-70</w:t>
      </w:r>
      <w:proofErr w:type="gramStart"/>
      <w:r w:rsidRPr="005255CF">
        <w:rPr>
          <w:rFonts w:ascii="Arial" w:eastAsia="Times New Roman" w:hAnsi="Arial" w:cs="Arial"/>
          <w:sz w:val="26"/>
          <w:szCs w:val="26"/>
          <w:lang w:eastAsia="ru-RU"/>
        </w:rPr>
        <w:t xml:space="preserve"> </w:t>
      </w:r>
      <w:r w:rsidRPr="005255CF">
        <w:rPr>
          <w:rFonts w:ascii="Cambria Math" w:eastAsia="Times New Roman" w:hAnsi="Cambria Math" w:cs="Cambria Math"/>
          <w:sz w:val="26"/>
          <w:szCs w:val="26"/>
          <w:lang w:eastAsia="ru-RU"/>
        </w:rPr>
        <w:t>⁰</w:t>
      </w:r>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рисунках 2.3, 2.4 представлено территориальное расположение локальных источников тепловой энергии на плане местности.</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1C34D373" wp14:editId="31A0A371">
            <wp:extent cx="4572000" cy="4763135"/>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76313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2.3 - Территориальное расположение локальных источников тепловой энергии на плане местности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6BBD16A1" wp14:editId="501A1194">
            <wp:extent cx="4435475" cy="2893060"/>
            <wp:effectExtent l="19050" t="1905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5475" cy="2893060"/>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2.4 - Территориальное расположение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на плане местности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В таблице 2.2 представлены общие сведения об установленной тепловой мощности источников тепла сельского поселения Усть-Юган Нефтеюганского района и присоединенной максимальной тепловой нагрузки по данным УКС и ЖКК.</w:t>
      </w:r>
      <w:proofErr w:type="gramEnd"/>
    </w:p>
    <w:tbl>
      <w:tblPr>
        <w:tblW w:w="8596" w:type="dxa"/>
        <w:tblInd w:w="108" w:type="dxa"/>
        <w:tblLook w:val="04A0" w:firstRow="1" w:lastRow="0" w:firstColumn="1" w:lastColumn="0" w:noHBand="0" w:noVBand="1"/>
      </w:tblPr>
      <w:tblGrid>
        <w:gridCol w:w="812"/>
        <w:gridCol w:w="2326"/>
        <w:gridCol w:w="2508"/>
        <w:gridCol w:w="2950"/>
      </w:tblGrid>
      <w:tr w:rsidR="00AD7223" w:rsidRPr="00AD7223" w:rsidTr="00AD7223">
        <w:trPr>
          <w:trHeight w:val="630"/>
        </w:trPr>
        <w:tc>
          <w:tcPr>
            <w:tcW w:w="8596" w:type="dxa"/>
            <w:gridSpan w:val="4"/>
            <w:tcBorders>
              <w:top w:val="nil"/>
              <w:left w:val="nil"/>
              <w:right w:val="nil"/>
            </w:tcBorders>
            <w:shd w:val="clear" w:color="auto" w:fill="auto"/>
            <w:noWrap/>
            <w:hideMark/>
          </w:tcPr>
          <w:p w:rsidR="00AD7223" w:rsidRPr="00AD7223" w:rsidRDefault="00AD7223" w:rsidP="00AD7223">
            <w:pPr>
              <w:widowControl/>
              <w:autoSpaceDE/>
              <w:autoSpaceDN/>
              <w:adjustRightInd/>
              <w:rPr>
                <w:rFonts w:eastAsia="Times New Roman"/>
                <w:b/>
                <w:bCs/>
                <w:sz w:val="24"/>
                <w:szCs w:val="24"/>
                <w:lang w:eastAsia="ru-RU"/>
              </w:rPr>
            </w:pPr>
            <w:r w:rsidRPr="00AD7223">
              <w:rPr>
                <w:rFonts w:eastAsia="Times New Roman"/>
                <w:b/>
                <w:bCs/>
                <w:sz w:val="24"/>
                <w:szCs w:val="24"/>
                <w:lang w:eastAsia="ru-RU"/>
              </w:rPr>
              <w:t>Таблица 2.2 - Общие сведения по источникам тепла</w:t>
            </w:r>
          </w:p>
          <w:p w:rsidR="00AD7223" w:rsidRPr="00AD7223" w:rsidRDefault="00AD7223" w:rsidP="00AD7223">
            <w:pPr>
              <w:widowControl/>
              <w:autoSpaceDE/>
              <w:autoSpaceDN/>
              <w:adjustRightInd/>
              <w:rPr>
                <w:rFonts w:eastAsia="Times New Roman"/>
                <w:b/>
                <w:bCs/>
                <w:sz w:val="24"/>
                <w:szCs w:val="24"/>
                <w:lang w:eastAsia="ru-RU"/>
              </w:rPr>
            </w:pPr>
            <w:r w:rsidRPr="00AD7223">
              <w:rPr>
                <w:rFonts w:eastAsia="Times New Roman"/>
                <w:b/>
                <w:bCs/>
                <w:sz w:val="24"/>
                <w:szCs w:val="24"/>
                <w:lang w:eastAsia="ru-RU"/>
              </w:rPr>
              <w:t xml:space="preserve"> </w:t>
            </w:r>
            <w:proofErr w:type="spellStart"/>
            <w:r w:rsidRPr="00AD7223">
              <w:rPr>
                <w:rFonts w:eastAsia="Times New Roman"/>
                <w:b/>
                <w:bCs/>
                <w:sz w:val="24"/>
                <w:szCs w:val="24"/>
                <w:lang w:eastAsia="ru-RU"/>
              </w:rPr>
              <w:t>с.п</w:t>
            </w:r>
            <w:proofErr w:type="gramStart"/>
            <w:r w:rsidRPr="00AD7223">
              <w:rPr>
                <w:rFonts w:eastAsia="Times New Roman"/>
                <w:b/>
                <w:bCs/>
                <w:sz w:val="24"/>
                <w:szCs w:val="24"/>
                <w:lang w:eastAsia="ru-RU"/>
              </w:rPr>
              <w:t>.У</w:t>
            </w:r>
            <w:proofErr w:type="gramEnd"/>
            <w:r w:rsidRPr="00AD7223">
              <w:rPr>
                <w:rFonts w:eastAsia="Times New Roman"/>
                <w:b/>
                <w:bCs/>
                <w:sz w:val="24"/>
                <w:szCs w:val="24"/>
                <w:lang w:eastAsia="ru-RU"/>
              </w:rPr>
              <w:t>сть</w:t>
            </w:r>
            <w:proofErr w:type="spellEnd"/>
            <w:r w:rsidRPr="00AD7223">
              <w:rPr>
                <w:rFonts w:eastAsia="Times New Roman"/>
                <w:b/>
                <w:bCs/>
                <w:sz w:val="24"/>
                <w:szCs w:val="24"/>
                <w:lang w:eastAsia="ru-RU"/>
              </w:rPr>
              <w:t>-Юган Нефтеюганского района</w:t>
            </w:r>
          </w:p>
        </w:tc>
      </w:tr>
      <w:tr w:rsidR="00AD7223" w:rsidRPr="00AD7223" w:rsidTr="00AD7223">
        <w:trPr>
          <w:trHeight w:val="126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 xml:space="preserve">№  </w:t>
            </w:r>
            <w:proofErr w:type="gramStart"/>
            <w:r w:rsidRPr="00AD7223">
              <w:rPr>
                <w:rFonts w:eastAsia="Times New Roman"/>
                <w:color w:val="000000"/>
                <w:sz w:val="24"/>
                <w:szCs w:val="24"/>
                <w:lang w:eastAsia="ru-RU"/>
              </w:rPr>
              <w:t>п</w:t>
            </w:r>
            <w:proofErr w:type="gramEnd"/>
            <w:r w:rsidRPr="00AD7223">
              <w:rPr>
                <w:rFonts w:eastAsia="Times New Roman"/>
                <w:color w:val="000000"/>
                <w:sz w:val="24"/>
                <w:szCs w:val="24"/>
                <w:lang w:eastAsia="ru-RU"/>
              </w:rPr>
              <w:t>/п</w:t>
            </w:r>
          </w:p>
        </w:tc>
        <w:tc>
          <w:tcPr>
            <w:tcW w:w="2326"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Наименование источника</w:t>
            </w:r>
          </w:p>
        </w:tc>
        <w:tc>
          <w:tcPr>
            <w:tcW w:w="2508"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Установленная мощность, Гкал/</w:t>
            </w:r>
            <w:proofErr w:type="gramStart"/>
            <w:r w:rsidRPr="00AD7223">
              <w:rPr>
                <w:rFonts w:eastAsia="Times New Roman"/>
                <w:color w:val="000000"/>
                <w:sz w:val="24"/>
                <w:szCs w:val="24"/>
                <w:lang w:eastAsia="ru-RU"/>
              </w:rPr>
              <w:t>ч</w:t>
            </w:r>
            <w:proofErr w:type="gramEnd"/>
          </w:p>
        </w:tc>
        <w:tc>
          <w:tcPr>
            <w:tcW w:w="2950"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Присоединенная нагрузка, Гкал/</w:t>
            </w:r>
            <w:proofErr w:type="gramStart"/>
            <w:r w:rsidRPr="00AD7223">
              <w:rPr>
                <w:rFonts w:eastAsia="Times New Roman"/>
                <w:color w:val="000000"/>
                <w:sz w:val="24"/>
                <w:szCs w:val="24"/>
                <w:lang w:eastAsia="ru-RU"/>
              </w:rPr>
              <w:t>ч</w:t>
            </w:r>
            <w:proofErr w:type="gramEnd"/>
          </w:p>
        </w:tc>
      </w:tr>
      <w:tr w:rsidR="00AD7223" w:rsidRPr="00AD7223" w:rsidTr="00AD7223">
        <w:trPr>
          <w:trHeight w:val="330"/>
        </w:trPr>
        <w:tc>
          <w:tcPr>
            <w:tcW w:w="81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color w:val="000000"/>
                <w:sz w:val="24"/>
                <w:szCs w:val="24"/>
                <w:lang w:eastAsia="ru-RU"/>
              </w:rPr>
            </w:pPr>
          </w:p>
        </w:tc>
        <w:tc>
          <w:tcPr>
            <w:tcW w:w="232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2508"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295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63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1</w:t>
            </w:r>
          </w:p>
        </w:tc>
        <w:tc>
          <w:tcPr>
            <w:tcW w:w="2326"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 xml:space="preserve">Котельная </w:t>
            </w:r>
            <w:proofErr w:type="spellStart"/>
            <w:r w:rsidRPr="00AD7223">
              <w:rPr>
                <w:rFonts w:eastAsia="Times New Roman"/>
                <w:color w:val="000000"/>
                <w:sz w:val="24"/>
                <w:szCs w:val="24"/>
                <w:lang w:eastAsia="ru-RU"/>
              </w:rPr>
              <w:t>п</w:t>
            </w:r>
            <w:proofErr w:type="gramStart"/>
            <w:r w:rsidRPr="00AD7223">
              <w:rPr>
                <w:rFonts w:eastAsia="Times New Roman"/>
                <w:color w:val="000000"/>
                <w:sz w:val="24"/>
                <w:szCs w:val="24"/>
                <w:lang w:eastAsia="ru-RU"/>
              </w:rPr>
              <w:t>.У</w:t>
            </w:r>
            <w:proofErr w:type="gramEnd"/>
            <w:r w:rsidRPr="00AD7223">
              <w:rPr>
                <w:rFonts w:eastAsia="Times New Roman"/>
                <w:color w:val="000000"/>
                <w:sz w:val="24"/>
                <w:szCs w:val="24"/>
                <w:lang w:eastAsia="ru-RU"/>
              </w:rPr>
              <w:t>сть</w:t>
            </w:r>
            <w:proofErr w:type="spellEnd"/>
            <w:r w:rsidRPr="00AD7223">
              <w:rPr>
                <w:rFonts w:eastAsia="Times New Roman"/>
                <w:color w:val="000000"/>
                <w:sz w:val="24"/>
                <w:szCs w:val="24"/>
                <w:lang w:eastAsia="ru-RU"/>
              </w:rPr>
              <w:t>-Юган</w:t>
            </w:r>
          </w:p>
        </w:tc>
        <w:tc>
          <w:tcPr>
            <w:tcW w:w="2508"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7,82</w:t>
            </w:r>
          </w:p>
        </w:tc>
        <w:tc>
          <w:tcPr>
            <w:tcW w:w="2950"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2,0</w:t>
            </w:r>
          </w:p>
        </w:tc>
      </w:tr>
      <w:tr w:rsidR="00AD7223" w:rsidRPr="00AD7223" w:rsidTr="00AD7223">
        <w:trPr>
          <w:trHeight w:val="63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2</w:t>
            </w:r>
          </w:p>
        </w:tc>
        <w:tc>
          <w:tcPr>
            <w:tcW w:w="2326"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Котельная Станция Усть-Юган</w:t>
            </w:r>
          </w:p>
        </w:tc>
        <w:tc>
          <w:tcPr>
            <w:tcW w:w="2508"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4,16</w:t>
            </w:r>
          </w:p>
        </w:tc>
        <w:tc>
          <w:tcPr>
            <w:tcW w:w="2950"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1,9</w:t>
            </w:r>
          </w:p>
        </w:tc>
      </w:tr>
      <w:tr w:rsidR="00AD7223" w:rsidRPr="00AD7223" w:rsidTr="00AD7223">
        <w:trPr>
          <w:trHeight w:val="63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3</w:t>
            </w:r>
          </w:p>
        </w:tc>
        <w:tc>
          <w:tcPr>
            <w:tcW w:w="2326"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Котельная Юганская Обь</w:t>
            </w:r>
          </w:p>
        </w:tc>
        <w:tc>
          <w:tcPr>
            <w:tcW w:w="2508"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8,6</w:t>
            </w:r>
          </w:p>
        </w:tc>
        <w:tc>
          <w:tcPr>
            <w:tcW w:w="2950"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5,3</w:t>
            </w:r>
          </w:p>
        </w:tc>
      </w:tr>
      <w:tr w:rsidR="00AD7223" w:rsidRPr="00AD7223" w:rsidTr="00AD7223">
        <w:trPr>
          <w:trHeight w:val="315"/>
        </w:trPr>
        <w:tc>
          <w:tcPr>
            <w:tcW w:w="313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proofErr w:type="spellStart"/>
            <w:r w:rsidRPr="00AD7223">
              <w:rPr>
                <w:rFonts w:eastAsia="Times New Roman"/>
                <w:color w:val="000000"/>
                <w:sz w:val="24"/>
                <w:szCs w:val="24"/>
                <w:lang w:eastAsia="ru-RU"/>
              </w:rPr>
              <w:t>с.п</w:t>
            </w:r>
            <w:proofErr w:type="gramStart"/>
            <w:r w:rsidRPr="00AD7223">
              <w:rPr>
                <w:rFonts w:eastAsia="Times New Roman"/>
                <w:color w:val="000000"/>
                <w:sz w:val="24"/>
                <w:szCs w:val="24"/>
                <w:lang w:eastAsia="ru-RU"/>
              </w:rPr>
              <w:t>.У</w:t>
            </w:r>
            <w:proofErr w:type="gramEnd"/>
            <w:r w:rsidRPr="00AD7223">
              <w:rPr>
                <w:rFonts w:eastAsia="Times New Roman"/>
                <w:color w:val="000000"/>
                <w:sz w:val="24"/>
                <w:szCs w:val="24"/>
                <w:lang w:eastAsia="ru-RU"/>
              </w:rPr>
              <w:t>сть</w:t>
            </w:r>
            <w:proofErr w:type="spellEnd"/>
            <w:r w:rsidRPr="00AD7223">
              <w:rPr>
                <w:rFonts w:eastAsia="Times New Roman"/>
                <w:color w:val="000000"/>
                <w:sz w:val="24"/>
                <w:szCs w:val="24"/>
                <w:lang w:eastAsia="ru-RU"/>
              </w:rPr>
              <w:t>-Юган</w:t>
            </w:r>
          </w:p>
        </w:tc>
        <w:tc>
          <w:tcPr>
            <w:tcW w:w="2508"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20,58</w:t>
            </w:r>
          </w:p>
        </w:tc>
        <w:tc>
          <w:tcPr>
            <w:tcW w:w="2950"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9,2</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5" w:name="_Toc401042906"/>
      <w:r w:rsidRPr="005255CF">
        <w:rPr>
          <w:rFonts w:ascii="Arial" w:eastAsia="Times New Roman" w:hAnsi="Arial" w:cs="Arial"/>
          <w:sz w:val="26"/>
          <w:szCs w:val="26"/>
          <w:lang w:eastAsia="ru-RU"/>
        </w:rPr>
        <w:t xml:space="preserve">2.2.1.1. Зона теплоснабжения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bookmarkEnd w:id="15"/>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Водогрейная  котельная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-Юган  обеспечивает тепловой энергией (отопление и ГВС по открытой схеме) систему теплоснабжения  посёлка Усть-Юган. Дата ввода в эксплуатацию котельной –1997г. Котельная имеет автономную зону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Муниципальная котельная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-Юган, магистральные и внутриквартальные тепловые сети посёлка закреплены на праве хозяйственного ведения за ПМУП «УТВС» приказом №523 от 10.10.2008г.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На рисунке 2.5 представлено территориальное расположение котельной на фрагменте карты посёлка.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По назначению котельная относится к </w:t>
      </w:r>
      <w:proofErr w:type="gramStart"/>
      <w:r w:rsidRPr="005255CF">
        <w:rPr>
          <w:rFonts w:ascii="Arial" w:eastAsia="Times New Roman" w:hAnsi="Arial" w:cs="Arial"/>
          <w:sz w:val="26"/>
          <w:szCs w:val="26"/>
          <w:lang w:eastAsia="en-US"/>
        </w:rPr>
        <w:t>отопительным</w:t>
      </w:r>
      <w:proofErr w:type="gramEnd"/>
      <w:r w:rsidRPr="005255CF">
        <w:rPr>
          <w:rFonts w:ascii="Arial" w:eastAsia="Times New Roman" w:hAnsi="Arial" w:cs="Arial"/>
          <w:sz w:val="26"/>
          <w:szCs w:val="26"/>
          <w:lang w:eastAsia="en-US"/>
        </w:rPr>
        <w:t xml:space="preserve">, по размещению на генплане - к отдельно стоящим.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01.01.2014г. установленная тепловая мощность котельной –7,82Гкал/час, присоединённая нагрузка сельского поселения – 2,1Гкал/час (отопление и ГВС).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Котельная для целей отопления и ГВС работает в течение отопительного сезона. В качестве основного топлива используется нефть по ГОСТ </w:t>
      </w:r>
      <w:proofErr w:type="gramStart"/>
      <w:r w:rsidRPr="005255CF">
        <w:rPr>
          <w:rFonts w:ascii="Arial" w:eastAsia="Times New Roman" w:hAnsi="Arial" w:cs="Arial"/>
          <w:sz w:val="26"/>
          <w:szCs w:val="26"/>
          <w:lang w:eastAsia="en-US"/>
        </w:rPr>
        <w:t>Р</w:t>
      </w:r>
      <w:proofErr w:type="gramEnd"/>
      <w:r w:rsidRPr="005255CF">
        <w:rPr>
          <w:rFonts w:ascii="Arial" w:eastAsia="Times New Roman" w:hAnsi="Arial" w:cs="Arial"/>
          <w:sz w:val="26"/>
          <w:szCs w:val="26"/>
          <w:lang w:eastAsia="en-US"/>
        </w:rPr>
        <w:t xml:space="preserve"> 51858 с низшей теплотворной  способностью топлива 10010 ккал/кг. Доставка нефти производится в резервуары общей ёмкостью 250 м3.</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5919B425" wp14:editId="4A20C875">
            <wp:extent cx="4599305" cy="3589655"/>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9305" cy="358965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Рисунок 2.5 – Территориальное расположение котельной на плане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Резервное топливо не предусмотрено. Схема системы теплоснабжения от котельной двухтрубная. Расчетный и фактический температурный график на выходе из котельной 95/70</w:t>
      </w:r>
      <w:proofErr w:type="gramStart"/>
      <w:r w:rsidRPr="005255CF">
        <w:rPr>
          <w:rFonts w:ascii="Arial" w:eastAsia="Times New Roman" w:hAnsi="Arial" w:cs="Arial"/>
          <w:sz w:val="26"/>
          <w:szCs w:val="26"/>
          <w:lang w:eastAsia="en-US"/>
        </w:rPr>
        <w:t>°С</w:t>
      </w:r>
      <w:proofErr w:type="gramEnd"/>
      <w:r w:rsidRPr="005255CF">
        <w:rPr>
          <w:rFonts w:ascii="Arial" w:eastAsia="Times New Roman" w:hAnsi="Arial" w:cs="Arial"/>
          <w:sz w:val="26"/>
          <w:szCs w:val="26"/>
          <w:lang w:eastAsia="en-US"/>
        </w:rPr>
        <w:t xml:space="preserve"> со срезкой на 40°С.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Принципиальная тепловая схема котельной в электронном виде не предоставлена.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Источником водоснабжения котельной является система хозяйственно-питьевого водоснабжения посёлка от артезианских скважин №1, 2, принадлежащая ПМУП "УТВС".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6" w:name="_Toc401042907"/>
      <w:r w:rsidRPr="005255CF">
        <w:rPr>
          <w:rFonts w:ascii="Arial" w:eastAsia="Times New Roman" w:hAnsi="Arial" w:cs="Arial"/>
          <w:sz w:val="26"/>
          <w:szCs w:val="26"/>
          <w:lang w:eastAsia="ru-RU"/>
        </w:rPr>
        <w:t xml:space="preserve">2.2.1.2. Зона теплоснабжения Котельной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bookmarkEnd w:id="16"/>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Водогрейная  котельная </w:t>
      </w:r>
      <w:proofErr w:type="spellStart"/>
      <w:r w:rsidRPr="005255CF">
        <w:rPr>
          <w:rFonts w:ascii="Arial" w:eastAsia="Times New Roman" w:hAnsi="Arial" w:cs="Arial"/>
          <w:sz w:val="26"/>
          <w:szCs w:val="26"/>
          <w:lang w:eastAsia="en-US"/>
        </w:rPr>
        <w:t>ст</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-Юган  обеспечивает тепловой энергией (отопление и ГВС - по закрытой схеме, теплообменник установлен на котельной) систему теплоснабжения  сельского поселения Усть-Юган и объекты РЖД. Дата ввода в эксплуатацию котельной –1974г. Котельная имеет автономную зону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Муниципальная котельная </w:t>
      </w:r>
      <w:proofErr w:type="spellStart"/>
      <w:r w:rsidRPr="005255CF">
        <w:rPr>
          <w:rFonts w:ascii="Arial" w:eastAsia="Times New Roman" w:hAnsi="Arial" w:cs="Arial"/>
          <w:sz w:val="26"/>
          <w:szCs w:val="26"/>
          <w:lang w:eastAsia="en-US"/>
        </w:rPr>
        <w:t>ст</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-Юган, магистральные и внутриквартальные тепловые сети посёлка закреплены на праве хозяйственного ведения за ПМУП «УТВС» приказом №523 от 10.10.2008г.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На рисунке 2.6 представлено территориальное расположение котельной на фрагменте карты сельского поселения. </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3F1E8444" wp14:editId="10C50BCF">
            <wp:extent cx="6148070" cy="4128135"/>
            <wp:effectExtent l="19050" t="19050" r="508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8070" cy="412813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w:t>
      </w:r>
      <w:bookmarkStart w:id="17" w:name="Рис_Кот2_террит_распол_котельн_на_плане"/>
      <w:r w:rsidRPr="005255CF">
        <w:rPr>
          <w:rFonts w:ascii="Arial" w:eastAsia="Times New Roman" w:hAnsi="Arial" w:cs="Arial"/>
          <w:sz w:val="26"/>
          <w:szCs w:val="26"/>
          <w:lang w:eastAsia="ru-RU"/>
        </w:rPr>
        <w:t>2.</w:t>
      </w:r>
      <w:bookmarkEnd w:id="17"/>
      <w:r w:rsidRPr="005255CF">
        <w:rPr>
          <w:rFonts w:ascii="Arial" w:eastAsia="Times New Roman" w:hAnsi="Arial" w:cs="Arial"/>
          <w:sz w:val="26"/>
          <w:szCs w:val="26"/>
          <w:lang w:eastAsia="ru-RU"/>
        </w:rPr>
        <w:t xml:space="preserve">6 – Территориальное расположение котельной на плане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По назначению котельная относится к </w:t>
      </w:r>
      <w:proofErr w:type="gramStart"/>
      <w:r w:rsidRPr="005255CF">
        <w:rPr>
          <w:rFonts w:ascii="Arial" w:eastAsia="Times New Roman" w:hAnsi="Arial" w:cs="Arial"/>
          <w:sz w:val="26"/>
          <w:szCs w:val="26"/>
          <w:lang w:eastAsia="en-US"/>
        </w:rPr>
        <w:t>отопительным</w:t>
      </w:r>
      <w:proofErr w:type="gramEnd"/>
      <w:r w:rsidRPr="005255CF">
        <w:rPr>
          <w:rFonts w:ascii="Arial" w:eastAsia="Times New Roman" w:hAnsi="Arial" w:cs="Arial"/>
          <w:sz w:val="26"/>
          <w:szCs w:val="26"/>
          <w:lang w:eastAsia="en-US"/>
        </w:rPr>
        <w:t xml:space="preserve">, по размещению на генплане - к отдельно стоящим.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01.01.2014г. установленная тепловая мощность котельной –4,14 Гкал/час, присоединённая нагрузка сельского поселения – 1,9 Гкал/час (отопление и ГВС).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Котельная для целей отопления и ГВС отработала в течение года (2013г.) 8520 часов. В качестве основного топлива используется нефть по ГОСТ </w:t>
      </w:r>
      <w:proofErr w:type="gramStart"/>
      <w:r w:rsidRPr="005255CF">
        <w:rPr>
          <w:rFonts w:ascii="Arial" w:eastAsia="Times New Roman" w:hAnsi="Arial" w:cs="Arial"/>
          <w:sz w:val="26"/>
          <w:szCs w:val="26"/>
          <w:lang w:eastAsia="en-US"/>
        </w:rPr>
        <w:t>Р</w:t>
      </w:r>
      <w:proofErr w:type="gramEnd"/>
      <w:r w:rsidRPr="005255CF">
        <w:rPr>
          <w:rFonts w:ascii="Arial" w:eastAsia="Times New Roman" w:hAnsi="Arial" w:cs="Arial"/>
          <w:sz w:val="26"/>
          <w:szCs w:val="26"/>
          <w:lang w:eastAsia="en-US"/>
        </w:rPr>
        <w:t xml:space="preserve"> 51858 с низшей теплотворной  способностью топлива 10010 ккал/кг. Доставка нефти производится в резервуары общей ёмкостью 150м³. Резервное топливо не предусмотрено.</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Схема системы теплоснабжения от котельной </w:t>
      </w:r>
      <w:proofErr w:type="spellStart"/>
      <w:r w:rsidRPr="005255CF">
        <w:rPr>
          <w:rFonts w:ascii="Arial" w:eastAsia="Times New Roman" w:hAnsi="Arial" w:cs="Arial"/>
          <w:sz w:val="26"/>
          <w:szCs w:val="26"/>
          <w:lang w:eastAsia="en-US"/>
        </w:rPr>
        <w:t>четырёхтрубная</w:t>
      </w:r>
      <w:proofErr w:type="spellEnd"/>
      <w:r w:rsidRPr="005255CF">
        <w:rPr>
          <w:rFonts w:ascii="Arial" w:eastAsia="Times New Roman" w:hAnsi="Arial" w:cs="Arial"/>
          <w:sz w:val="26"/>
          <w:szCs w:val="26"/>
          <w:lang w:eastAsia="en-US"/>
        </w:rPr>
        <w:t>. Расчетный и фактический температурный график отопления на выходе из котельной 95/70°С.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Источником водоснабжения котельной является система водоснабжения, принадлежащая ОАО "РЖД", состоящая из трёх артезианских скважин, водоочистных сооружений, водонапорной башни и отдельных сетей водопровода.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Принципиальная тепловая схема котельной в электронном виде не предоставлена.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8" w:name="_Toc401042908"/>
      <w:r w:rsidRPr="005255CF">
        <w:rPr>
          <w:rFonts w:ascii="Arial" w:eastAsia="Times New Roman" w:hAnsi="Arial" w:cs="Arial"/>
          <w:sz w:val="26"/>
          <w:szCs w:val="26"/>
          <w:lang w:eastAsia="ru-RU"/>
        </w:rPr>
        <w:t xml:space="preserve">2.2.1.3. Зона теплоснабжения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w:t>
      </w:r>
      <w:bookmarkEnd w:id="1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Водогрейная  котельная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.Ю</w:t>
      </w:r>
      <w:proofErr w:type="gramEnd"/>
      <w:r w:rsidRPr="005255CF">
        <w:rPr>
          <w:rFonts w:ascii="Arial" w:eastAsia="Times New Roman" w:hAnsi="Arial" w:cs="Arial"/>
          <w:sz w:val="26"/>
          <w:szCs w:val="26"/>
          <w:lang w:eastAsia="en-US"/>
        </w:rPr>
        <w:t>ганская</w:t>
      </w:r>
      <w:proofErr w:type="spellEnd"/>
      <w:r w:rsidRPr="005255CF">
        <w:rPr>
          <w:rFonts w:ascii="Arial" w:eastAsia="Times New Roman" w:hAnsi="Arial" w:cs="Arial"/>
          <w:sz w:val="26"/>
          <w:szCs w:val="26"/>
          <w:lang w:eastAsia="en-US"/>
        </w:rPr>
        <w:t xml:space="preserve"> Обь  обеспечивает тепловой энергией (отопление и ГВС - по открытой схеме) систему теплоснабжения  посёлка. Дата ввода в эксплуатацию котельной –1985г. Котельная имеет автономную зону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Муниципальная котельная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.Ю</w:t>
      </w:r>
      <w:proofErr w:type="gramEnd"/>
      <w:r w:rsidRPr="005255CF">
        <w:rPr>
          <w:rFonts w:ascii="Arial" w:eastAsia="Times New Roman" w:hAnsi="Arial" w:cs="Arial"/>
          <w:sz w:val="26"/>
          <w:szCs w:val="26"/>
          <w:lang w:eastAsia="en-US"/>
        </w:rPr>
        <w:t>ганская</w:t>
      </w:r>
      <w:proofErr w:type="spellEnd"/>
      <w:r w:rsidRPr="005255CF">
        <w:rPr>
          <w:rFonts w:ascii="Arial" w:eastAsia="Times New Roman" w:hAnsi="Arial" w:cs="Arial"/>
          <w:sz w:val="26"/>
          <w:szCs w:val="26"/>
          <w:lang w:eastAsia="en-US"/>
        </w:rPr>
        <w:t xml:space="preserve"> Обь, магистральные и внутриквартальные тепловые сети посёлка закреплены на праве хозяйственного ведения за ПМУП «УТВС» приказом №523 от 10.10.2008г.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На рисунке 2.7 представлено территориальное расположение котельной на фрагменте карты посёлка.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По назначению котельная относится к </w:t>
      </w:r>
      <w:proofErr w:type="gramStart"/>
      <w:r w:rsidRPr="005255CF">
        <w:rPr>
          <w:rFonts w:ascii="Arial" w:eastAsia="Times New Roman" w:hAnsi="Arial" w:cs="Arial"/>
          <w:sz w:val="26"/>
          <w:szCs w:val="26"/>
          <w:lang w:eastAsia="en-US"/>
        </w:rPr>
        <w:t>отопительным</w:t>
      </w:r>
      <w:proofErr w:type="gramEnd"/>
      <w:r w:rsidRPr="005255CF">
        <w:rPr>
          <w:rFonts w:ascii="Arial" w:eastAsia="Times New Roman" w:hAnsi="Arial" w:cs="Arial"/>
          <w:sz w:val="26"/>
          <w:szCs w:val="26"/>
          <w:lang w:eastAsia="en-US"/>
        </w:rPr>
        <w:t xml:space="preserve">, по размещению на генплане - к отдельно стоящим.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УКС и ЖКК данным на 01.01.2014г. установленная тепловая мощность котельной –8,6 Гкал/час, присоединённая нагрузка сельского поселения – 5,8 Гкал/час (отопление и ГВС).</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6CE8BBF6" wp14:editId="377FC407">
            <wp:extent cx="6209665" cy="4046855"/>
            <wp:effectExtent l="19050" t="1905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9665" cy="404685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Рисунок 2.7 – Территориальное расположение котельной на плане </w:t>
      </w:r>
      <w:proofErr w:type="spellStart"/>
      <w:r w:rsidRPr="005255CF">
        <w:rPr>
          <w:rFonts w:ascii="Arial" w:eastAsia="Times New Roman" w:hAnsi="Arial" w:cs="Arial"/>
          <w:sz w:val="26"/>
          <w:szCs w:val="26"/>
          <w:lang w:eastAsia="en-US"/>
        </w:rPr>
        <w:t>п</w:t>
      </w:r>
      <w:proofErr w:type="gramStart"/>
      <w:r w:rsidRPr="005255CF">
        <w:rPr>
          <w:rFonts w:ascii="Arial" w:eastAsia="Times New Roman" w:hAnsi="Arial" w:cs="Arial"/>
          <w:sz w:val="26"/>
          <w:szCs w:val="26"/>
          <w:lang w:eastAsia="en-US"/>
        </w:rPr>
        <w:t>.Ю</w:t>
      </w:r>
      <w:proofErr w:type="gramEnd"/>
      <w:r w:rsidRPr="005255CF">
        <w:rPr>
          <w:rFonts w:ascii="Arial" w:eastAsia="Times New Roman" w:hAnsi="Arial" w:cs="Arial"/>
          <w:sz w:val="26"/>
          <w:szCs w:val="26"/>
          <w:lang w:eastAsia="en-US"/>
        </w:rPr>
        <w:t>ганская</w:t>
      </w:r>
      <w:proofErr w:type="spellEnd"/>
      <w:r w:rsidRPr="005255CF">
        <w:rPr>
          <w:rFonts w:ascii="Arial" w:eastAsia="Times New Roman" w:hAnsi="Arial" w:cs="Arial"/>
          <w:sz w:val="26"/>
          <w:szCs w:val="26"/>
          <w:lang w:eastAsia="en-US"/>
        </w:rPr>
        <w:t xml:space="preserve"> Обь </w:t>
      </w:r>
    </w:p>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 Котельная для целей отопления и ГВС работает в течение отопительного сезона – 6264часа. В качестве основного топлива используется нефть по ГОСТ </w:t>
      </w:r>
      <w:proofErr w:type="gramStart"/>
      <w:r w:rsidRPr="005255CF">
        <w:rPr>
          <w:rFonts w:ascii="Arial" w:eastAsia="Times New Roman" w:hAnsi="Arial" w:cs="Arial"/>
          <w:sz w:val="26"/>
          <w:szCs w:val="26"/>
          <w:lang w:eastAsia="en-US"/>
        </w:rPr>
        <w:t>Р</w:t>
      </w:r>
      <w:proofErr w:type="gramEnd"/>
      <w:r w:rsidRPr="005255CF">
        <w:rPr>
          <w:rFonts w:ascii="Arial" w:eastAsia="Times New Roman" w:hAnsi="Arial" w:cs="Arial"/>
          <w:sz w:val="26"/>
          <w:szCs w:val="26"/>
          <w:lang w:eastAsia="en-US"/>
        </w:rPr>
        <w:t xml:space="preserve"> 51858 с низшей теплотворной  способностью топлива 10010 ккал/кг. Доставка нефти производится в резервуары общей ёмкостью 150м³. Резервное топливо не предусмотрено.</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Схема системы теплоснабжения от котельной двухтрубная. Расчетный и фактический температурный график на выходе из котельной 95/70</w:t>
      </w:r>
      <w:proofErr w:type="gramStart"/>
      <w:r w:rsidRPr="005255CF">
        <w:rPr>
          <w:rFonts w:ascii="Arial" w:eastAsia="Times New Roman" w:hAnsi="Arial" w:cs="Arial"/>
          <w:sz w:val="26"/>
          <w:szCs w:val="26"/>
          <w:lang w:eastAsia="en-US"/>
        </w:rPr>
        <w:t>°С</w:t>
      </w:r>
      <w:proofErr w:type="gramEnd"/>
      <w:r w:rsidRPr="005255CF">
        <w:rPr>
          <w:rFonts w:ascii="Arial" w:eastAsia="Times New Roman" w:hAnsi="Arial" w:cs="Arial"/>
          <w:sz w:val="26"/>
          <w:szCs w:val="26"/>
          <w:lang w:eastAsia="en-US"/>
        </w:rPr>
        <w:t xml:space="preserve"> со срезкой на 40°С.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Источником водоснабжения котельной являются артезианские скважины №1, 2, 3, принадлежащие ПМУП «УТВС", подающие на котельную холодную воду. На котельной установлен пожарный резервуар.</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Принципиальная тепловая схема котельной в электронном виде не предоставлена.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9" w:name="_Toc401042909"/>
      <w:r w:rsidRPr="005255CF">
        <w:rPr>
          <w:rFonts w:ascii="Arial" w:eastAsia="Times New Roman" w:hAnsi="Arial" w:cs="Arial"/>
          <w:sz w:val="26"/>
          <w:szCs w:val="26"/>
          <w:lang w:eastAsia="ru-RU"/>
        </w:rPr>
        <w:t>2.2.2. Перспективные зоны действия теплоисточников</w:t>
      </w:r>
      <w:bookmarkEnd w:id="19"/>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перспективу предусматривается подключение всей тепловой нагрузки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к системам теплоснабжения существующих источников тепловой энергии: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0" w:name="_Toc401042910"/>
      <w:r w:rsidRPr="005255CF">
        <w:rPr>
          <w:rFonts w:ascii="Arial" w:eastAsia="Times New Roman" w:hAnsi="Arial" w:cs="Arial"/>
          <w:sz w:val="26"/>
          <w:szCs w:val="26"/>
          <w:lang w:eastAsia="ru-RU"/>
        </w:rPr>
        <w:t>2.3. Описание существующих и перспективных зон действия индивидуальных источников тепловой энергии</w:t>
      </w:r>
      <w:bookmarkEnd w:id="20"/>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21" w:name="_Toc374977905"/>
      <w:r w:rsidRPr="005255CF">
        <w:rPr>
          <w:rFonts w:ascii="Arial" w:eastAsia="Arial" w:hAnsi="Arial" w:cs="Arial"/>
          <w:sz w:val="26"/>
          <w:szCs w:val="26"/>
          <w:lang w:eastAsia="ru-RU"/>
        </w:rPr>
        <w:t xml:space="preserve">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w:t>
      </w:r>
      <w:proofErr w:type="gramStart"/>
      <w:r w:rsidRPr="005255CF">
        <w:rPr>
          <w:rFonts w:ascii="Arial" w:eastAsia="Arial" w:hAnsi="Arial" w:cs="Arial"/>
          <w:sz w:val="26"/>
          <w:szCs w:val="26"/>
          <w:lang w:eastAsia="ru-RU"/>
        </w:rPr>
        <w:t>индивидуальных</w:t>
      </w:r>
      <w:proofErr w:type="gramEnd"/>
      <w:r w:rsidRPr="005255CF">
        <w:rPr>
          <w:rFonts w:ascii="Arial" w:eastAsia="Arial" w:hAnsi="Arial" w:cs="Arial"/>
          <w:sz w:val="26"/>
          <w:szCs w:val="26"/>
          <w:lang w:eastAsia="ru-RU"/>
        </w:rPr>
        <w:t xml:space="preserve"> (квартирных) </w:t>
      </w:r>
      <w:proofErr w:type="spellStart"/>
      <w:r w:rsidRPr="005255CF">
        <w:rPr>
          <w:rFonts w:ascii="Arial" w:eastAsia="Arial" w:hAnsi="Arial" w:cs="Arial"/>
          <w:sz w:val="26"/>
          <w:szCs w:val="26"/>
          <w:lang w:eastAsia="ru-RU"/>
        </w:rPr>
        <w:t>электрокотлов</w:t>
      </w:r>
      <w:proofErr w:type="spellEnd"/>
      <w:r w:rsidRPr="005255CF">
        <w:rPr>
          <w:rFonts w:ascii="Arial" w:eastAsia="Arial" w:hAnsi="Arial" w:cs="Arial"/>
          <w:sz w:val="26"/>
          <w:szCs w:val="26"/>
          <w:lang w:eastAsia="ru-RU"/>
        </w:rPr>
        <w:t xml:space="preserve">. По предоставленной Администрацией </w:t>
      </w:r>
      <w:proofErr w:type="spellStart"/>
      <w:r w:rsidRPr="005255CF">
        <w:rPr>
          <w:rFonts w:ascii="Arial" w:eastAsia="Arial" w:hAnsi="Arial" w:cs="Arial"/>
          <w:sz w:val="26"/>
          <w:szCs w:val="26"/>
          <w:lang w:eastAsia="ru-RU"/>
        </w:rPr>
        <w:t>с.п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-Юган информации, индивидуальные источники тепловой энергии на перспективу не планируются.</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Courier New" w:hAnsi="Arial" w:cs="Arial"/>
          <w:sz w:val="26"/>
          <w:szCs w:val="26"/>
          <w:lang w:eastAsia="ru-RU"/>
        </w:rPr>
        <w:t xml:space="preserve"> </w:t>
      </w:r>
      <w:bookmarkStart w:id="22" w:name="_Toc401042911"/>
      <w:r w:rsidRPr="005255CF">
        <w:rPr>
          <w:rFonts w:ascii="Arial" w:eastAsia="Courier New" w:hAnsi="Arial" w:cs="Arial"/>
          <w:sz w:val="26"/>
          <w:szCs w:val="26"/>
          <w:lang w:eastAsia="ru-RU"/>
        </w:rPr>
        <w:t>Перспективные балансы тепловой мощности и тепловой нагрузки в перспективных зонах действия источников тепловой энергии</w:t>
      </w:r>
      <w:bookmarkEnd w:id="21"/>
      <w:bookmarkEnd w:id="2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В установленной зоне действия источников тепловой энергии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 обосновывающих материалов к схеме теплоснабжения сельского поселения Усть-Юган Нефтеюганского района  на период 2014- 2029 гг.).</w:t>
      </w:r>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 предоставленным материалам перспективного строительства в сельском поселении Усть-Юган планируется ввод строительных фондов с присоединенной тепловой нагрузкой к зоне теплоснабжения локальных котельных.</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зонах теплоснабжения локальных источников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новое строительство на рассматриваемый период планируется в объеме 8,47 тыс. м2 с присоединенной тепловой нагрузкой 1,77 Гкал/ч, в том числе: в зоне </w:t>
      </w:r>
      <w:proofErr w:type="spellStart"/>
      <w:r w:rsidRPr="005255CF">
        <w:rPr>
          <w:rFonts w:ascii="Arial" w:eastAsia="Times New Roman" w:hAnsi="Arial" w:cs="Arial"/>
          <w:sz w:val="26"/>
          <w:szCs w:val="26"/>
          <w:lang w:eastAsia="ru-RU"/>
        </w:rPr>
        <w:t>п.Усть</w:t>
      </w:r>
      <w:proofErr w:type="spellEnd"/>
      <w:r w:rsidRPr="005255CF">
        <w:rPr>
          <w:rFonts w:ascii="Arial" w:eastAsia="Times New Roman" w:hAnsi="Arial" w:cs="Arial"/>
          <w:sz w:val="26"/>
          <w:szCs w:val="26"/>
          <w:lang w:eastAsia="ru-RU"/>
        </w:rPr>
        <w:t xml:space="preserve">-Юган – 0,932 тыс.м2 с нагрузкой 0,16 Гкал/час, в зоне </w:t>
      </w:r>
      <w:proofErr w:type="spellStart"/>
      <w:r w:rsidRPr="005255CF">
        <w:rPr>
          <w:rFonts w:ascii="Arial" w:eastAsia="Times New Roman" w:hAnsi="Arial" w:cs="Arial"/>
          <w:sz w:val="26"/>
          <w:szCs w:val="26"/>
          <w:lang w:eastAsia="ru-RU"/>
        </w:rPr>
        <w:t>п.Юганская</w:t>
      </w:r>
      <w:proofErr w:type="spellEnd"/>
      <w:r w:rsidRPr="005255CF">
        <w:rPr>
          <w:rFonts w:ascii="Arial" w:eastAsia="Times New Roman" w:hAnsi="Arial" w:cs="Arial"/>
          <w:sz w:val="26"/>
          <w:szCs w:val="26"/>
          <w:lang w:eastAsia="ru-RU"/>
        </w:rPr>
        <w:t xml:space="preserve"> Обь – 7,53 тыс.м2 с нагрузкой 1,64 Гкал/час. В зоне теплоснабжения локального источника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новое строительство на рассматриваемый период не планируется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зонах теплоснабжения существующих источников тепловой энергии планируется за рассматриваемый период снос ветхо-аварийных зданий общей площадью 5,8 тыс</w:t>
      </w:r>
      <w:proofErr w:type="gramStart"/>
      <w:r w:rsidRPr="005255CF">
        <w:rPr>
          <w:rFonts w:ascii="Arial" w:eastAsia="Times New Roman" w:hAnsi="Arial" w:cs="Arial"/>
          <w:sz w:val="26"/>
          <w:szCs w:val="26"/>
          <w:lang w:eastAsia="ru-RU"/>
        </w:rPr>
        <w:t>.м</w:t>
      </w:r>
      <w:proofErr w:type="gramEnd"/>
      <w:r w:rsidRPr="005255CF">
        <w:rPr>
          <w:rFonts w:ascii="Arial" w:eastAsia="Times New Roman" w:hAnsi="Arial" w:cs="Arial"/>
          <w:sz w:val="26"/>
          <w:szCs w:val="26"/>
          <w:lang w:eastAsia="ru-RU"/>
        </w:rPr>
        <w:t xml:space="preserve">2 с тепловой нагрузкой 0,517 Гкал/ч.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Данные перспективного развития промышленных предприятий на период 2014-2029гг. не предоставлены, поэтому перспективные балансы потребления сетевой воды рассматриваются без учёта перспективных тепловых нагрузок промышленных предприятий.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настоящее время в сельском поселении Усть-Юган от котельной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из 98-ми потребителей 87 (88,7%) пользуются отоплением и ГВС по открытой схеме, 11 – только отоплением;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из 25-ти потребителей 11 (44%) пользуются отоплением и ГВС по закрытой схеме (4-хтрубная схема), 14 – только отоплением;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из 156-ти потребителей 121 (77,6%) пользуются отоплением и ГВС по открытой схеме, 35 – только отоплением.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Основные недостатки существующей системы ГВС: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незначительная тепловая нагрузка ГВС сельского поселения – 0,838 Гкал/час (12% от суммарного теплопотребления поселения),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несоблюдение требования п.5.1.2 СП 30.13330.2012 «Внутренний водопровод и канализация зданий»: «Температура горячей воды в местах </w:t>
      </w:r>
      <w:proofErr w:type="spellStart"/>
      <w:r w:rsidRPr="005255CF">
        <w:rPr>
          <w:rFonts w:ascii="Arial" w:eastAsia="Times New Roman" w:hAnsi="Arial" w:cs="Arial"/>
          <w:sz w:val="26"/>
          <w:szCs w:val="26"/>
          <w:lang w:eastAsia="ru-RU"/>
        </w:rPr>
        <w:t>водоразбора</w:t>
      </w:r>
      <w:proofErr w:type="spellEnd"/>
      <w:r w:rsidRPr="005255CF">
        <w:rPr>
          <w:rFonts w:ascii="Arial" w:eastAsia="Times New Roman" w:hAnsi="Arial" w:cs="Arial"/>
          <w:sz w:val="26"/>
          <w:szCs w:val="26"/>
          <w:lang w:eastAsia="ru-RU"/>
        </w:rPr>
        <w:t xml:space="preserve"> должна соответствовать требованиям СанПиН 2.1.4.1074 и СанПиН 2.1.4.2496 и независимо от применяемой системы теплоснабжения должна быть не ниже 60</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и не выше 75°С». В сельском поселении в переходный период при существующем температурном графике работы тепловых сетей 95/70</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температура горячей воды ниже. Необходима срезка в подающем трубопроводе тепловых сетей на 65</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(изменение в температурном графике) и установка узла смешения с регулятором температуры в ЦТП на ветках отопления.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Вариант №2: Замена существующих изношенных котельных новыми автоматизированными блочными локальными котельными и реконструкция тепловых сетей.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Зона действия Котельной п. Усть-Юган и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Объединение систем теплоснабжения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и </w:t>
      </w:r>
      <w:proofErr w:type="spellStart"/>
      <w:r w:rsidRPr="005255CF">
        <w:rPr>
          <w:rFonts w:ascii="Arial" w:eastAsia="Times New Roman" w:hAnsi="Arial" w:cs="Arial"/>
          <w:sz w:val="26"/>
          <w:szCs w:val="26"/>
          <w:lang w:eastAsia="ru-RU"/>
        </w:rPr>
        <w:t>п.Усть</w:t>
      </w:r>
      <w:proofErr w:type="spellEnd"/>
      <w:r w:rsidRPr="005255CF">
        <w:rPr>
          <w:rFonts w:ascii="Arial" w:eastAsia="Times New Roman" w:hAnsi="Arial" w:cs="Arial"/>
          <w:sz w:val="26"/>
          <w:szCs w:val="26"/>
          <w:lang w:eastAsia="ru-RU"/>
        </w:rPr>
        <w:t xml:space="preserve">-Юган.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центре нагрузок с учётом радиуса эффективного теплоснабжения в 2019г. установить новую блочную котельную на суммарную тепловую нагрузку 2,95Гкал/час (с учётом СН и потерь </w:t>
      </w:r>
      <w:proofErr w:type="gramStart"/>
      <w:r w:rsidRPr="005255CF">
        <w:rPr>
          <w:rFonts w:ascii="Arial" w:eastAsia="Times New Roman" w:hAnsi="Arial" w:cs="Arial"/>
          <w:sz w:val="26"/>
          <w:szCs w:val="26"/>
          <w:lang w:eastAsia="ru-RU"/>
        </w:rPr>
        <w:t>в</w:t>
      </w:r>
      <w:proofErr w:type="gramEnd"/>
      <w:r w:rsidRPr="005255CF">
        <w:rPr>
          <w:rFonts w:ascii="Arial" w:eastAsia="Times New Roman" w:hAnsi="Arial" w:cs="Arial"/>
          <w:sz w:val="26"/>
          <w:szCs w:val="26"/>
          <w:lang w:eastAsia="ru-RU"/>
        </w:rPr>
        <w:t xml:space="preserve"> ТС). Котельную расположить в районе существующей котельной п.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Температурный график теплоносителя 95/70</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со срезкой не ниже 65°С для обеспечения нормативной температуры ГВС и без срезки на систему отопления.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системы теплоснабжения на закрытую схему: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Перевести открытую схему ГВС всех потребителей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на закрытую, посредством установки </w:t>
      </w:r>
      <w:proofErr w:type="spellStart"/>
      <w:r w:rsidRPr="005255CF">
        <w:rPr>
          <w:rFonts w:ascii="Arial" w:eastAsia="Times New Roman" w:hAnsi="Arial" w:cs="Arial"/>
          <w:sz w:val="26"/>
          <w:szCs w:val="26"/>
          <w:lang w:eastAsia="ru-RU"/>
        </w:rPr>
        <w:t>электроводонагреватели</w:t>
      </w:r>
      <w:proofErr w:type="spellEnd"/>
      <w:r w:rsidRPr="005255CF">
        <w:rPr>
          <w:rFonts w:ascii="Arial" w:eastAsia="Times New Roman" w:hAnsi="Arial" w:cs="Arial"/>
          <w:sz w:val="26"/>
          <w:szCs w:val="26"/>
          <w:lang w:eastAsia="ru-RU"/>
        </w:rPr>
        <w:t xml:space="preserve"> по всем потребителям.;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Вместо котельной ст. Усть-Юган строительство ЦТП в районе существующей котельной ст. Усть-Юган с установкой пластинчатого теплообменника на нагрузку ГВС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с сохранением четырех-трубной системы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Реконструкции сетей теплоснабжения: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Перекладка изношенных сетей и сетей с недостаточной пропускной способностью.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Строительство магистральных трубопроводов от новой котельной до ЦТП ст.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Зона действия Котельной п.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Установить новую блочную котельную в 2016г. на месте старой или рядом с ней на тепловую нагрузку 4,8 Гкал/час (без учёта СН и тепловых потерь).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системы теплоснабжения на закрытую схему: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Перевести открытую схему ГВС всех потребителей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на закрытую, посредством установки </w:t>
      </w:r>
      <w:proofErr w:type="spellStart"/>
      <w:r w:rsidRPr="005255CF">
        <w:rPr>
          <w:rFonts w:ascii="Arial" w:eastAsia="Times New Roman" w:hAnsi="Arial" w:cs="Arial"/>
          <w:sz w:val="26"/>
          <w:szCs w:val="26"/>
          <w:lang w:eastAsia="ru-RU"/>
        </w:rPr>
        <w:t>электроводонагреватели</w:t>
      </w:r>
      <w:proofErr w:type="spellEnd"/>
      <w:r w:rsidRPr="005255CF">
        <w:rPr>
          <w:rFonts w:ascii="Arial" w:eastAsia="Times New Roman" w:hAnsi="Arial" w:cs="Arial"/>
          <w:sz w:val="26"/>
          <w:szCs w:val="26"/>
          <w:lang w:eastAsia="ru-RU"/>
        </w:rPr>
        <w:t xml:space="preserve"> по всем потребителям.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Реконструкции сетей теплоснабжения: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Перекладка изношенных сетей и сетей с недостаточной пропускной способностью.</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2.3 представлен баланс тепловой мощности локальных котельных и тепловой нагрузки с учетом прогноза прироста теплопотребления по годам первого расчетного периода, пятилеток 2-го и 3-го расчетных периодов.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Прогноз увеличения тепловой нагрузки строительных фондов по этапам застройки к концу 2028г. с учётом сноса -  на 0,57 Гкал/час.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Анализируя расчетную таблицу 2.3 можно для каждой локальной котельной определить: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существующие балансы установленной мощности и присоединенной тепловой нагрузки на 2013 год;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перспективные балансы с учетом сносимых потребителей и вновь присоединенной тепловой нагрузки потребителей по годам рассматриваемых периодов;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профицит установленной тепловой мощности в рассматриваемые годы.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2.3 затраты тепловой энергии на собственные нужды котельных и  тепловые потери в сетях в графе 2 приведены фактические (по отчётным данным базового 2013г.) и в последующие годы до года технического перевооружения источников тепловой энергии и реконструкции тепловых сетей. Тепловые потери в сетях в балансах 2013г.-2028г. с момента технического перевооружения приведены расчётные по данным гидравлического расчёта, так как они больше отчётных и изменяются в процессе реконструкции тепловых сетей по годам.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предложенном варианте учтено снижение тепловой нагрузки котельных на величину тепловой нагрузки ГВС в связи с установкой </w:t>
      </w:r>
      <w:proofErr w:type="spellStart"/>
      <w:r w:rsidRPr="005255CF">
        <w:rPr>
          <w:rFonts w:ascii="Arial" w:eastAsia="Times New Roman" w:hAnsi="Arial" w:cs="Arial"/>
          <w:sz w:val="26"/>
          <w:szCs w:val="26"/>
          <w:lang w:eastAsia="ru-RU"/>
        </w:rPr>
        <w:t>электроводонагревателей</w:t>
      </w:r>
      <w:proofErr w:type="spellEnd"/>
      <w:r w:rsidRPr="005255CF">
        <w:rPr>
          <w:rFonts w:ascii="Arial" w:eastAsia="Times New Roman" w:hAnsi="Arial" w:cs="Arial"/>
          <w:sz w:val="26"/>
          <w:szCs w:val="26"/>
          <w:lang w:eastAsia="ru-RU"/>
        </w:rPr>
        <w:t xml:space="preserve"> при переводе потребителей на закрытую схему:</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 на 0,2082Гкал/час (0,242МВт) в 2017г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 на 0,6907Гкал/час (0,803МВт) в 2017г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Перспективная застройка обеспечивается </w:t>
      </w:r>
      <w:proofErr w:type="spellStart"/>
      <w:r w:rsidRPr="005255CF">
        <w:rPr>
          <w:rFonts w:ascii="Arial" w:eastAsia="Times New Roman" w:hAnsi="Arial" w:cs="Arial"/>
          <w:sz w:val="26"/>
          <w:szCs w:val="26"/>
          <w:lang w:eastAsia="ru-RU"/>
        </w:rPr>
        <w:t>электроводонагревателями</w:t>
      </w:r>
      <w:proofErr w:type="spellEnd"/>
      <w:r w:rsidRPr="005255CF">
        <w:rPr>
          <w:rFonts w:ascii="Arial" w:eastAsia="Times New Roman" w:hAnsi="Arial" w:cs="Arial"/>
          <w:sz w:val="26"/>
          <w:szCs w:val="26"/>
          <w:lang w:eastAsia="ru-RU"/>
        </w:rPr>
        <w:t xml:space="preserve"> ГВС при строительстве зданий.</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851" w:right="849" w:bottom="851" w:left="1701" w:header="709" w:footer="709" w:gutter="0"/>
          <w:cols w:space="708"/>
          <w:titlePg/>
          <w:docGrid w:linePitch="360"/>
        </w:sectPr>
      </w:pPr>
    </w:p>
    <w:tbl>
      <w:tblPr>
        <w:tblW w:w="15815" w:type="dxa"/>
        <w:tblInd w:w="108" w:type="dxa"/>
        <w:tblLayout w:type="fixed"/>
        <w:tblLook w:val="04A0" w:firstRow="1" w:lastRow="0" w:firstColumn="1" w:lastColumn="0" w:noHBand="0" w:noVBand="1"/>
      </w:tblPr>
      <w:tblGrid>
        <w:gridCol w:w="2582"/>
        <w:gridCol w:w="931"/>
        <w:gridCol w:w="640"/>
        <w:gridCol w:w="950"/>
        <w:gridCol w:w="931"/>
        <w:gridCol w:w="640"/>
        <w:gridCol w:w="839"/>
        <w:gridCol w:w="931"/>
        <w:gridCol w:w="640"/>
        <w:gridCol w:w="839"/>
        <w:gridCol w:w="931"/>
        <w:gridCol w:w="640"/>
        <w:gridCol w:w="839"/>
        <w:gridCol w:w="931"/>
        <w:gridCol w:w="696"/>
        <w:gridCol w:w="924"/>
        <w:gridCol w:w="931"/>
      </w:tblGrid>
      <w:tr w:rsidR="00AD7223" w:rsidRPr="00AD7223" w:rsidTr="00AD7223">
        <w:trPr>
          <w:trHeight w:val="300"/>
        </w:trPr>
        <w:tc>
          <w:tcPr>
            <w:tcW w:w="13264" w:type="dxa"/>
            <w:gridSpan w:val="14"/>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b/>
                <w:bCs/>
                <w:sz w:val="22"/>
                <w:szCs w:val="22"/>
                <w:lang w:eastAsia="ru-RU"/>
              </w:rPr>
              <w:t xml:space="preserve">Таблица 2.3 - Баланс установленной тепловой мощности и тепловой нагрузки локальных котельных </w:t>
            </w:r>
            <w:proofErr w:type="spellStart"/>
            <w:r w:rsidRPr="00AD7223">
              <w:rPr>
                <w:rFonts w:eastAsia="Times New Roman"/>
                <w:b/>
                <w:bCs/>
                <w:sz w:val="22"/>
                <w:szCs w:val="22"/>
                <w:lang w:eastAsia="ru-RU"/>
              </w:rPr>
              <w:t>с.п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-Юган в</w:t>
            </w:r>
          </w:p>
        </w:tc>
        <w:tc>
          <w:tcPr>
            <w:tcW w:w="69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p>
        </w:tc>
        <w:tc>
          <w:tcPr>
            <w:tcW w:w="924"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300"/>
        </w:trPr>
        <w:tc>
          <w:tcPr>
            <w:tcW w:w="5103" w:type="dxa"/>
            <w:gridSpan w:val="4"/>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b/>
                <w:bCs/>
                <w:sz w:val="22"/>
                <w:szCs w:val="22"/>
                <w:lang w:eastAsia="ru-RU"/>
              </w:rPr>
              <w:t>рассматриваемые периоды, 2 вариант (Гкал/час)</w:t>
            </w: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9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24"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300"/>
        </w:trPr>
        <w:tc>
          <w:tcPr>
            <w:tcW w:w="258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5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9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24"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300"/>
        </w:trPr>
        <w:tc>
          <w:tcPr>
            <w:tcW w:w="258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Наименование показателя</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2019г.</w:t>
            </w:r>
          </w:p>
        </w:tc>
        <w:tc>
          <w:tcPr>
            <w:tcW w:w="2521"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2020г.</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2021г.</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2022г.</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2023г.</w:t>
            </w:r>
          </w:p>
        </w:tc>
        <w:tc>
          <w:tcPr>
            <w:tcW w:w="2551"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 xml:space="preserve">2024-2028 </w:t>
            </w:r>
            <w:proofErr w:type="spellStart"/>
            <w:r w:rsidRPr="00AD7223">
              <w:rPr>
                <w:rFonts w:eastAsia="Times New Roman"/>
                <w:sz w:val="22"/>
                <w:szCs w:val="22"/>
                <w:lang w:eastAsia="ru-RU"/>
              </w:rPr>
              <w:t>г.</w:t>
            </w:r>
            <w:proofErr w:type="gramStart"/>
            <w:r w:rsidRPr="00AD7223">
              <w:rPr>
                <w:rFonts w:eastAsia="Times New Roman"/>
                <w:sz w:val="22"/>
                <w:szCs w:val="22"/>
                <w:lang w:eastAsia="ru-RU"/>
              </w:rPr>
              <w:t>г</w:t>
            </w:r>
            <w:proofErr w:type="spellEnd"/>
            <w:proofErr w:type="gramEnd"/>
            <w:r w:rsidRPr="00AD7223">
              <w:rPr>
                <w:rFonts w:eastAsia="Times New Roman"/>
                <w:sz w:val="22"/>
                <w:szCs w:val="22"/>
                <w:lang w:eastAsia="ru-RU"/>
              </w:rPr>
              <w:t>.</w:t>
            </w:r>
          </w:p>
        </w:tc>
      </w:tr>
      <w:tr w:rsidR="00AD7223" w:rsidRPr="00AD7223" w:rsidTr="00AD7223">
        <w:trPr>
          <w:trHeight w:val="600"/>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95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924"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r>
      <w:tr w:rsidR="00AD7223" w:rsidRPr="00AD7223" w:rsidTr="00AD7223">
        <w:trPr>
          <w:trHeight w:val="300"/>
        </w:trPr>
        <w:tc>
          <w:tcPr>
            <w:tcW w:w="2582"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3</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4</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5</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6</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7</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9</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11</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12</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13</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14</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15</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16</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17</w:t>
            </w:r>
          </w:p>
        </w:tc>
      </w:tr>
      <w:tr w:rsidR="00AD7223" w:rsidRPr="00AD7223" w:rsidTr="00AD7223">
        <w:trPr>
          <w:trHeight w:val="975"/>
        </w:trPr>
        <w:tc>
          <w:tcPr>
            <w:tcW w:w="2582"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 xml:space="preserve">Котельная </w:t>
            </w:r>
            <w:proofErr w:type="spellStart"/>
            <w:r w:rsidRPr="00AD7223">
              <w:rPr>
                <w:rFonts w:eastAsia="Times New Roman"/>
                <w:b/>
                <w:bCs/>
                <w:sz w:val="22"/>
                <w:szCs w:val="22"/>
                <w:lang w:eastAsia="ru-RU"/>
              </w:rPr>
              <w:t>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-Юган</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64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64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410"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2022г. - перевод ГВС  от ЭВН</w:t>
            </w:r>
          </w:p>
        </w:tc>
        <w:tc>
          <w:tcPr>
            <w:tcW w:w="64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xml:space="preserve">Теплоснабжение потребителей от </w:t>
            </w:r>
            <w:proofErr w:type="spellStart"/>
            <w:r w:rsidRPr="00AD7223">
              <w:rPr>
                <w:rFonts w:eastAsia="Times New Roman"/>
                <w:sz w:val="22"/>
                <w:szCs w:val="22"/>
                <w:lang w:eastAsia="ru-RU"/>
              </w:rPr>
              <w:t>новыой</w:t>
            </w:r>
            <w:proofErr w:type="spellEnd"/>
            <w:r w:rsidRPr="00AD7223">
              <w:rPr>
                <w:rFonts w:eastAsia="Times New Roman"/>
                <w:sz w:val="22"/>
                <w:szCs w:val="22"/>
                <w:lang w:eastAsia="ru-RU"/>
              </w:rPr>
              <w:t xml:space="preserve"> блочной котельной</w:t>
            </w:r>
          </w:p>
        </w:tc>
      </w:tr>
      <w:tr w:rsidR="00AD7223" w:rsidRPr="00AD7223" w:rsidTr="00AD7223">
        <w:trPr>
          <w:trHeight w:val="615"/>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Расчётная тепловая нагрузка поселения, Гкал/час</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Установленная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proofErr w:type="spellStart"/>
            <w:r w:rsidRPr="00AD7223">
              <w:rPr>
                <w:rFonts w:eastAsia="Times New Roman"/>
                <w:sz w:val="22"/>
                <w:szCs w:val="22"/>
                <w:lang w:eastAsia="ru-RU"/>
              </w:rPr>
              <w:t>Собстввшые</w:t>
            </w:r>
            <w:proofErr w:type="spellEnd"/>
            <w:r w:rsidRPr="00AD7223">
              <w:rPr>
                <w:rFonts w:eastAsia="Times New Roman"/>
                <w:sz w:val="22"/>
                <w:szCs w:val="22"/>
                <w:lang w:eastAsia="ru-RU"/>
              </w:rPr>
              <w:t xml:space="preserve"> нужды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4,3</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4,3</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Расчётные потери тепловой энергии в тепловых сетях</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0,299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0,299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Расчётная нагрузка потребителей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1,444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1,444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r>
      <w:tr w:rsidR="00AD7223" w:rsidRPr="00AD7223" w:rsidTr="00AD7223">
        <w:trPr>
          <w:trHeight w:val="9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 </w:t>
            </w:r>
            <w:proofErr w:type="gramEnd"/>
            <w:r w:rsidRPr="00AD7223">
              <w:rPr>
                <w:rFonts w:eastAsia="Times New Roman"/>
                <w:sz w:val="22"/>
                <w:szCs w:val="22"/>
                <w:lang w:eastAsia="ru-RU"/>
              </w:rPr>
              <w:t>дефицит (-) по источнику (по расчётной нагрузке)</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0,376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0,376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r>
      <w:tr w:rsidR="00AD7223" w:rsidRPr="00AD7223" w:rsidTr="00AD7223">
        <w:trPr>
          <w:trHeight w:val="945"/>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center"/>
              <w:rPr>
                <w:rFonts w:eastAsia="Times New Roman"/>
                <w:b/>
                <w:bCs/>
                <w:sz w:val="22"/>
                <w:szCs w:val="22"/>
                <w:lang w:eastAsia="ru-RU"/>
              </w:rPr>
            </w:pPr>
            <w:r w:rsidRPr="00AD7223">
              <w:rPr>
                <w:rFonts w:eastAsia="Times New Roman"/>
                <w:b/>
                <w:bCs/>
                <w:sz w:val="22"/>
                <w:szCs w:val="22"/>
                <w:lang w:eastAsia="ru-RU"/>
              </w:rPr>
              <w:t>Котельная п. Юганская Обь</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color w:val="FF0000"/>
                <w:sz w:val="22"/>
                <w:szCs w:val="22"/>
                <w:lang w:eastAsia="ru-RU"/>
              </w:rPr>
            </w:pPr>
            <w:r w:rsidRPr="00AD7223">
              <w:rPr>
                <w:rFonts w:eastAsia="Times New Roman"/>
                <w:color w:val="FF0000"/>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640"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410"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2022г. - перевод ГВС  от ЭВН</w:t>
            </w:r>
          </w:p>
        </w:tc>
        <w:tc>
          <w:tcPr>
            <w:tcW w:w="640"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xml:space="preserve">Теплоснабжение потребителей от </w:t>
            </w:r>
            <w:proofErr w:type="spellStart"/>
            <w:r w:rsidRPr="00AD7223">
              <w:rPr>
                <w:rFonts w:eastAsia="Times New Roman"/>
                <w:sz w:val="22"/>
                <w:szCs w:val="22"/>
                <w:lang w:eastAsia="ru-RU"/>
              </w:rPr>
              <w:t>новыой</w:t>
            </w:r>
            <w:proofErr w:type="spellEnd"/>
            <w:r w:rsidRPr="00AD7223">
              <w:rPr>
                <w:rFonts w:eastAsia="Times New Roman"/>
                <w:sz w:val="22"/>
                <w:szCs w:val="22"/>
                <w:lang w:eastAsia="ru-RU"/>
              </w:rPr>
              <w:t xml:space="preserve"> блочной котельной</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 xml:space="preserve">Расчётная тепловая нагрузка посёлка, </w:t>
            </w:r>
            <w:proofErr w:type="spellStart"/>
            <w:r w:rsidRPr="00AD7223">
              <w:rPr>
                <w:rFonts w:eastAsia="Times New Roman"/>
                <w:sz w:val="22"/>
                <w:szCs w:val="22"/>
                <w:lang w:eastAsia="ru-RU"/>
              </w:rPr>
              <w:t>Гкал'час</w:t>
            </w:r>
            <w:proofErr w:type="spellEnd"/>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5,70</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0,00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5,53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0,15</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5,38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0,2</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5,58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5,18</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5,18</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Установленная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8,13</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8,13</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0,16</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7,97</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7,97</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Расчётные потери тепловой энергии в тепловых сетях</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0,913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0,913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0,869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0,869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0,875</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0,875</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Расчётная нагрузка потребителей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4,609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0,15</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4,29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0,2</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4,49</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4,49</w:t>
            </w:r>
          </w:p>
        </w:tc>
      </w:tr>
      <w:tr w:rsidR="00AD7223" w:rsidRPr="00AD7223" w:rsidTr="00AD7223">
        <w:trPr>
          <w:trHeight w:val="9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 </w:t>
            </w:r>
            <w:proofErr w:type="gramEnd"/>
            <w:r w:rsidRPr="00AD7223">
              <w:rPr>
                <w:rFonts w:eastAsia="Times New Roman"/>
                <w:sz w:val="22"/>
                <w:szCs w:val="22"/>
                <w:lang w:eastAsia="ru-RU"/>
              </w:rPr>
              <w:t>дефицит (-) по источнику (по расчётной нагрузке)</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0,69</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0,69</w:t>
            </w:r>
          </w:p>
        </w:tc>
      </w:tr>
      <w:tr w:rsidR="00AD7223" w:rsidRPr="00AD7223" w:rsidTr="00AD7223">
        <w:trPr>
          <w:trHeight w:val="570"/>
        </w:trPr>
        <w:tc>
          <w:tcPr>
            <w:tcW w:w="2582"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 xml:space="preserve">Котельная </w:t>
            </w:r>
            <w:proofErr w:type="spellStart"/>
            <w:r w:rsidRPr="00AD7223">
              <w:rPr>
                <w:rFonts w:eastAsia="Times New Roman"/>
                <w:b/>
                <w:bCs/>
                <w:sz w:val="22"/>
                <w:szCs w:val="22"/>
                <w:lang w:eastAsia="ru-RU"/>
              </w:rPr>
              <w:t>ст</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 xml:space="preserve"> </w:t>
            </w:r>
            <w:proofErr w:type="spellStart"/>
            <w:r w:rsidRPr="00AD7223">
              <w:rPr>
                <w:rFonts w:eastAsia="Times New Roman"/>
                <w:b/>
                <w:bCs/>
                <w:sz w:val="22"/>
                <w:szCs w:val="22"/>
                <w:lang w:eastAsia="ru-RU"/>
              </w:rPr>
              <w:t>Югян</w:t>
            </w:r>
            <w:proofErr w:type="spellEnd"/>
          </w:p>
        </w:tc>
        <w:tc>
          <w:tcPr>
            <w:tcW w:w="10682" w:type="dxa"/>
            <w:gridSpan w:val="13"/>
            <w:tcBorders>
              <w:top w:val="single" w:sz="4" w:space="0" w:color="auto"/>
              <w:left w:val="nil"/>
              <w:bottom w:val="single" w:sz="4" w:space="0" w:color="auto"/>
              <w:right w:val="single" w:sz="4" w:space="0" w:color="000000"/>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2551" w:type="dxa"/>
            <w:gridSpan w:val="3"/>
            <w:tcBorders>
              <w:top w:val="single" w:sz="4" w:space="0" w:color="auto"/>
              <w:left w:val="nil"/>
              <w:bottom w:val="single" w:sz="4" w:space="0" w:color="auto"/>
              <w:right w:val="single" w:sz="4" w:space="0" w:color="000000"/>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ГВС по закрытой схеме  от котельной поселка</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Расчётная тепловая нагрузка поселения, Гкал/час</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255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xml:space="preserve">Теплоснабжение потребителей </w:t>
            </w:r>
            <w:proofErr w:type="spellStart"/>
            <w:r w:rsidRPr="00AD7223">
              <w:rPr>
                <w:rFonts w:eastAsia="Times New Roman"/>
                <w:sz w:val="22"/>
                <w:szCs w:val="22"/>
                <w:lang w:eastAsia="ru-RU"/>
              </w:rPr>
              <w:t>ст</w:t>
            </w:r>
            <w:proofErr w:type="gramStart"/>
            <w:r w:rsidRPr="00AD7223">
              <w:rPr>
                <w:rFonts w:eastAsia="Times New Roman"/>
                <w:sz w:val="22"/>
                <w:szCs w:val="22"/>
                <w:lang w:eastAsia="ru-RU"/>
              </w:rPr>
              <w:t>.У</w:t>
            </w:r>
            <w:proofErr w:type="gramEnd"/>
            <w:r w:rsidRPr="00AD7223">
              <w:rPr>
                <w:rFonts w:eastAsia="Times New Roman"/>
                <w:sz w:val="22"/>
                <w:szCs w:val="22"/>
                <w:lang w:eastAsia="ru-RU"/>
              </w:rPr>
              <w:t>стъ</w:t>
            </w:r>
            <w:proofErr w:type="spellEnd"/>
            <w:r w:rsidRPr="00AD7223">
              <w:rPr>
                <w:rFonts w:eastAsia="Times New Roman"/>
                <w:sz w:val="22"/>
                <w:szCs w:val="22"/>
                <w:lang w:eastAsia="ru-RU"/>
              </w:rPr>
              <w:t>-Юган от новой блочной котельной поселка с 2024г. Потери общие в посёлке</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Установленная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Расчётные потери тепловой энергии в тепловых сетях</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Расчётная нагрузка потребителей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9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 </w:t>
            </w:r>
            <w:proofErr w:type="gramEnd"/>
            <w:r w:rsidRPr="00AD7223">
              <w:rPr>
                <w:rFonts w:eastAsia="Times New Roman"/>
                <w:sz w:val="22"/>
                <w:szCs w:val="22"/>
                <w:lang w:eastAsia="ru-RU"/>
              </w:rPr>
              <w:t>дефицит (-) по источнику (по расчётной нагрузке)</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bl>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1701" w:right="851" w:bottom="567" w:left="851"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3" w:name="_Toc401042912"/>
      <w:r w:rsidRPr="005255CF">
        <w:rPr>
          <w:rFonts w:ascii="Arial" w:eastAsia="Times New Roman" w:hAnsi="Arial" w:cs="Arial"/>
          <w:sz w:val="26"/>
          <w:szCs w:val="26"/>
          <w:lang w:eastAsia="ru-RU"/>
        </w:rPr>
        <w:t>Раздел 3 Перспективные балансы теплоносителя</w:t>
      </w:r>
      <w:bookmarkEnd w:id="23"/>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существующих котельных узлы </w:t>
      </w:r>
      <w:proofErr w:type="spellStart"/>
      <w:r w:rsidRPr="005255CF">
        <w:rPr>
          <w:rFonts w:ascii="Arial" w:eastAsia="Times New Roman" w:hAnsi="Arial" w:cs="Arial"/>
          <w:sz w:val="26"/>
          <w:szCs w:val="26"/>
          <w:lang w:eastAsia="ru-RU"/>
        </w:rPr>
        <w:t>химводоочистки</w:t>
      </w:r>
      <w:proofErr w:type="spellEnd"/>
      <w:r w:rsidRPr="005255CF">
        <w:rPr>
          <w:rFonts w:ascii="Arial" w:eastAsia="Times New Roman" w:hAnsi="Arial" w:cs="Arial"/>
          <w:sz w:val="26"/>
          <w:szCs w:val="26"/>
          <w:lang w:eastAsia="ru-RU"/>
        </w:rPr>
        <w:t xml:space="preserve"> не установлены. Подпитка системы теплоснабжения производится сырой водой не питьевого качества.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w:t>
      </w:r>
      <w:proofErr w:type="spellStart"/>
      <w:r w:rsidRPr="005255CF">
        <w:rPr>
          <w:rFonts w:ascii="Arial" w:eastAsia="Times New Roman" w:hAnsi="Arial" w:cs="Arial"/>
          <w:sz w:val="26"/>
          <w:szCs w:val="26"/>
          <w:lang w:eastAsia="ru-RU"/>
        </w:rPr>
        <w:t>подпиточной</w:t>
      </w:r>
      <w:proofErr w:type="spellEnd"/>
      <w:r w:rsidRPr="005255CF">
        <w:rPr>
          <w:rFonts w:ascii="Arial" w:eastAsia="Times New Roman" w:hAnsi="Arial" w:cs="Arial"/>
          <w:sz w:val="26"/>
          <w:szCs w:val="26"/>
          <w:lang w:eastAsia="ru-RU"/>
        </w:rPr>
        <w:t xml:space="preserve"> воды на котельных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действуют узлы подпитки теплосети сырой водой.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 xml:space="preserve">Перспективный баланс производительности необходимых для котельных ВПУ выполнен для условий максимального потребления теплоносителя </w:t>
      </w:r>
      <w:proofErr w:type="spellStart"/>
      <w:r w:rsidRPr="005255CF">
        <w:rPr>
          <w:rFonts w:ascii="Arial" w:eastAsia="Times New Roman" w:hAnsi="Arial" w:cs="Arial"/>
          <w:sz w:val="26"/>
          <w:szCs w:val="26"/>
          <w:lang w:eastAsia="ru-RU"/>
        </w:rPr>
        <w:t>теплопотребляющими</w:t>
      </w:r>
      <w:proofErr w:type="spellEnd"/>
      <w:r w:rsidRPr="005255CF">
        <w:rPr>
          <w:rFonts w:ascii="Arial" w:eastAsia="Times New Roman" w:hAnsi="Arial" w:cs="Arial"/>
          <w:sz w:val="26"/>
          <w:szCs w:val="26"/>
          <w:lang w:eastAsia="ru-RU"/>
        </w:rPr>
        <w:t xml:space="preserve"> установками потребителей и для компенсации потерь теплоносителя в аварийных режимах работы системы теплоснабжения.</w:t>
      </w:r>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Схемой теплоснабжения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предлагается:</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Times New Roman" w:hAnsi="Arial" w:cs="Arial"/>
          <w:sz w:val="26"/>
          <w:szCs w:val="26"/>
          <w:lang w:eastAsia="ru-RU"/>
        </w:rPr>
        <w:t xml:space="preserve">Объединение систем теплоснабжения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и </w:t>
      </w:r>
      <w:proofErr w:type="spellStart"/>
      <w:r w:rsidRPr="005255CF">
        <w:rPr>
          <w:rFonts w:ascii="Arial" w:eastAsia="Times New Roman" w:hAnsi="Arial" w:cs="Arial"/>
          <w:sz w:val="26"/>
          <w:szCs w:val="26"/>
          <w:lang w:eastAsia="ru-RU"/>
        </w:rPr>
        <w:t>п.Усть</w:t>
      </w:r>
      <w:proofErr w:type="spellEnd"/>
      <w:r w:rsidRPr="005255CF">
        <w:rPr>
          <w:rFonts w:ascii="Arial" w:eastAsia="Times New Roman" w:hAnsi="Arial" w:cs="Arial"/>
          <w:sz w:val="26"/>
          <w:szCs w:val="26"/>
          <w:lang w:eastAsia="ru-RU"/>
        </w:rPr>
        <w:t>-Юган</w:t>
      </w:r>
      <w:r w:rsidRPr="005255CF">
        <w:rPr>
          <w:rFonts w:ascii="Arial" w:eastAsia="Courier New"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Times New Roman" w:hAnsi="Arial" w:cs="Arial"/>
          <w:sz w:val="26"/>
          <w:szCs w:val="26"/>
          <w:lang w:eastAsia="ru-RU"/>
        </w:rPr>
        <w:t>Установка новой блочной автоматизированной котельной взамен существующей п. Юганская Обь.</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Courier New" w:hAnsi="Arial" w:cs="Arial"/>
          <w:sz w:val="26"/>
          <w:szCs w:val="26"/>
          <w:lang w:eastAsia="ru-RU"/>
        </w:rPr>
        <w:t xml:space="preserve">Перевод открытой схемы ГВС всех потребителей </w:t>
      </w:r>
      <w:proofErr w:type="spellStart"/>
      <w:r w:rsidRPr="005255CF">
        <w:rPr>
          <w:rFonts w:ascii="Arial" w:eastAsia="Courier New" w:hAnsi="Arial" w:cs="Arial"/>
          <w:sz w:val="26"/>
          <w:szCs w:val="26"/>
          <w:lang w:eastAsia="ru-RU"/>
        </w:rPr>
        <w:t>п</w:t>
      </w:r>
      <w:proofErr w:type="gramStart"/>
      <w:r w:rsidRPr="005255CF">
        <w:rPr>
          <w:rFonts w:ascii="Arial" w:eastAsia="Courier New" w:hAnsi="Arial" w:cs="Arial"/>
          <w:sz w:val="26"/>
          <w:szCs w:val="26"/>
          <w:lang w:eastAsia="ru-RU"/>
        </w:rPr>
        <w:t>.У</w:t>
      </w:r>
      <w:proofErr w:type="gramEnd"/>
      <w:r w:rsidRPr="005255CF">
        <w:rPr>
          <w:rFonts w:ascii="Arial" w:eastAsia="Courier New" w:hAnsi="Arial" w:cs="Arial"/>
          <w:sz w:val="26"/>
          <w:szCs w:val="26"/>
          <w:lang w:eastAsia="ru-RU"/>
        </w:rPr>
        <w:t>сть</w:t>
      </w:r>
      <w:proofErr w:type="spellEnd"/>
      <w:r w:rsidRPr="005255CF">
        <w:rPr>
          <w:rFonts w:ascii="Arial" w:eastAsia="Courier New" w:hAnsi="Arial" w:cs="Arial"/>
          <w:sz w:val="26"/>
          <w:szCs w:val="26"/>
          <w:lang w:eastAsia="ru-RU"/>
        </w:rPr>
        <w:t xml:space="preserve">-Юган и </w:t>
      </w:r>
      <w:proofErr w:type="spellStart"/>
      <w:r w:rsidRPr="005255CF">
        <w:rPr>
          <w:rFonts w:ascii="Arial" w:eastAsia="Courier New" w:hAnsi="Arial" w:cs="Arial"/>
          <w:sz w:val="26"/>
          <w:szCs w:val="26"/>
          <w:lang w:eastAsia="ru-RU"/>
        </w:rPr>
        <w:t>п.Юганская</w:t>
      </w:r>
      <w:proofErr w:type="spellEnd"/>
      <w:r w:rsidRPr="005255CF">
        <w:rPr>
          <w:rFonts w:ascii="Arial" w:eastAsia="Courier New" w:hAnsi="Arial" w:cs="Arial"/>
          <w:sz w:val="26"/>
          <w:szCs w:val="26"/>
          <w:lang w:eastAsia="ru-RU"/>
        </w:rPr>
        <w:t xml:space="preserve"> Обь  на закрытую с установкой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по всем объектам. </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Times New Roman" w:hAnsi="Arial" w:cs="Arial"/>
          <w:sz w:val="26"/>
          <w:szCs w:val="26"/>
          <w:lang w:eastAsia="ru-RU"/>
        </w:rPr>
        <w:t>Реконструкции сетей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Перспективный баланс производительности водоподготовительных установок представлен в таблице 3.1.</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основании анализа расчётов, представленных в таблице 3.1 можно сказать, что сверхнормативные утечки теплоносителя в тепловых сетях отсутствуют. Отпуск теплоносителя из тепловых сетей на цели горячего водоснабжения по открытой схеме  теплоснабжения запланирован по 2017 год. Схемой теплоснабжения предлагается перевод существующей открытой системы теплоснабжения с 2018г. на закрытую систему.</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Нормативные утечки теплоносителя изменяются в соответствии с изменением материальной характеристики сетей в зоне действия источников (2-ый вариант развития).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Системы водоподготовки блочных котельных обеспечат системы теплоснабжения сельского поселения Усть-Юган теплоносителем необходимого качества.</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20" w:h="16840"/>
          <w:pgMar w:top="1134" w:right="567" w:bottom="1134" w:left="1559" w:header="526" w:footer="542" w:gutter="0"/>
          <w:cols w:space="720"/>
        </w:sectPr>
      </w:pPr>
    </w:p>
    <w:tbl>
      <w:tblPr>
        <w:tblW w:w="13379" w:type="dxa"/>
        <w:tblInd w:w="1242" w:type="dxa"/>
        <w:tblLook w:val="04A0" w:firstRow="1" w:lastRow="0" w:firstColumn="1" w:lastColumn="0" w:noHBand="0" w:noVBand="1"/>
      </w:tblPr>
      <w:tblGrid>
        <w:gridCol w:w="4307"/>
        <w:gridCol w:w="1214"/>
        <w:gridCol w:w="1001"/>
        <w:gridCol w:w="802"/>
        <w:gridCol w:w="802"/>
        <w:gridCol w:w="1139"/>
        <w:gridCol w:w="1139"/>
        <w:gridCol w:w="1139"/>
        <w:gridCol w:w="1836"/>
      </w:tblGrid>
      <w:tr w:rsidR="00AD7223" w:rsidRPr="00AD7223" w:rsidTr="00AD7223">
        <w:trPr>
          <w:trHeight w:val="420"/>
        </w:trPr>
        <w:tc>
          <w:tcPr>
            <w:tcW w:w="13379" w:type="dxa"/>
            <w:gridSpan w:val="9"/>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 xml:space="preserve">Таблица 3.1 - Перспективный баланс производительности необходимых водоподготовительных установок </w:t>
            </w:r>
          </w:p>
        </w:tc>
      </w:tr>
      <w:tr w:rsidR="00AD7223" w:rsidRPr="00AD7223" w:rsidTr="00AD7223">
        <w:trPr>
          <w:trHeight w:val="300"/>
        </w:trPr>
        <w:tc>
          <w:tcPr>
            <w:tcW w:w="4307" w:type="dxa"/>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 xml:space="preserve">котельных </w:t>
            </w:r>
            <w:proofErr w:type="spellStart"/>
            <w:r w:rsidRPr="00AD7223">
              <w:rPr>
                <w:rFonts w:eastAsia="Times New Roman"/>
                <w:b/>
                <w:bCs/>
                <w:sz w:val="22"/>
                <w:szCs w:val="22"/>
                <w:lang w:eastAsia="ru-RU"/>
              </w:rPr>
              <w:t>с.п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-Юган</w:t>
            </w:r>
          </w:p>
        </w:tc>
        <w:tc>
          <w:tcPr>
            <w:tcW w:w="1214" w:type="dxa"/>
            <w:tcBorders>
              <w:top w:val="nil"/>
              <w:left w:val="nil"/>
              <w:bottom w:val="nil"/>
              <w:right w:val="nil"/>
            </w:tcBorders>
            <w:shd w:val="clear" w:color="auto" w:fill="auto"/>
            <w:noWrap/>
            <w:vAlign w:val="center"/>
            <w:hideMark/>
          </w:tcPr>
          <w:p w:rsidR="00AD7223" w:rsidRPr="00AD7223" w:rsidRDefault="00AD7223" w:rsidP="00AD7223">
            <w:pPr>
              <w:widowControl/>
              <w:autoSpaceDE/>
              <w:autoSpaceDN/>
              <w:adjustRightInd/>
              <w:rPr>
                <w:rFonts w:eastAsia="Times New Roman"/>
                <w:b/>
                <w:bCs/>
                <w:sz w:val="22"/>
                <w:szCs w:val="22"/>
                <w:lang w:eastAsia="ru-RU"/>
              </w:rPr>
            </w:pPr>
          </w:p>
        </w:tc>
        <w:tc>
          <w:tcPr>
            <w:tcW w:w="100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jc w:val="center"/>
              <w:rPr>
                <w:rFonts w:eastAsia="Times New Roman"/>
                <w:lang w:eastAsia="ru-RU"/>
              </w:rPr>
            </w:pPr>
          </w:p>
        </w:tc>
        <w:tc>
          <w:tcPr>
            <w:tcW w:w="80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0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1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1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1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83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600"/>
        </w:trPr>
        <w:tc>
          <w:tcPr>
            <w:tcW w:w="4307" w:type="dxa"/>
            <w:tcBorders>
              <w:top w:val="single" w:sz="4" w:space="0" w:color="auto"/>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700" w:firstLine="1540"/>
              <w:rPr>
                <w:rFonts w:eastAsia="Times New Roman"/>
                <w:sz w:val="22"/>
                <w:szCs w:val="22"/>
                <w:lang w:eastAsia="ru-RU"/>
              </w:rPr>
            </w:pPr>
            <w:r w:rsidRPr="00AD7223">
              <w:rPr>
                <w:rFonts w:eastAsia="Times New Roman"/>
                <w:sz w:val="22"/>
                <w:szCs w:val="22"/>
                <w:lang w:eastAsia="ru-RU"/>
              </w:rPr>
              <w:t>Наименование</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Единица измерения</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2019г.</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2020г.</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2021г.</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2022г.</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2023г.</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2024-2028гг.</w:t>
            </w:r>
          </w:p>
        </w:tc>
        <w:tc>
          <w:tcPr>
            <w:tcW w:w="1836" w:type="dxa"/>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Примечание</w:t>
            </w:r>
          </w:p>
        </w:tc>
      </w:tr>
      <w:tr w:rsidR="00AD7223" w:rsidRPr="00AD7223" w:rsidTr="00AD7223">
        <w:trPr>
          <w:trHeight w:val="33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500" w:firstLine="1104"/>
              <w:rPr>
                <w:rFonts w:eastAsia="Times New Roman"/>
                <w:sz w:val="22"/>
                <w:szCs w:val="22"/>
                <w:lang w:eastAsia="ru-RU"/>
              </w:rPr>
            </w:pPr>
            <w:r w:rsidRPr="00AD7223">
              <w:rPr>
                <w:rFonts w:eastAsia="Times New Roman"/>
                <w:b/>
                <w:bCs/>
                <w:sz w:val="22"/>
                <w:szCs w:val="22"/>
                <w:lang w:eastAsia="ru-RU"/>
              </w:rPr>
              <w:t xml:space="preserve">Котельная </w:t>
            </w:r>
            <w:proofErr w:type="spellStart"/>
            <w:r w:rsidRPr="00AD7223">
              <w:rPr>
                <w:rFonts w:eastAsia="Times New Roman"/>
                <w:b/>
                <w:bCs/>
                <w:sz w:val="22"/>
                <w:szCs w:val="22"/>
                <w:lang w:eastAsia="ru-RU"/>
              </w:rPr>
              <w:t>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-Юган</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9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Необходимая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5,58</w:t>
            </w:r>
          </w:p>
        </w:tc>
        <w:tc>
          <w:tcPr>
            <w:tcW w:w="1836" w:type="dxa"/>
            <w:vMerge w:val="restart"/>
            <w:tcBorders>
              <w:top w:val="nil"/>
              <w:left w:val="single" w:sz="4" w:space="0" w:color="auto"/>
              <w:bottom w:val="single" w:sz="4" w:space="0" w:color="000000"/>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xml:space="preserve">Теплоснабжение потребителей от новой блочной котельной. 2022г. - перевод ГВС  </w:t>
            </w:r>
            <w:proofErr w:type="spellStart"/>
            <w:r w:rsidRPr="00AD7223">
              <w:rPr>
                <w:rFonts w:eastAsia="Times New Roman"/>
                <w:sz w:val="22"/>
                <w:szCs w:val="22"/>
                <w:lang w:eastAsia="ru-RU"/>
              </w:rPr>
              <w:t>отЭВН</w:t>
            </w:r>
            <w:proofErr w:type="spellEnd"/>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5,58</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15"/>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6022" w:type="dxa"/>
            <w:gridSpan w:val="6"/>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По РД 153-34.1-37.530-98 при составлении проекта</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Количество баков-аккумуляторов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lang w:eastAsia="ru-RU"/>
              </w:rPr>
            </w:pPr>
            <w:proofErr w:type="spellStart"/>
            <w:r w:rsidRPr="00AD7223">
              <w:rPr>
                <w:rFonts w:eastAsia="Times New Roman"/>
                <w:lang w:eastAsia="ru-RU"/>
              </w:rPr>
              <w:t>отсутств</w:t>
            </w:r>
            <w:proofErr w:type="spellEnd"/>
            <w:r w:rsidRPr="00AD7223">
              <w:rPr>
                <w:rFonts w:eastAsia="Times New Roman"/>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6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Ёмкость баков-аккумуляторов</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м</w:t>
            </w:r>
            <w:r w:rsidRPr="00AD7223">
              <w:rPr>
                <w:rFonts w:eastAsia="Times New Roman"/>
                <w:sz w:val="22"/>
                <w:szCs w:val="22"/>
                <w:vertAlign w:val="superscript"/>
                <w:lang w:eastAsia="ru-RU"/>
              </w:rPr>
              <w:t>3</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4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Всего подпитка тепловой сети</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 xml:space="preserve"> в т. ч:</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0,771</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3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0,48</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1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сверхнормативные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87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отпуск теплоносителя из тепловых сетей на цели горячего водоснабжения (для открытых систем теплоснабжения)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2,34</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1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Максимум подпитки тепловой сети в эксплуатационном режиме</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0,771</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Максимальная подпитка тепловой сети в период повреждения участка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0,73</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1,23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1,23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1,23</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3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дефицит (-)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15"/>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Доля резерва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400" w:firstLine="883"/>
              <w:rPr>
                <w:rFonts w:eastAsia="Times New Roman"/>
                <w:sz w:val="22"/>
                <w:szCs w:val="22"/>
                <w:lang w:eastAsia="ru-RU"/>
              </w:rPr>
            </w:pPr>
            <w:r w:rsidRPr="00AD7223">
              <w:rPr>
                <w:rFonts w:eastAsia="Times New Roman"/>
                <w:b/>
                <w:bCs/>
                <w:sz w:val="22"/>
                <w:szCs w:val="22"/>
                <w:lang w:eastAsia="ru-RU"/>
              </w:rPr>
              <w:t xml:space="preserve">Котельная </w:t>
            </w:r>
            <w:proofErr w:type="spellStart"/>
            <w:r w:rsidRPr="00AD7223">
              <w:rPr>
                <w:rFonts w:eastAsia="Times New Roman"/>
                <w:b/>
                <w:bCs/>
                <w:sz w:val="22"/>
                <w:szCs w:val="22"/>
                <w:lang w:eastAsia="ru-RU"/>
              </w:rPr>
              <w:t>п</w:t>
            </w:r>
            <w:proofErr w:type="gramStart"/>
            <w:r w:rsidRPr="00AD7223">
              <w:rPr>
                <w:rFonts w:eastAsia="Times New Roman"/>
                <w:b/>
                <w:bCs/>
                <w:sz w:val="22"/>
                <w:szCs w:val="22"/>
                <w:lang w:eastAsia="ru-RU"/>
              </w:rPr>
              <w:t>.Ю</w:t>
            </w:r>
            <w:proofErr w:type="gramEnd"/>
            <w:r w:rsidRPr="00AD7223">
              <w:rPr>
                <w:rFonts w:eastAsia="Times New Roman"/>
                <w:b/>
                <w:bCs/>
                <w:sz w:val="22"/>
                <w:szCs w:val="22"/>
                <w:lang w:eastAsia="ru-RU"/>
              </w:rPr>
              <w:t>ганская</w:t>
            </w:r>
            <w:proofErr w:type="spellEnd"/>
            <w:r w:rsidRPr="00AD7223">
              <w:rPr>
                <w:rFonts w:eastAsia="Times New Roman"/>
                <w:b/>
                <w:bCs/>
                <w:sz w:val="22"/>
                <w:szCs w:val="22"/>
                <w:lang w:eastAsia="ru-RU"/>
              </w:rPr>
              <w:t xml:space="preserve"> Обь</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2278" w:type="dxa"/>
            <w:gridSpan w:val="2"/>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Необходимая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836" w:type="dxa"/>
            <w:vMerge w:val="restart"/>
            <w:tcBorders>
              <w:top w:val="nil"/>
              <w:left w:val="single" w:sz="4" w:space="0" w:color="auto"/>
              <w:bottom w:val="single" w:sz="4" w:space="0" w:color="000000"/>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xml:space="preserve">Теплоснабжение потребителей от </w:t>
            </w:r>
            <w:proofErr w:type="spellStart"/>
            <w:r w:rsidRPr="00AD7223">
              <w:rPr>
                <w:rFonts w:eastAsia="Times New Roman"/>
                <w:sz w:val="22"/>
                <w:szCs w:val="22"/>
                <w:lang w:eastAsia="ru-RU"/>
              </w:rPr>
              <w:t>новыой</w:t>
            </w:r>
            <w:proofErr w:type="spellEnd"/>
            <w:r w:rsidRPr="00AD7223">
              <w:rPr>
                <w:rFonts w:eastAsia="Times New Roman"/>
                <w:sz w:val="22"/>
                <w:szCs w:val="22"/>
                <w:lang w:eastAsia="ru-RU"/>
              </w:rPr>
              <w:t xml:space="preserve"> блочной котельной. 2022г. - перевод ГВС  </w:t>
            </w:r>
            <w:proofErr w:type="spellStart"/>
            <w:r w:rsidRPr="00AD7223">
              <w:rPr>
                <w:rFonts w:eastAsia="Times New Roman"/>
                <w:sz w:val="22"/>
                <w:szCs w:val="22"/>
                <w:lang w:eastAsia="ru-RU"/>
              </w:rPr>
              <w:t>отЭВН</w:t>
            </w:r>
            <w:proofErr w:type="spellEnd"/>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6022" w:type="dxa"/>
            <w:gridSpan w:val="6"/>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По РД 153-34.1-37.530-98 при составлении проекта</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Количество баков-аккумуляторов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lang w:eastAsia="ru-RU"/>
              </w:rPr>
            </w:pPr>
            <w:proofErr w:type="spellStart"/>
            <w:r w:rsidRPr="00AD7223">
              <w:rPr>
                <w:rFonts w:eastAsia="Times New Roman"/>
                <w:lang w:eastAsia="ru-RU"/>
              </w:rPr>
              <w:t>отсутств</w:t>
            </w:r>
            <w:proofErr w:type="spellEnd"/>
            <w:r w:rsidRPr="00AD7223">
              <w:rPr>
                <w:rFonts w:eastAsia="Times New Roman"/>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6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Ёмкость баков-аккумуляторов</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м</w:t>
            </w:r>
            <w:r w:rsidRPr="00AD7223">
              <w:rPr>
                <w:rFonts w:eastAsia="Times New Roman"/>
                <w:sz w:val="22"/>
                <w:szCs w:val="22"/>
                <w:vertAlign w:val="superscript"/>
                <w:lang w:eastAsia="ru-RU"/>
              </w:rPr>
              <w:t>3</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Всего подпитка тепловой сети, в т. ч:</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3,67</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2,758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2,662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2,71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0,603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0,584</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0,565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0,565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0,603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0,603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0,584</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сверхнормативные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9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отпуск теплоносителя из тепловых сетей на цели горячего водоснабжения (для открытых систем теплоснабжения)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0,193</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0,193</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0,107</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0,107</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Максимум подпитки тепловой сети в эксплуатационном режиме</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1,99</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2,758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7,662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7,71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7,71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0,584</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Максимальная подпитка тепловой сети в период повреждения участка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дефицит (-)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Доля резерва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500" w:firstLine="1104"/>
              <w:rPr>
                <w:rFonts w:eastAsia="Times New Roman"/>
                <w:sz w:val="22"/>
                <w:szCs w:val="22"/>
                <w:lang w:eastAsia="ru-RU"/>
              </w:rPr>
            </w:pPr>
            <w:r w:rsidRPr="00AD7223">
              <w:rPr>
                <w:rFonts w:eastAsia="Times New Roman"/>
                <w:b/>
                <w:bCs/>
                <w:sz w:val="22"/>
                <w:szCs w:val="22"/>
                <w:lang w:eastAsia="ru-RU"/>
              </w:rPr>
              <w:t xml:space="preserve">Котельная </w:t>
            </w:r>
            <w:proofErr w:type="spellStart"/>
            <w:r w:rsidRPr="00AD7223">
              <w:rPr>
                <w:rFonts w:eastAsia="Times New Roman"/>
                <w:b/>
                <w:bCs/>
                <w:sz w:val="22"/>
                <w:szCs w:val="22"/>
                <w:lang w:eastAsia="ru-RU"/>
              </w:rPr>
              <w:t>ст</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-Юган</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color w:val="FF0000"/>
                <w:sz w:val="22"/>
                <w:szCs w:val="22"/>
                <w:lang w:eastAsia="ru-RU"/>
              </w:rPr>
            </w:pPr>
            <w:r w:rsidRPr="00AD7223">
              <w:rPr>
                <w:rFonts w:eastAsia="Times New Roman"/>
                <w:color w:val="FF0000"/>
                <w:sz w:val="22"/>
                <w:szCs w:val="22"/>
                <w:lang w:eastAsia="ru-RU"/>
              </w:rPr>
              <w:t> </w:t>
            </w:r>
          </w:p>
        </w:tc>
        <w:tc>
          <w:tcPr>
            <w:tcW w:w="3417"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1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Необходимая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ТС от посёлка с 2024г</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6022" w:type="dxa"/>
            <w:gridSpan w:val="6"/>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По РД 153-34.1-37.530-98 при составлении проекта</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Количество баков-аккумуляторов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lang w:eastAsia="ru-RU"/>
              </w:rPr>
            </w:pPr>
            <w:proofErr w:type="spellStart"/>
            <w:r w:rsidRPr="00AD7223">
              <w:rPr>
                <w:rFonts w:eastAsia="Times New Roman"/>
                <w:lang w:eastAsia="ru-RU"/>
              </w:rPr>
              <w:t>отсутств</w:t>
            </w:r>
            <w:proofErr w:type="spellEnd"/>
            <w:r w:rsidRPr="00AD7223">
              <w:rPr>
                <w:rFonts w:eastAsia="Times New Roman"/>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36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Ёмкость баков-аккумуляторов</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м</w:t>
            </w:r>
            <w:r w:rsidRPr="00AD7223">
              <w:rPr>
                <w:rFonts w:eastAsia="Times New Roman"/>
                <w:sz w:val="22"/>
                <w:szCs w:val="22"/>
                <w:vertAlign w:val="superscript"/>
                <w:lang w:eastAsia="ru-RU"/>
              </w:rPr>
              <w:t>3</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Всего подпитка тепловой сети</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 xml:space="preserve"> в т. ч:</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сверхнормативные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97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отпуск теплоносителя из тепловых сетей на цели горячего водоснабжения (для открытых систем теплоснабжения)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3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Максимум подпитки тепловой сети в эксплуатационном режиме</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Максимальная подпитка тепловой сети в период повреждения участка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дефицит (-)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Доля резерва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bl>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1276" w:right="1134" w:bottom="707" w:left="1134" w:header="708" w:footer="708" w:gutter="0"/>
          <w:cols w:space="708"/>
          <w:docGrid w:linePitch="360"/>
        </w:sectPr>
      </w:pPr>
    </w:p>
    <w:p w:rsidR="005255CF" w:rsidRPr="005255CF" w:rsidRDefault="005255CF" w:rsidP="005255CF">
      <w:pPr>
        <w:widowControl/>
        <w:autoSpaceDE/>
        <w:autoSpaceDN/>
        <w:adjustRightInd/>
        <w:ind w:firstLine="851"/>
        <w:jc w:val="center"/>
        <w:rPr>
          <w:rFonts w:ascii="Arial" w:eastAsia="Times New Roman" w:hAnsi="Arial" w:cs="Arial"/>
          <w:sz w:val="26"/>
          <w:szCs w:val="26"/>
          <w:lang w:eastAsia="ru-RU"/>
        </w:rPr>
      </w:pPr>
      <w:bookmarkStart w:id="24" w:name="_Toc401042913"/>
      <w:r w:rsidRPr="005255CF">
        <w:rPr>
          <w:rFonts w:ascii="Arial" w:eastAsia="Times New Roman" w:hAnsi="Arial" w:cs="Arial"/>
          <w:sz w:val="26"/>
          <w:szCs w:val="26"/>
          <w:lang w:eastAsia="ru-RU"/>
        </w:rPr>
        <w:t>Раздел 4 Предложения по строительству, реконструкции и техническому перевооружению источников тепловой энергии</w:t>
      </w:r>
      <w:bookmarkEnd w:id="2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5" w:name="_Toc401042914"/>
      <w:r w:rsidRPr="005255CF">
        <w:rPr>
          <w:rFonts w:ascii="Arial" w:eastAsia="Times New Roman" w:hAnsi="Arial" w:cs="Arial"/>
          <w:sz w:val="26"/>
          <w:szCs w:val="26"/>
          <w:lang w:eastAsia="ru-RU"/>
        </w:rPr>
        <w:t>4.1. Предложения по строительству источников тепловой энергии</w:t>
      </w:r>
      <w:bookmarkEnd w:id="25"/>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Courier New" w:hAnsi="Arial" w:cs="Arial"/>
          <w:sz w:val="26"/>
          <w:szCs w:val="26"/>
          <w:lang w:eastAsia="ru-RU"/>
        </w:rPr>
        <w:t xml:space="preserve">Схемой теплоснабжения предусматривается </w:t>
      </w:r>
      <w:r w:rsidRPr="005255CF">
        <w:rPr>
          <w:rFonts w:ascii="Arial" w:eastAsia="Arial" w:hAnsi="Arial" w:cs="Arial"/>
          <w:sz w:val="26"/>
          <w:szCs w:val="26"/>
          <w:lang w:eastAsia="ru-RU"/>
        </w:rPr>
        <w:t xml:space="preserve">строительство новых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 xml:space="preserve">-модульных котельных в </w:t>
      </w:r>
      <w:proofErr w:type="spellStart"/>
      <w:r w:rsidRPr="005255CF">
        <w:rPr>
          <w:rFonts w:ascii="Arial" w:eastAsia="Arial" w:hAnsi="Arial" w:cs="Arial"/>
          <w:sz w:val="26"/>
          <w:szCs w:val="26"/>
          <w:lang w:eastAsia="ru-RU"/>
        </w:rPr>
        <w:t>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 xml:space="preserve">-Юган и </w:t>
      </w:r>
      <w:proofErr w:type="spellStart"/>
      <w:r w:rsidRPr="005255CF">
        <w:rPr>
          <w:rFonts w:ascii="Arial" w:eastAsia="Arial" w:hAnsi="Arial" w:cs="Arial"/>
          <w:sz w:val="26"/>
          <w:szCs w:val="26"/>
          <w:lang w:eastAsia="ru-RU"/>
        </w:rPr>
        <w:t>п.Юганская</w:t>
      </w:r>
      <w:proofErr w:type="spellEnd"/>
      <w:r w:rsidRPr="005255CF">
        <w:rPr>
          <w:rFonts w:ascii="Arial" w:eastAsia="Arial" w:hAnsi="Arial" w:cs="Arial"/>
          <w:sz w:val="26"/>
          <w:szCs w:val="26"/>
          <w:lang w:eastAsia="ru-RU"/>
        </w:rPr>
        <w:t xml:space="preserve"> Обь по второму варианту приведены в таблицах 4.1.-4.2. Коммерческое предложение предоставлен</w:t>
      </w:r>
      <w:proofErr w:type="gramStart"/>
      <w:r w:rsidRPr="005255CF">
        <w:rPr>
          <w:rFonts w:ascii="Arial" w:eastAsia="Arial" w:hAnsi="Arial" w:cs="Arial"/>
          <w:sz w:val="26"/>
          <w:szCs w:val="26"/>
          <w:lang w:eastAsia="ru-RU"/>
        </w:rPr>
        <w:t>о ООО</w:t>
      </w:r>
      <w:proofErr w:type="gramEnd"/>
      <w:r w:rsidRPr="005255CF">
        <w:rPr>
          <w:rFonts w:ascii="Arial" w:eastAsia="Arial" w:hAnsi="Arial" w:cs="Arial"/>
          <w:sz w:val="26"/>
          <w:szCs w:val="26"/>
          <w:lang w:eastAsia="ru-RU"/>
        </w:rPr>
        <w:t xml:space="preserve"> «</w:t>
      </w:r>
      <w:proofErr w:type="spellStart"/>
      <w:r w:rsidRPr="005255CF">
        <w:rPr>
          <w:rFonts w:ascii="Arial" w:eastAsia="Arial" w:hAnsi="Arial" w:cs="Arial"/>
          <w:sz w:val="26"/>
          <w:szCs w:val="26"/>
          <w:lang w:eastAsia="ru-RU"/>
        </w:rPr>
        <w:t>Теплогазстрой</w:t>
      </w:r>
      <w:proofErr w:type="spellEnd"/>
      <w:r w:rsidRPr="005255CF">
        <w:rPr>
          <w:rFonts w:ascii="Arial" w:eastAsia="Arial" w:hAnsi="Arial" w:cs="Arial"/>
          <w:sz w:val="26"/>
          <w:szCs w:val="26"/>
          <w:lang w:eastAsia="ru-RU"/>
        </w:rPr>
        <w:t>» г. Пермь.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Перспективный температурный график у потребителей для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95/70 </w:t>
      </w:r>
      <w:proofErr w:type="spellStart"/>
      <w:r w:rsidRPr="005255CF">
        <w:rPr>
          <w:rFonts w:ascii="Arial" w:eastAsia="Times New Roman" w:hAnsi="Arial" w:cs="Arial"/>
          <w:sz w:val="26"/>
          <w:szCs w:val="26"/>
          <w:lang w:eastAsia="ru-RU"/>
        </w:rPr>
        <w:t>оС</w:t>
      </w:r>
      <w:proofErr w:type="spellEnd"/>
      <w:r w:rsidRPr="005255CF">
        <w:rPr>
          <w:rFonts w:ascii="Arial" w:eastAsia="Times New Roman" w:hAnsi="Arial" w:cs="Arial"/>
          <w:sz w:val="26"/>
          <w:szCs w:val="26"/>
          <w:lang w:eastAsia="ru-RU"/>
        </w:rPr>
        <w:t xml:space="preserve">, без срезки. По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перспективный температурный график теплоносителя 95/70оС со срезкой не ниже 65 </w:t>
      </w:r>
      <w:proofErr w:type="spellStart"/>
      <w:r w:rsidRPr="005255CF">
        <w:rPr>
          <w:rFonts w:ascii="Arial" w:eastAsia="Times New Roman" w:hAnsi="Arial" w:cs="Arial"/>
          <w:sz w:val="26"/>
          <w:szCs w:val="26"/>
          <w:lang w:eastAsia="ru-RU"/>
        </w:rPr>
        <w:t>оС</w:t>
      </w:r>
      <w:proofErr w:type="spellEnd"/>
      <w:r w:rsidRPr="005255CF">
        <w:rPr>
          <w:rFonts w:ascii="Arial" w:eastAsia="Times New Roman" w:hAnsi="Arial" w:cs="Arial"/>
          <w:sz w:val="26"/>
          <w:szCs w:val="26"/>
          <w:lang w:eastAsia="ru-RU"/>
        </w:rPr>
        <w:t xml:space="preserve"> для обеспечения нормативной температуры ГВС и без срезки на систему отопления.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системы теплоснабжения на закрытую схему: установка </w:t>
      </w:r>
      <w:proofErr w:type="spellStart"/>
      <w:r w:rsidRPr="005255CF">
        <w:rPr>
          <w:rFonts w:ascii="Arial" w:eastAsia="Times New Roman" w:hAnsi="Arial" w:cs="Arial"/>
          <w:sz w:val="26"/>
          <w:szCs w:val="26"/>
          <w:lang w:eastAsia="ru-RU"/>
        </w:rPr>
        <w:t>электроводонагревателей</w:t>
      </w:r>
      <w:proofErr w:type="spellEnd"/>
      <w:r w:rsidRPr="005255CF">
        <w:rPr>
          <w:rFonts w:ascii="Arial" w:eastAsia="Times New Roman" w:hAnsi="Arial" w:cs="Arial"/>
          <w:sz w:val="26"/>
          <w:szCs w:val="26"/>
          <w:lang w:eastAsia="ru-RU"/>
        </w:rPr>
        <w:t xml:space="preserve"> по всем объектам.</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 xml:space="preserve">Таблица 4.1. Капитальные затраты на реализацию мероприятия по строительству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 xml:space="preserve">-модульной котельной в </w:t>
      </w:r>
      <w:proofErr w:type="spellStart"/>
      <w:r w:rsidRPr="005255CF">
        <w:rPr>
          <w:rFonts w:ascii="Arial" w:eastAsia="Arial" w:hAnsi="Arial" w:cs="Arial"/>
          <w:sz w:val="26"/>
          <w:szCs w:val="26"/>
          <w:lang w:eastAsia="ru-RU"/>
        </w:rPr>
        <w:t>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-Юган, мощностью 3,2 МВт, 2 вариант</w:t>
      </w:r>
    </w:p>
    <w:tbl>
      <w:tblPr>
        <w:tblW w:w="8427" w:type="dxa"/>
        <w:tblInd w:w="93" w:type="dxa"/>
        <w:tblLook w:val="04A0" w:firstRow="1" w:lastRow="0" w:firstColumn="1" w:lastColumn="0" w:noHBand="0" w:noVBand="1"/>
      </w:tblPr>
      <w:tblGrid>
        <w:gridCol w:w="620"/>
        <w:gridCol w:w="5207"/>
        <w:gridCol w:w="2600"/>
      </w:tblGrid>
      <w:tr w:rsidR="005255CF" w:rsidRPr="005255CF" w:rsidTr="005255CF">
        <w:trPr>
          <w:trHeight w:val="55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5207"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ПИР и ПСД</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737,3</w:t>
            </w:r>
          </w:p>
        </w:tc>
      </w:tr>
      <w:tr w:rsidR="005255CF" w:rsidRPr="005255CF" w:rsidTr="005255CF">
        <w:trPr>
          <w:trHeight w:val="1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12 800,0</w:t>
            </w:r>
          </w:p>
        </w:tc>
      </w:tr>
      <w:tr w:rsidR="005255CF" w:rsidRPr="005255CF" w:rsidTr="005255CF">
        <w:trPr>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601,7</w:t>
            </w:r>
          </w:p>
        </w:tc>
      </w:tr>
      <w:tr w:rsidR="005255CF" w:rsidRPr="005255CF" w:rsidTr="005255CF">
        <w:trPr>
          <w:trHeight w:val="3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14 139,0</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1 413,9</w:t>
            </w:r>
          </w:p>
        </w:tc>
      </w:tr>
      <w:tr w:rsidR="005255CF" w:rsidRPr="005255CF" w:rsidTr="005255CF">
        <w:trPr>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2 799,5</w:t>
            </w:r>
          </w:p>
        </w:tc>
      </w:tr>
      <w:tr w:rsidR="005255CF" w:rsidRPr="005255CF" w:rsidTr="005255CF">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18 352,4</w:t>
            </w:r>
          </w:p>
        </w:tc>
      </w:tr>
    </w:tbl>
    <w:p w:rsidR="005255CF" w:rsidRPr="005255CF" w:rsidRDefault="005255CF" w:rsidP="005255CF">
      <w:pPr>
        <w:widowControl/>
        <w:autoSpaceDE/>
        <w:autoSpaceDN/>
        <w:adjustRightInd/>
        <w:rPr>
          <w:rFonts w:ascii="Arial" w:eastAsia="Arial" w:hAnsi="Arial" w:cs="Arial"/>
          <w:sz w:val="26"/>
          <w:szCs w:val="26"/>
          <w:lang w:eastAsia="ru-RU"/>
        </w:rPr>
      </w:pPr>
    </w:p>
    <w:p w:rsidR="005255CF" w:rsidRPr="005255CF" w:rsidRDefault="005255CF" w:rsidP="005255CF">
      <w:pPr>
        <w:widowControl/>
        <w:autoSpaceDE/>
        <w:autoSpaceDN/>
        <w:adjustRightInd/>
        <w:rPr>
          <w:rFonts w:ascii="Arial" w:eastAsia="Arial" w:hAnsi="Arial" w:cs="Arial"/>
          <w:sz w:val="26"/>
          <w:szCs w:val="26"/>
          <w:lang w:eastAsia="ru-RU"/>
        </w:rPr>
      </w:pPr>
      <w:r w:rsidRPr="005255CF">
        <w:rPr>
          <w:rFonts w:ascii="Arial" w:eastAsia="Arial" w:hAnsi="Arial" w:cs="Arial"/>
          <w:sz w:val="26"/>
          <w:szCs w:val="26"/>
          <w:lang w:eastAsia="ru-RU"/>
        </w:rPr>
        <w:t xml:space="preserve">Таблица 4.2. Капитальные затраты на реализацию мероприятия по строительству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-модульной котельной в п. Юганская Обь, мощностью 7 МВт, 2 вариант</w:t>
      </w:r>
    </w:p>
    <w:tbl>
      <w:tblPr>
        <w:tblW w:w="8427" w:type="dxa"/>
        <w:tblInd w:w="93" w:type="dxa"/>
        <w:tblLook w:val="04A0" w:firstRow="1" w:lastRow="0" w:firstColumn="1" w:lastColumn="0" w:noHBand="0" w:noVBand="1"/>
      </w:tblPr>
      <w:tblGrid>
        <w:gridCol w:w="620"/>
        <w:gridCol w:w="5207"/>
        <w:gridCol w:w="2600"/>
      </w:tblGrid>
      <w:tr w:rsidR="005255CF" w:rsidRPr="005255CF" w:rsidTr="005255CF">
        <w:trPr>
          <w:trHeight w:val="55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5207"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ПИР и ПСД</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974,6</w:t>
            </w:r>
          </w:p>
        </w:tc>
      </w:tr>
      <w:tr w:rsidR="005255CF" w:rsidRPr="005255CF" w:rsidTr="005255CF">
        <w:trPr>
          <w:trHeight w:val="1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24 486,4</w:t>
            </w:r>
          </w:p>
        </w:tc>
      </w:tr>
      <w:tr w:rsidR="005255CF" w:rsidRPr="005255CF" w:rsidTr="005255CF">
        <w:trPr>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1 076,3</w:t>
            </w:r>
          </w:p>
        </w:tc>
      </w:tr>
      <w:tr w:rsidR="005255CF" w:rsidRPr="005255CF" w:rsidTr="005255CF">
        <w:trPr>
          <w:trHeight w:val="3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26 537,3</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2 653,7</w:t>
            </w:r>
          </w:p>
        </w:tc>
      </w:tr>
      <w:tr w:rsidR="005255CF" w:rsidRPr="005255CF" w:rsidTr="005255CF">
        <w:trPr>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5 254,4</w:t>
            </w:r>
          </w:p>
        </w:tc>
      </w:tr>
      <w:tr w:rsidR="005255CF" w:rsidRPr="005255CF" w:rsidTr="005255CF">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34 445,4</w:t>
            </w:r>
          </w:p>
        </w:tc>
      </w:tr>
    </w:tbl>
    <w:p w:rsidR="005255CF" w:rsidRPr="005255CF" w:rsidRDefault="005255CF" w:rsidP="005255CF">
      <w:pPr>
        <w:widowControl/>
        <w:autoSpaceDE/>
        <w:autoSpaceDN/>
        <w:adjustRightInd/>
        <w:rPr>
          <w:rFonts w:ascii="Arial" w:eastAsia="Calibri"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bookmarkStart w:id="26" w:name="_Toc401042915"/>
      <w:r w:rsidRPr="005255CF">
        <w:rPr>
          <w:rFonts w:ascii="Arial" w:eastAsia="Times New Roman" w:hAnsi="Arial" w:cs="Arial"/>
          <w:sz w:val="26"/>
          <w:szCs w:val="26"/>
          <w:lang w:eastAsia="ru-RU"/>
        </w:rPr>
        <w:t>4.2. Предложения по реконструкции источников тепловой энергии</w:t>
      </w:r>
      <w:bookmarkEnd w:id="26"/>
    </w:p>
    <w:p w:rsidR="005255CF" w:rsidRPr="005255CF" w:rsidRDefault="005255CF" w:rsidP="005255CF">
      <w:pPr>
        <w:widowControl/>
        <w:autoSpaceDE/>
        <w:autoSpaceDN/>
        <w:adjustRightInd/>
        <w:ind w:firstLine="851"/>
        <w:rPr>
          <w:rFonts w:ascii="Arial" w:eastAsia="Courier New" w:hAnsi="Arial" w:cs="Arial"/>
          <w:sz w:val="26"/>
          <w:szCs w:val="26"/>
          <w:lang w:eastAsia="ru-RU"/>
        </w:rPr>
      </w:pPr>
      <w:r w:rsidRPr="005255CF">
        <w:rPr>
          <w:rFonts w:ascii="Arial" w:eastAsia="Times New Roman" w:hAnsi="Arial" w:cs="Arial"/>
          <w:sz w:val="26"/>
          <w:szCs w:val="26"/>
          <w:lang w:eastAsia="ru-RU"/>
        </w:rPr>
        <w:t xml:space="preserve">Реконструкция </w:t>
      </w:r>
      <w:proofErr w:type="gramStart"/>
      <w:r w:rsidRPr="005255CF">
        <w:rPr>
          <w:rFonts w:ascii="Arial" w:eastAsia="Times New Roman" w:hAnsi="Arial" w:cs="Arial"/>
          <w:sz w:val="26"/>
          <w:szCs w:val="26"/>
          <w:lang w:eastAsia="ru-RU"/>
        </w:rPr>
        <w:t>источников тепловой энергии, обеспечивающих перспективную тепловую нагрузку на осваиваемых территориях сельского поселения не предполагается</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7" w:name="_Toc401042916"/>
      <w:r w:rsidRPr="005255CF">
        <w:rPr>
          <w:rFonts w:ascii="Arial" w:eastAsia="Times New Roman" w:hAnsi="Arial" w:cs="Arial"/>
          <w:sz w:val="26"/>
          <w:szCs w:val="26"/>
          <w:lang w:eastAsia="ru-RU"/>
        </w:rPr>
        <w:t xml:space="preserve">4.3. Предложения по техническому перевооружению источников тепловой энергии с целью </w:t>
      </w:r>
      <w:proofErr w:type="gramStart"/>
      <w:r w:rsidRPr="005255CF">
        <w:rPr>
          <w:rFonts w:ascii="Arial" w:eastAsia="Times New Roman" w:hAnsi="Arial" w:cs="Arial"/>
          <w:sz w:val="26"/>
          <w:szCs w:val="26"/>
          <w:lang w:eastAsia="ru-RU"/>
        </w:rPr>
        <w:t>повышения эффективности работы систем теплоснабжения</w:t>
      </w:r>
      <w:bookmarkEnd w:id="27"/>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Техническое перевооружение источников тепловой энергии с целью </w:t>
      </w:r>
      <w:proofErr w:type="gramStart"/>
      <w:r w:rsidRPr="005255CF">
        <w:rPr>
          <w:rFonts w:ascii="Arial" w:eastAsia="Times New Roman" w:hAnsi="Arial" w:cs="Arial"/>
          <w:sz w:val="26"/>
          <w:szCs w:val="26"/>
          <w:lang w:eastAsia="ru-RU"/>
        </w:rPr>
        <w:t>повышения эффективности работы систем теплоснабжения муниципального образования</w:t>
      </w:r>
      <w:proofErr w:type="gramEnd"/>
      <w:r w:rsidRPr="005255CF">
        <w:rPr>
          <w:rFonts w:ascii="Arial" w:eastAsia="Times New Roman" w:hAnsi="Arial" w:cs="Arial"/>
          <w:sz w:val="26"/>
          <w:szCs w:val="26"/>
          <w:lang w:eastAsia="ru-RU"/>
        </w:rPr>
        <w:t xml:space="preserve"> не предусматривается.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8" w:name="_Toc401042917"/>
      <w:r w:rsidRPr="005255CF">
        <w:rPr>
          <w:rFonts w:ascii="Arial" w:eastAsia="Times New Roman" w:hAnsi="Arial" w:cs="Arial"/>
          <w:sz w:val="26"/>
          <w:szCs w:val="26"/>
          <w:lang w:eastAsia="ru-RU"/>
        </w:rPr>
        <w:t>4.4. 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w:t>
      </w:r>
      <w:bookmarkEnd w:id="2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Вывод из эксплуатации источников тепловой энергии не предполагается.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9" w:name="_Toc401042918"/>
      <w:r w:rsidRPr="005255CF">
        <w:rPr>
          <w:rFonts w:ascii="Arial" w:eastAsia="Times New Roman" w:hAnsi="Arial" w:cs="Arial"/>
          <w:sz w:val="26"/>
          <w:szCs w:val="26"/>
          <w:lang w:eastAsia="ru-RU"/>
        </w:rPr>
        <w:t>4.5. Меры по переоборудованию котельных в источники комбинированной выработки электрической и тепловой энергии</w:t>
      </w:r>
      <w:bookmarkEnd w:id="29"/>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Переоборудование котельных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в источники комбинированной выработки электрической и тепловой энергии не предусматривается.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0" w:name="_Toc401042919"/>
      <w:r w:rsidRPr="005255CF">
        <w:rPr>
          <w:rFonts w:ascii="Arial" w:eastAsia="Times New Roman" w:hAnsi="Arial" w:cs="Arial"/>
          <w:sz w:val="26"/>
          <w:szCs w:val="26"/>
          <w:lang w:eastAsia="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30"/>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Источников комбинированной выработки тепловой и электрической энергии в сельском поселении нет.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1" w:name="_Toc401042920"/>
      <w:r w:rsidRPr="005255CF">
        <w:rPr>
          <w:rFonts w:ascii="Arial" w:eastAsia="Times New Roman" w:hAnsi="Arial" w:cs="Arial"/>
          <w:sz w:val="26"/>
          <w:szCs w:val="26"/>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31"/>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2" w:name="_Toc401042921"/>
      <w:r w:rsidRPr="005255CF">
        <w:rPr>
          <w:rFonts w:ascii="Arial" w:eastAsia="Arial" w:hAnsi="Arial" w:cs="Arial"/>
          <w:sz w:val="26"/>
          <w:szCs w:val="26"/>
          <w:lang w:eastAsia="ru-RU"/>
        </w:rPr>
        <w:t xml:space="preserve">Во втором варианте развития планируется вывод из эксплуатации котельных п. Усть-Юган и ст. Усть-Юган и строительство одного источника теплоснабжения -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-модульной котельной.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3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Регулирование отпуска тепловой энергии от локальных котельных осуществляется по температурным графикам 95-70°С без срезки для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и со срезкой не ниже 65°С для обеспечения нормативной температуры ГВС и без срезки на систему отопления для </w:t>
      </w:r>
      <w:proofErr w:type="spellStart"/>
      <w:r w:rsidRPr="005255CF">
        <w:rPr>
          <w:rFonts w:ascii="Arial" w:eastAsia="Times New Roman" w:hAnsi="Arial" w:cs="Arial"/>
          <w:sz w:val="26"/>
          <w:szCs w:val="26"/>
          <w:lang w:eastAsia="ru-RU"/>
        </w:rPr>
        <w:t>п.Усть</w:t>
      </w:r>
      <w:proofErr w:type="spellEnd"/>
      <w:r w:rsidRPr="005255CF">
        <w:rPr>
          <w:rFonts w:ascii="Arial" w:eastAsia="Times New Roman" w:hAnsi="Arial" w:cs="Arial"/>
          <w:sz w:val="26"/>
          <w:szCs w:val="26"/>
          <w:lang w:eastAsia="ru-RU"/>
        </w:rPr>
        <w:t>-Юган.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567" w:left="1276" w:header="708" w:footer="708" w:gutter="0"/>
          <w:cols w:space="708"/>
          <w:docGrid w:linePitch="360"/>
        </w:sectPr>
      </w:pPr>
      <w:bookmarkStart w:id="33" w:name="_Toc401042922"/>
    </w:p>
    <w:p w:rsidR="005255CF" w:rsidRPr="005255CF" w:rsidRDefault="005255CF" w:rsidP="005255CF">
      <w:pPr>
        <w:widowControl/>
        <w:autoSpaceDE/>
        <w:autoSpaceDN/>
        <w:adjustRightInd/>
        <w:ind w:firstLine="851"/>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Раздел 5 Предложения по строительству и реконструкции тепловых сетей</w:t>
      </w:r>
      <w:bookmarkEnd w:id="33"/>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bookmarkStart w:id="34" w:name="_Toc401042923"/>
      <w:r w:rsidRPr="005255CF">
        <w:rPr>
          <w:rFonts w:ascii="Arial" w:eastAsia="Times New Roman" w:hAnsi="Arial" w:cs="Arial"/>
          <w:sz w:val="26"/>
          <w:szCs w:val="26"/>
          <w:lang w:eastAsia="ru-RU"/>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34"/>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Times New Roman" w:hAnsi="Arial" w:cs="Arial"/>
          <w:sz w:val="26"/>
          <w:szCs w:val="26"/>
          <w:lang w:eastAsia="ru-RU"/>
        </w:rPr>
        <w:t xml:space="preserve">На сегодняшний день в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локальные котельные гидравлически не связаны между собой. П</w:t>
      </w:r>
      <w:r w:rsidRPr="005255CF">
        <w:rPr>
          <w:rFonts w:ascii="Arial" w:eastAsia="Arial" w:hAnsi="Arial" w:cs="Arial"/>
          <w:sz w:val="26"/>
          <w:szCs w:val="26"/>
          <w:lang w:eastAsia="ru-RU"/>
        </w:rPr>
        <w:t xml:space="preserve">ланируется вывод из эксплуатации котельных </w:t>
      </w:r>
      <w:proofErr w:type="spellStart"/>
      <w:r w:rsidRPr="005255CF">
        <w:rPr>
          <w:rFonts w:ascii="Arial" w:eastAsia="Arial" w:hAnsi="Arial" w:cs="Arial"/>
          <w:sz w:val="26"/>
          <w:szCs w:val="26"/>
          <w:lang w:eastAsia="ru-RU"/>
        </w:rPr>
        <w:t>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 xml:space="preserve">-Юган и </w:t>
      </w:r>
      <w:proofErr w:type="spellStart"/>
      <w:r w:rsidRPr="005255CF">
        <w:rPr>
          <w:rFonts w:ascii="Arial" w:eastAsia="Arial" w:hAnsi="Arial" w:cs="Arial"/>
          <w:sz w:val="26"/>
          <w:szCs w:val="26"/>
          <w:lang w:eastAsia="ru-RU"/>
        </w:rPr>
        <w:t>ст.Усть</w:t>
      </w:r>
      <w:proofErr w:type="spellEnd"/>
      <w:r w:rsidRPr="005255CF">
        <w:rPr>
          <w:rFonts w:ascii="Arial" w:eastAsia="Arial" w:hAnsi="Arial" w:cs="Arial"/>
          <w:sz w:val="26"/>
          <w:szCs w:val="26"/>
          <w:lang w:eastAsia="ru-RU"/>
        </w:rPr>
        <w:t xml:space="preserve">-Юган и строительство одного источника теплоснабжения -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 xml:space="preserve">-модульной котельной. Для объединения котельных необходима прокладка 760 метров магистрального теплопровода в двухтрубном исчислении и строительство ЦТП в для </w:t>
      </w:r>
      <w:proofErr w:type="spellStart"/>
      <w:r w:rsidRPr="005255CF">
        <w:rPr>
          <w:rFonts w:ascii="Arial" w:eastAsia="Arial" w:hAnsi="Arial" w:cs="Arial"/>
          <w:sz w:val="26"/>
          <w:szCs w:val="26"/>
          <w:lang w:eastAsia="ru-RU"/>
        </w:rPr>
        <w:t>ст</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-Юган.</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35" w:name="_Toc401042924"/>
      <w:r w:rsidRPr="005255CF">
        <w:rPr>
          <w:rFonts w:ascii="Arial" w:eastAsia="Arial" w:hAnsi="Arial" w:cs="Arial"/>
          <w:sz w:val="26"/>
          <w:szCs w:val="26"/>
          <w:lang w:eastAsia="ru-RU"/>
        </w:rPr>
        <w:t>5.2.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w:t>
      </w:r>
      <w:bookmarkEnd w:id="35"/>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36" w:name="_Toc401042925"/>
      <w:r w:rsidRPr="005255CF">
        <w:rPr>
          <w:rFonts w:ascii="Arial" w:eastAsia="Arial" w:hAnsi="Arial" w:cs="Arial"/>
          <w:sz w:val="26"/>
          <w:szCs w:val="26"/>
          <w:lang w:eastAsia="ru-RU"/>
        </w:rPr>
        <w:t>5.2.1.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6"/>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 xml:space="preserve">По предоставленным материалам развитие системы теплоснабжения поселения предполагает подключение перспективной нагрузки к существующим источникам теплоснабжения. </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Строительство тепловых сетей для обеспечения перспективных приростов тепловой нагрузки по вариантам и по котельным показано в Приложении Г.</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Затраты по строительству новых сетей в ценах 2014 года составили 21 717,3 тыс. рублей.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7" w:name="_Toc401042926"/>
      <w:r w:rsidRPr="005255CF">
        <w:rPr>
          <w:rFonts w:ascii="Arial" w:eastAsia="Arial" w:hAnsi="Arial" w:cs="Arial"/>
          <w:sz w:val="26"/>
          <w:szCs w:val="26"/>
          <w:lang w:eastAsia="ru-RU"/>
        </w:rPr>
        <w:t xml:space="preserve">5.2.2. </w:t>
      </w:r>
      <w:r w:rsidRPr="005255CF">
        <w:rPr>
          <w:rFonts w:ascii="Arial" w:eastAsia="Times New Roman" w:hAnsi="Arial" w:cs="Arial"/>
          <w:sz w:val="26"/>
          <w:szCs w:val="26"/>
          <w:lang w:eastAsia="ru-RU"/>
        </w:rPr>
        <w:t>Реконструкция тепловых сетей с увеличением диаметра трубопроводов для обеспечения перспективных приростов тепловой нагрузки.</w:t>
      </w:r>
      <w:bookmarkEnd w:id="37"/>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вариантах развития системы теплоснабжения поселения планируется реконструкция сетей с изменением диаметра по локальным котельным. Данные по разделу приведены в Приложении Д.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Капитальные затраты приведены в ценах 2014 года и составили 39 956,7 тыс. рублей.</w:t>
      </w:r>
    </w:p>
    <w:p w:rsidR="005255CF" w:rsidRPr="005255CF" w:rsidRDefault="005255CF" w:rsidP="005255CF">
      <w:pPr>
        <w:widowControl/>
        <w:autoSpaceDE/>
        <w:autoSpaceDN/>
        <w:adjustRightInd/>
        <w:rPr>
          <w:rFonts w:ascii="Arial" w:eastAsia="Arial" w:hAnsi="Arial" w:cs="Arial"/>
          <w:sz w:val="26"/>
          <w:szCs w:val="26"/>
          <w:lang w:eastAsia="ru-RU"/>
        </w:rPr>
        <w:sectPr w:rsidR="005255CF" w:rsidRPr="005255CF" w:rsidSect="005255CF">
          <w:pgSz w:w="11906" w:h="16838"/>
          <w:pgMar w:top="1134" w:right="707" w:bottom="567" w:left="1276" w:header="708" w:footer="708"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8" w:name="_Toc401042927"/>
      <w:r w:rsidRPr="005255CF">
        <w:rPr>
          <w:rFonts w:ascii="Arial" w:eastAsia="Times New Roman" w:hAnsi="Arial" w:cs="Arial"/>
          <w:sz w:val="26"/>
          <w:szCs w:val="26"/>
          <w:lang w:eastAsia="ru-RU"/>
        </w:rPr>
        <w:t>5.2.3. Реконструкция тепловых сетей, подлежащих замене в связи с исчерпанием эксплуатационного ресурса.</w:t>
      </w:r>
      <w:bookmarkEnd w:id="38"/>
    </w:p>
    <w:p w:rsidR="005255CF" w:rsidRPr="005255CF" w:rsidRDefault="005255CF" w:rsidP="005255CF">
      <w:pPr>
        <w:widowControl/>
        <w:autoSpaceDE/>
        <w:autoSpaceDN/>
        <w:adjustRightInd/>
        <w:ind w:firstLine="851"/>
        <w:jc w:val="both"/>
        <w:rPr>
          <w:rFonts w:ascii="Arial" w:eastAsia="Courier New" w:hAnsi="Arial" w:cs="Arial"/>
          <w:sz w:val="26"/>
          <w:szCs w:val="26"/>
          <w:lang w:eastAsia="en-US"/>
        </w:rPr>
      </w:pPr>
      <w:r w:rsidRPr="005255CF">
        <w:rPr>
          <w:rFonts w:ascii="Arial" w:eastAsia="Courier New" w:hAnsi="Arial" w:cs="Arial"/>
          <w:sz w:val="26"/>
          <w:szCs w:val="26"/>
          <w:lang w:eastAsia="en-US"/>
        </w:rPr>
        <w:t>По результатам проведения поверочных и наладочных расчетов в электронной модели тепловых сетей, была предложена перекладка участков тепловой сети со сроком эксплуатации, достигшим нормативного, а также для оптимизации гидравлического режима работы тепловых сетей. Все трубопроводы со сроком эксплуатации 25 лет и более предлагается заменить без изменения диаметров. Перед заменой тепловых сетей требуется проводить комплексную диагностику трубопроводов (неразрушающий контроль). Основным эффектом от реализации данного мероприятия является снижение тепловых потерь при передаче теплоносителя от источника до потребителей. Капитальные затраты по реконструкции тепловых сетей и сетей ГВС по вариантам показаны в Приложении</w:t>
      </w:r>
      <w:proofErr w:type="gramStart"/>
      <w:r w:rsidRPr="005255CF">
        <w:rPr>
          <w:rFonts w:ascii="Arial" w:eastAsia="Courier New" w:hAnsi="Arial" w:cs="Arial"/>
          <w:sz w:val="26"/>
          <w:szCs w:val="26"/>
          <w:lang w:eastAsia="en-US"/>
        </w:rPr>
        <w:t xml:space="preserve"> Е</w:t>
      </w:r>
      <w:proofErr w:type="gramEnd"/>
      <w:r w:rsidRPr="005255CF">
        <w:rPr>
          <w:rFonts w:ascii="Arial" w:eastAsia="Courier New" w:hAnsi="Arial" w:cs="Arial"/>
          <w:sz w:val="26"/>
          <w:szCs w:val="26"/>
          <w:lang w:eastAsia="en-US"/>
        </w:rPr>
        <w:t xml:space="preserve"> и составили 86 427,7 тыс. рублей в ценах 2014 года.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9" w:name="_Toc401042928"/>
      <w:r w:rsidRPr="005255CF">
        <w:rPr>
          <w:rFonts w:ascii="Arial" w:eastAsia="Times New Roman" w:hAnsi="Arial" w:cs="Arial"/>
          <w:sz w:val="26"/>
          <w:szCs w:val="26"/>
          <w:lang w:eastAsia="ru-RU"/>
        </w:rPr>
        <w:t>5.2.4. Строительство и реконструкция насосных станций</w:t>
      </w:r>
      <w:bookmarkEnd w:id="39"/>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существующих схемах теплоснабжения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насосных станций нет. Строительство новых насосных станций не требуется.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40" w:name="_Toc401042929"/>
      <w:r w:rsidRPr="005255CF">
        <w:rPr>
          <w:rFonts w:ascii="Arial" w:eastAsia="Times New Roman" w:hAnsi="Arial" w:cs="Arial"/>
          <w:sz w:val="26"/>
          <w:szCs w:val="26"/>
          <w:lang w:eastAsia="ru-RU"/>
        </w:rPr>
        <w:t xml:space="preserve">5.2.6. Перевод открытой системы ГВС на </w:t>
      </w:r>
      <w:proofErr w:type="gramStart"/>
      <w:r w:rsidRPr="005255CF">
        <w:rPr>
          <w:rFonts w:ascii="Arial" w:eastAsia="Times New Roman" w:hAnsi="Arial" w:cs="Arial"/>
          <w:sz w:val="26"/>
          <w:szCs w:val="26"/>
          <w:lang w:eastAsia="ru-RU"/>
        </w:rPr>
        <w:t>закрытую</w:t>
      </w:r>
      <w:bookmarkEnd w:id="40"/>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Поправки в федеральный закон № 190 «О теплоснабжении» вступили в силу с 1 января 2013 года. Одна из самых значимых из них – о запрете на подключение объектов капстроительства к централизованным открытым системам теплоснабжения для нужд горячего водоснабжения – содержится в дополнении к статье 29. Кроме того, 07.12.2011 года был принят федеральный закон № 417-ФЗ, согласно которому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принятом варианте развития планируется децентрализация системы ГВС, то есть перевод системы теплоснабжения на закрытую схему посредством установки </w:t>
      </w:r>
      <w:proofErr w:type="spellStart"/>
      <w:r w:rsidRPr="005255CF">
        <w:rPr>
          <w:rFonts w:ascii="Arial" w:eastAsia="Times New Roman" w:hAnsi="Arial" w:cs="Arial"/>
          <w:sz w:val="26"/>
          <w:szCs w:val="26"/>
          <w:lang w:eastAsia="ru-RU"/>
        </w:rPr>
        <w:t>электроводонагревателей</w:t>
      </w:r>
      <w:proofErr w:type="spellEnd"/>
      <w:r w:rsidRPr="005255CF">
        <w:rPr>
          <w:rFonts w:ascii="Arial" w:eastAsia="Times New Roman" w:hAnsi="Arial" w:cs="Arial"/>
          <w:sz w:val="26"/>
          <w:szCs w:val="26"/>
          <w:lang w:eastAsia="ru-RU"/>
        </w:rPr>
        <w:t xml:space="preserve"> по всем объектам ГВС в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и </w:t>
      </w:r>
      <w:proofErr w:type="spellStart"/>
      <w:r w:rsidRPr="005255CF">
        <w:rPr>
          <w:rFonts w:ascii="Arial" w:eastAsia="Times New Roman" w:hAnsi="Arial" w:cs="Arial"/>
          <w:sz w:val="26"/>
          <w:szCs w:val="26"/>
          <w:lang w:eastAsia="ru-RU"/>
        </w:rPr>
        <w:t>п.Юганская</w:t>
      </w:r>
      <w:proofErr w:type="spellEnd"/>
      <w:r w:rsidRPr="005255CF">
        <w:rPr>
          <w:rFonts w:ascii="Arial" w:eastAsia="Times New Roman" w:hAnsi="Arial" w:cs="Arial"/>
          <w:sz w:val="26"/>
          <w:szCs w:val="26"/>
          <w:lang w:eastAsia="ru-RU"/>
        </w:rPr>
        <w:t xml:space="preserve"> Обь</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Courier New" w:hAnsi="Arial" w:cs="Arial"/>
          <w:sz w:val="26"/>
          <w:szCs w:val="26"/>
          <w:lang w:eastAsia="ru-RU"/>
        </w:rPr>
        <w:t xml:space="preserve">Затраты по установке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и перечень потребителей приведены в таблицах 5.1-5.6.</w:t>
      </w: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5.1 - Капитальные затраты на реализацию мероприятия по установке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п. Усть-Юган</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75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60"/>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p>
        </w:tc>
      </w:tr>
      <w:tr w:rsidR="005255CF" w:rsidRPr="005255CF" w:rsidTr="005255CF">
        <w:trPr>
          <w:trHeight w:val="36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517,04  </w:t>
            </w:r>
          </w:p>
        </w:tc>
      </w:tr>
      <w:tr w:rsidR="005255CF" w:rsidRPr="005255CF" w:rsidTr="005255CF">
        <w:trPr>
          <w:trHeight w:val="39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517,04  </w:t>
            </w:r>
          </w:p>
        </w:tc>
      </w:tr>
      <w:tr w:rsidR="005255CF" w:rsidRPr="005255CF" w:rsidTr="005255CF">
        <w:trPr>
          <w:trHeight w:val="30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1 034,08  </w:t>
            </w:r>
          </w:p>
        </w:tc>
      </w:tr>
      <w:tr w:rsidR="005255CF" w:rsidRPr="005255CF" w:rsidTr="005255CF">
        <w:trPr>
          <w:trHeight w:val="36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103,41  </w:t>
            </w:r>
          </w:p>
        </w:tc>
      </w:tr>
      <w:tr w:rsidR="005255CF" w:rsidRPr="005255CF" w:rsidTr="005255CF">
        <w:trPr>
          <w:trHeight w:val="28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204,75  </w:t>
            </w:r>
          </w:p>
        </w:tc>
      </w:tr>
      <w:tr w:rsidR="005255CF" w:rsidRPr="005255CF" w:rsidTr="005255CF">
        <w:trPr>
          <w:trHeight w:val="28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1 342,24  </w:t>
            </w:r>
          </w:p>
        </w:tc>
      </w:tr>
    </w:tbl>
    <w:p w:rsidR="005255CF" w:rsidRPr="005255CF" w:rsidRDefault="005255CF" w:rsidP="005255CF">
      <w:pPr>
        <w:widowControl/>
        <w:autoSpaceDE/>
        <w:autoSpaceDN/>
        <w:adjustRightInd/>
        <w:rPr>
          <w:rFonts w:ascii="Arial" w:eastAsia="Courier New" w:hAnsi="Arial" w:cs="Arial"/>
          <w:sz w:val="26"/>
          <w:szCs w:val="26"/>
          <w:lang w:val="en-US"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5.2 - Капитальные затраты на реализацию мероприятия по установке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п. Усть-Юган</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405"/>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 п. Усть-Юган</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45,58  </w:t>
            </w:r>
          </w:p>
        </w:tc>
      </w:tr>
      <w:tr w:rsidR="005255CF" w:rsidRPr="005255CF" w:rsidTr="005255CF">
        <w:trPr>
          <w:trHeight w:val="24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45,58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91,16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9,12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18,05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118,33  </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5.3 - Капитальные затраты на реализацию мероприятия по установке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п. Юганская Обь</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36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60"/>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1 365,66  </w:t>
            </w:r>
          </w:p>
        </w:tc>
      </w:tr>
      <w:tr w:rsidR="005255CF" w:rsidRPr="005255CF" w:rsidTr="005255CF">
        <w:trPr>
          <w:trHeight w:val="35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1 365,66  </w:t>
            </w:r>
          </w:p>
        </w:tc>
      </w:tr>
      <w:tr w:rsidR="005255CF" w:rsidRPr="005255CF" w:rsidTr="005255CF">
        <w:trPr>
          <w:trHeight w:val="263"/>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2 731,32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273,13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540,80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3 545,25  </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5.4 -  Капитальные затраты на реализацию мероприятия по установке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п. Юганская Обь</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255"/>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 п. Юганская Обь</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91,16  </w:t>
            </w:r>
          </w:p>
        </w:tc>
      </w:tr>
      <w:tr w:rsidR="005255CF" w:rsidRPr="005255CF" w:rsidTr="005255CF">
        <w:trPr>
          <w:trHeight w:val="311"/>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91,16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182,32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18,23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36,10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236,65  </w:t>
            </w:r>
          </w:p>
        </w:tc>
      </w:tr>
    </w:tbl>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5.5 - Перечень потребителей п. Усть-Юган для установки </w:t>
      </w:r>
      <w:proofErr w:type="spellStart"/>
      <w:r w:rsidRPr="005255CF">
        <w:rPr>
          <w:rFonts w:ascii="Arial" w:eastAsia="Courier New" w:hAnsi="Arial" w:cs="Arial"/>
          <w:sz w:val="26"/>
          <w:szCs w:val="26"/>
          <w:lang w:eastAsia="ru-RU"/>
        </w:rPr>
        <w:t>электроводонагревателей</w:t>
      </w:r>
      <w:proofErr w:type="spellEnd"/>
    </w:p>
    <w:tbl>
      <w:tblPr>
        <w:tblW w:w="9080" w:type="dxa"/>
        <w:tblInd w:w="93" w:type="dxa"/>
        <w:tblLook w:val="04A0" w:firstRow="1" w:lastRow="0" w:firstColumn="1" w:lastColumn="0" w:noHBand="0" w:noVBand="1"/>
      </w:tblPr>
      <w:tblGrid>
        <w:gridCol w:w="620"/>
        <w:gridCol w:w="3240"/>
        <w:gridCol w:w="1540"/>
        <w:gridCol w:w="2840"/>
        <w:gridCol w:w="840"/>
      </w:tblGrid>
      <w:tr w:rsidR="005255CF" w:rsidRPr="005255CF" w:rsidTr="005255CF">
        <w:trPr>
          <w:trHeight w:val="750"/>
          <w:tblHead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Адрес потребителя</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Расчетная нагрузка на ГВС, Гкал/</w:t>
            </w:r>
            <w:proofErr w:type="gramStart"/>
            <w:r w:rsidRPr="005255CF">
              <w:rPr>
                <w:rFonts w:ascii="Arial" w:eastAsia="Times New Roman" w:hAnsi="Arial" w:cs="Arial"/>
                <w:sz w:val="26"/>
                <w:szCs w:val="26"/>
                <w:lang w:eastAsia="ru-RU"/>
              </w:rPr>
              <w:t>ч</w:t>
            </w:r>
            <w:proofErr w:type="gramEnd"/>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Водонагреватель</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Кол-во</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2-ПК-02:03:09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0,0064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№7</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№8</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7-ПК 02:03:04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3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№18</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№23а</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№38</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№26 (122)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№26 (80)</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№20а</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№17</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№28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№27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№25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№21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№30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№31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3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№29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№8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№11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№12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5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№14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№13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№16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№17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№18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9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№19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№32 (99)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№32 (101)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№32 (102)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№7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№6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4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№11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№10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№18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№17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№16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№22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№21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№20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№19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№25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11-ПК 02:03:07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1-ПК-02:03:09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0,0064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9-ПК 02:03:06-ж/д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5-ПК 02:03:01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10-ПК 02:03:07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4-ПК 02:03:01-ж/д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Школа</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3-ПК-02:03:01-ж/д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№33А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8-ПК 02:03:05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№6</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№7</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6-ПК 02:03:03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№37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№36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№35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№26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№29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№27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№28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324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Итого</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0,2082</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94</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5.6 - Перечень потребителей п. Юганская Обь для установки </w:t>
      </w:r>
      <w:proofErr w:type="spellStart"/>
      <w:r w:rsidRPr="005255CF">
        <w:rPr>
          <w:rFonts w:ascii="Arial" w:eastAsia="Courier New" w:hAnsi="Arial" w:cs="Arial"/>
          <w:sz w:val="26"/>
          <w:szCs w:val="26"/>
          <w:lang w:eastAsia="ru-RU"/>
        </w:rPr>
        <w:t>электроводонагревателей</w:t>
      </w:r>
      <w:proofErr w:type="spellEnd"/>
      <w:r w:rsidRPr="005255CF">
        <w:rPr>
          <w:rFonts w:ascii="Arial" w:eastAsia="Courier New" w:hAnsi="Arial" w:cs="Arial"/>
          <w:sz w:val="26"/>
          <w:szCs w:val="26"/>
          <w:lang w:eastAsia="ru-RU"/>
        </w:rPr>
        <w:t xml:space="preserve"> </w:t>
      </w:r>
    </w:p>
    <w:tbl>
      <w:tblPr>
        <w:tblW w:w="9400" w:type="dxa"/>
        <w:tblInd w:w="93" w:type="dxa"/>
        <w:tblLook w:val="04A0" w:firstRow="1" w:lastRow="0" w:firstColumn="1" w:lastColumn="0" w:noHBand="0" w:noVBand="1"/>
      </w:tblPr>
      <w:tblGrid>
        <w:gridCol w:w="660"/>
        <w:gridCol w:w="3140"/>
        <w:gridCol w:w="1580"/>
        <w:gridCol w:w="3060"/>
        <w:gridCol w:w="960"/>
      </w:tblGrid>
      <w:tr w:rsidR="005255CF" w:rsidRPr="005255CF" w:rsidTr="005255CF">
        <w:trPr>
          <w:trHeight w:val="750"/>
          <w:tblHead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Адрес потребителя</w:t>
            </w:r>
          </w:p>
        </w:tc>
        <w:tc>
          <w:tcPr>
            <w:tcW w:w="158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Расчетная нагрузка на ГВС, Гкал/</w:t>
            </w:r>
            <w:proofErr w:type="gramStart"/>
            <w:r w:rsidRPr="005255CF">
              <w:rPr>
                <w:rFonts w:ascii="Arial" w:eastAsia="Times New Roman" w:hAnsi="Arial" w:cs="Arial"/>
                <w:sz w:val="26"/>
                <w:szCs w:val="26"/>
                <w:lang w:eastAsia="ru-RU"/>
              </w:rPr>
              <w:t>ч</w:t>
            </w:r>
            <w:proofErr w:type="gramEnd"/>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Водонагреватель</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Кол-во</w:t>
            </w:r>
          </w:p>
        </w:tc>
      </w:tr>
      <w:tr w:rsidR="005255CF" w:rsidRPr="005255CF" w:rsidTr="005255CF">
        <w:trPr>
          <w:trHeight w:val="30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 (уч.56)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0,00915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 (уч.57)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0,00915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№1а (уч. 176)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№1а (уч. 177)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19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2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3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12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 (уч. 164)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5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9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№23 (уч. 241)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№23 (уч. 242)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№27 (уч. 247)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№27 (уч. 248)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2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0,0104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  </w:t>
            </w:r>
          </w:p>
        </w:tc>
      </w:tr>
      <w:tr w:rsidR="005255CF" w:rsidRPr="005255CF" w:rsidTr="005255CF">
        <w:trPr>
          <w:trHeight w:val="24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№38 (уч.122)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№38 (уч.124)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№36 (уч. 130)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0,00285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№36 (уч. 129)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0,00285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13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4"/>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№30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№32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0,0061</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43-ПК 04:01:03-храм</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№21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№17а</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0,0091</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№24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0,0309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24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№24 (уч. 97)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№24 (уч. 98)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42-ПК 04:01:03-д/с</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0,0225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41-ПК 04:01:03-школа</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31-Многокварт</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0,0669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29-Многокв</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0,0303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29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30-Многокв</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0,0303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30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№5 (уч. 157)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№5 (уч. 155)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 (уч. 165)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w:t>
            </w:r>
          </w:p>
        </w:tc>
        <w:tc>
          <w:tcPr>
            <w:tcW w:w="1580" w:type="dxa"/>
            <w:tcBorders>
              <w:top w:val="nil"/>
              <w:left w:val="nil"/>
              <w:bottom w:val="single" w:sz="4" w:space="0" w:color="auto"/>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Итого</w:t>
            </w:r>
          </w:p>
        </w:tc>
        <w:tc>
          <w:tcPr>
            <w:tcW w:w="15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0,6907</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243</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41" w:name="_Toc401042930"/>
      <w:r w:rsidRPr="005255CF">
        <w:rPr>
          <w:rFonts w:ascii="Arial" w:eastAsia="Arial" w:hAnsi="Arial" w:cs="Arial"/>
          <w:sz w:val="26"/>
          <w:szCs w:val="26"/>
          <w:lang w:eastAsia="ru-RU"/>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1"/>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 xml:space="preserve">На сегодняшний день </w:t>
      </w:r>
      <w:proofErr w:type="spellStart"/>
      <w:r w:rsidRPr="005255CF">
        <w:rPr>
          <w:rFonts w:ascii="Arial" w:eastAsia="Arial" w:hAnsi="Arial" w:cs="Arial"/>
          <w:sz w:val="26"/>
          <w:szCs w:val="26"/>
          <w:lang w:eastAsia="ru-RU"/>
        </w:rPr>
        <w:t>с.п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-Юган имеет две изолированные системы теплоснабжения, поэтому отсутствует возможность поставки тепловой энергии от различных источников тепловой энергии.</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42" w:name="_Toc401042931"/>
      <w:r w:rsidRPr="005255CF">
        <w:rPr>
          <w:rFonts w:ascii="Arial" w:eastAsia="Arial" w:hAnsi="Arial" w:cs="Arial"/>
          <w:sz w:val="26"/>
          <w:szCs w:val="26"/>
          <w:lang w:eastAsia="ru-RU"/>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котельных в пиковый режим работы и ликвидация котельных не предлагается.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43" w:name="_Toc401042932"/>
      <w:r w:rsidRPr="005255CF">
        <w:rPr>
          <w:rFonts w:ascii="Arial" w:eastAsia="Times New Roman" w:hAnsi="Arial" w:cs="Arial"/>
          <w:sz w:val="26"/>
          <w:szCs w:val="26"/>
          <w:lang w:eastAsia="ru-RU"/>
        </w:rPr>
        <w:t>5.5. Предложения по строительству и реконструкции тепловых сетей для обеспечения нормативной надежности и безопасности теплоснабжения</w:t>
      </w:r>
      <w:bookmarkEnd w:id="43"/>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Строительство и реконструкция тепловых сетей для обеспечения нормативной надежности теплоснабжения в Схеме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не предлагается. </w:t>
      </w:r>
    </w:p>
    <w:p w:rsidR="005255CF" w:rsidRPr="005255CF" w:rsidRDefault="005255CF" w:rsidP="005255CF">
      <w:pPr>
        <w:widowControl/>
        <w:autoSpaceDE/>
        <w:autoSpaceDN/>
        <w:adjustRightInd/>
        <w:rPr>
          <w:rFonts w:ascii="Arial" w:eastAsia="Arial"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276" w:header="708" w:footer="708" w:gutter="0"/>
          <w:cols w:space="708"/>
          <w:docGrid w:linePitch="360"/>
        </w:sect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44" w:name="_Toc401042933"/>
      <w:r w:rsidRPr="005255CF">
        <w:rPr>
          <w:rFonts w:ascii="Arial" w:eastAsia="Times New Roman" w:hAnsi="Arial" w:cs="Arial"/>
          <w:sz w:val="26"/>
          <w:szCs w:val="26"/>
          <w:lang w:eastAsia="ru-RU"/>
        </w:rPr>
        <w:t>Раздел 6 Перспективные топливные балансы</w:t>
      </w:r>
      <w:bookmarkEnd w:id="4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bookmarkStart w:id="45" w:name="_Toc387920633"/>
      <w:bookmarkStart w:id="46" w:name="_Toc397008005"/>
      <w:bookmarkStart w:id="47" w:name="_Toc401042934"/>
      <w:r w:rsidRPr="005255CF">
        <w:rPr>
          <w:rFonts w:ascii="Arial" w:eastAsia="Times New Roman" w:hAnsi="Arial" w:cs="Arial"/>
          <w:sz w:val="26"/>
          <w:szCs w:val="26"/>
          <w:lang w:eastAsia="en-US"/>
        </w:rPr>
        <w:t>6.1 Определение по источникам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w:t>
      </w:r>
      <w:bookmarkEnd w:id="45"/>
      <w:bookmarkEnd w:id="46"/>
      <w:bookmarkEnd w:id="47"/>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По предоставленным материалам перспективного строительства в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планируется ввод строительных фондов с присоединенной тепловой нагрузкой к зонам теплоснабжения котельных посёлков Усть-Юган и Юганская Обь.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зонах теплоснабжения локальных источников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новое строительство на рассматриваемый период планируется в объеме 8,47 тыс. м2 с присоединенной тепловой нагрузкой 1,77 Гкал/ч, в том числе: в зоне </w:t>
      </w:r>
      <w:proofErr w:type="spellStart"/>
      <w:r w:rsidRPr="005255CF">
        <w:rPr>
          <w:rFonts w:ascii="Arial" w:eastAsia="Times New Roman" w:hAnsi="Arial" w:cs="Arial"/>
          <w:sz w:val="26"/>
          <w:szCs w:val="26"/>
          <w:lang w:eastAsia="ru-RU"/>
        </w:rPr>
        <w:t>п.Усть</w:t>
      </w:r>
      <w:proofErr w:type="spellEnd"/>
      <w:r w:rsidRPr="005255CF">
        <w:rPr>
          <w:rFonts w:ascii="Arial" w:eastAsia="Times New Roman" w:hAnsi="Arial" w:cs="Arial"/>
          <w:sz w:val="26"/>
          <w:szCs w:val="26"/>
          <w:lang w:eastAsia="ru-RU"/>
        </w:rPr>
        <w:t xml:space="preserve">-Юган – 0,932тыс.м2 с нагрузкой 0,16Гкал/час, в зоне </w:t>
      </w:r>
      <w:proofErr w:type="spellStart"/>
      <w:r w:rsidRPr="005255CF">
        <w:rPr>
          <w:rFonts w:ascii="Arial" w:eastAsia="Times New Roman" w:hAnsi="Arial" w:cs="Arial"/>
          <w:sz w:val="26"/>
          <w:szCs w:val="26"/>
          <w:lang w:eastAsia="ru-RU"/>
        </w:rPr>
        <w:t>п.Юганская</w:t>
      </w:r>
      <w:proofErr w:type="spellEnd"/>
      <w:r w:rsidRPr="005255CF">
        <w:rPr>
          <w:rFonts w:ascii="Arial" w:eastAsia="Times New Roman" w:hAnsi="Arial" w:cs="Arial"/>
          <w:sz w:val="26"/>
          <w:szCs w:val="26"/>
          <w:lang w:eastAsia="ru-RU"/>
        </w:rPr>
        <w:t xml:space="preserve"> Обь – 7,53тыс.м2 с нагрузкой 1,64Гкал/час. В зоне теплоснабжения локального источника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новое строительство на рассматриваемый период не планируется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зонах теплоснабжения существующих источников тепловой энергии планируется за рассматриваемый период снос ветхо-аварийных зданий общей площадью 5,8 тыс</w:t>
      </w:r>
      <w:proofErr w:type="gramStart"/>
      <w:r w:rsidRPr="005255CF">
        <w:rPr>
          <w:rFonts w:ascii="Arial" w:eastAsia="Times New Roman" w:hAnsi="Arial" w:cs="Arial"/>
          <w:sz w:val="26"/>
          <w:szCs w:val="26"/>
          <w:lang w:eastAsia="ru-RU"/>
        </w:rPr>
        <w:t>.м</w:t>
      </w:r>
      <w:proofErr w:type="gramEnd"/>
      <w:r w:rsidRPr="005255CF">
        <w:rPr>
          <w:rFonts w:ascii="Arial" w:eastAsia="Times New Roman" w:hAnsi="Arial" w:cs="Arial"/>
          <w:sz w:val="26"/>
          <w:szCs w:val="26"/>
          <w:lang w:eastAsia="ru-RU"/>
        </w:rPr>
        <w:t>2 с тепловой нагрузкой 0,58Гкал/ч.</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Целью разработки настоящего раздела является расчёт объёмов топлива для обеспечения выработки тепловой энергии котельными посёлка и станции Усть-Юган и посёлка Юганская Обь для теплоснабжения сельского поселения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котельных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основным и резервным видом топлива является нефть по ГОСТ Р 51858. В перспективе возможна газификация котельных и сельского поселения.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источниках в соответствии с подключением тепловой нагрузки вновь вводимых строительных фондов. Запас тепловой мощности локальной котельной посёлка Усть-Юган позволяет подключить перспективную тепловую нагрузку, на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к 2020г. образуется дефицит тепловой мощности, необходима установка дополнительного котла.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Данные по перспективному развитию промышленного теплопотребления не предоставлены.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Топливный баланс Муниципальных локальных котельных представлен затратами топлива </w:t>
      </w:r>
      <w:proofErr w:type="gramStart"/>
      <w:r w:rsidRPr="005255CF">
        <w:rPr>
          <w:rFonts w:ascii="Arial" w:eastAsia="Times New Roman" w:hAnsi="Arial" w:cs="Arial"/>
          <w:sz w:val="26"/>
          <w:szCs w:val="26"/>
          <w:lang w:eastAsia="ru-RU"/>
        </w:rPr>
        <w:t>на</w:t>
      </w:r>
      <w:proofErr w:type="gram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фактическую выработку тепловой энергии для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в 2013 году;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перспективную выработку тепловой энергии для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в 2014-2028гг.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Расчет выполнен на 2013 базовый год с учетом согласованной расчётной тепловой нагрузки потребителей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и на рассматриваемые периоды с учетом увеличения тепловой нагрузки вновь вводимых строительных фондов (на 1,77Гкал/ч), а также сноса ветхо-аварийных зданий (0,58Гкал/час).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Перспективная выработка тепловой энергии, перспективное  потребление топлива котельными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в условном выражении на расчетный срок представлены в таблице 6.1.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Анализируя показатели представленных таблиц видно, что выработка тепловой энергии и затраты топлива на ее производство котельными в рассматриваемые годы незначительно увеличиваются или уменьшается так как:</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увеличивается присоединенная тепловая нагрузка потребителей по годам Схемы теплоснабжения, на 1,77 Гкал/</w:t>
      </w:r>
      <w:proofErr w:type="gramStart"/>
      <w:r w:rsidRPr="005255CF">
        <w:rPr>
          <w:rFonts w:ascii="Arial" w:eastAsia="Times New Roman" w:hAnsi="Arial" w:cs="Arial"/>
          <w:sz w:val="26"/>
          <w:szCs w:val="26"/>
          <w:lang w:eastAsia="ru-RU"/>
        </w:rPr>
        <w:t>ч</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сносятся ветхо-аварийные здания;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6.1  в базовом 2013г приведён фактический отпуск тепловой энергии посёлкам от котельных, в том числе полезный отпуск и фактические (по отчётам) потери: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потери в тепловых сетях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 17,5% (расчётные потери – 20,1%)</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потери в тепловых сетях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 22,9% (расчётные потери – 26,7%)</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потери в тепловых сетях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 16,5% (расчётные потери – 19,5%).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Полезный отпуск тепловой энергии в таблице 6.1 в рассматриваемые периоды изменяется в соответствии с изменением тепловой нагрузки по каждой котельной.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Расход натурального топлива на выработку тепловой энергии в таблицах после замены котельного оборудования - расчётный, до замены – фактический, при работе котлов с низким КПД.</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headerReference w:type="default" r:id="rId35"/>
          <w:footerReference w:type="default" r:id="rId36"/>
          <w:footerReference w:type="first" r:id="rId37"/>
          <w:pgSz w:w="11906" w:h="16838"/>
          <w:pgMar w:top="851" w:right="567" w:bottom="851" w:left="1701" w:header="709" w:footer="709" w:gutter="0"/>
          <w:cols w:space="708"/>
          <w:titlePg/>
          <w:docGrid w:linePitch="360"/>
        </w:sectPr>
      </w:pPr>
    </w:p>
    <w:tbl>
      <w:tblPr>
        <w:tblW w:w="13544" w:type="dxa"/>
        <w:tblInd w:w="1384" w:type="dxa"/>
        <w:tblLook w:val="04A0" w:firstRow="1" w:lastRow="0" w:firstColumn="1" w:lastColumn="0" w:noHBand="0" w:noVBand="1"/>
      </w:tblPr>
      <w:tblGrid>
        <w:gridCol w:w="3469"/>
        <w:gridCol w:w="1437"/>
        <w:gridCol w:w="1205"/>
        <w:gridCol w:w="1205"/>
        <w:gridCol w:w="1205"/>
        <w:gridCol w:w="1205"/>
        <w:gridCol w:w="1205"/>
        <w:gridCol w:w="2613"/>
      </w:tblGrid>
      <w:tr w:rsidR="003821C4" w:rsidRPr="003821C4" w:rsidTr="007D6DF9">
        <w:trPr>
          <w:trHeight w:val="300"/>
        </w:trPr>
        <w:tc>
          <w:tcPr>
            <w:tcW w:w="13544" w:type="dxa"/>
            <w:gridSpan w:val="8"/>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b/>
                <w:bCs/>
                <w:color w:val="000000"/>
                <w:sz w:val="22"/>
                <w:szCs w:val="22"/>
                <w:lang w:eastAsia="ru-RU"/>
              </w:rPr>
            </w:pPr>
            <w:r w:rsidRPr="003821C4">
              <w:rPr>
                <w:rFonts w:eastAsia="Times New Roman"/>
                <w:b/>
                <w:bCs/>
                <w:color w:val="000000"/>
                <w:sz w:val="22"/>
                <w:szCs w:val="22"/>
                <w:lang w:eastAsia="ru-RU"/>
              </w:rPr>
              <w:t xml:space="preserve">Таблица 6.1 - Перспективное потребление топлива в условном и натуральном выражении котельными </w:t>
            </w:r>
            <w:proofErr w:type="spellStart"/>
            <w:r w:rsidRPr="003821C4">
              <w:rPr>
                <w:rFonts w:eastAsia="Times New Roman"/>
                <w:b/>
                <w:bCs/>
                <w:color w:val="000000"/>
                <w:sz w:val="22"/>
                <w:szCs w:val="22"/>
                <w:lang w:eastAsia="ru-RU"/>
              </w:rPr>
              <w:t>с.п</w:t>
            </w:r>
            <w:proofErr w:type="gramStart"/>
            <w:r w:rsidRPr="003821C4">
              <w:rPr>
                <w:rFonts w:eastAsia="Times New Roman"/>
                <w:b/>
                <w:bCs/>
                <w:color w:val="000000"/>
                <w:sz w:val="22"/>
                <w:szCs w:val="22"/>
                <w:lang w:eastAsia="ru-RU"/>
              </w:rPr>
              <w:t>.У</w:t>
            </w:r>
            <w:proofErr w:type="gramEnd"/>
            <w:r w:rsidRPr="003821C4">
              <w:rPr>
                <w:rFonts w:eastAsia="Times New Roman"/>
                <w:b/>
                <w:bCs/>
                <w:color w:val="000000"/>
                <w:sz w:val="22"/>
                <w:szCs w:val="22"/>
                <w:lang w:eastAsia="ru-RU"/>
              </w:rPr>
              <w:t>сть</w:t>
            </w:r>
            <w:proofErr w:type="spellEnd"/>
            <w:r w:rsidRPr="003821C4">
              <w:rPr>
                <w:rFonts w:eastAsia="Times New Roman"/>
                <w:b/>
                <w:bCs/>
                <w:color w:val="000000"/>
                <w:sz w:val="22"/>
                <w:szCs w:val="22"/>
                <w:lang w:eastAsia="ru-RU"/>
              </w:rPr>
              <w:t xml:space="preserve">-Юган на отпуск </w:t>
            </w:r>
          </w:p>
        </w:tc>
      </w:tr>
      <w:tr w:rsidR="003821C4" w:rsidRPr="003821C4" w:rsidTr="007D6DF9">
        <w:trPr>
          <w:trHeight w:val="300"/>
        </w:trPr>
        <w:tc>
          <w:tcPr>
            <w:tcW w:w="4906" w:type="dxa"/>
            <w:gridSpan w:val="2"/>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b/>
                <w:bCs/>
                <w:color w:val="000000"/>
                <w:sz w:val="22"/>
                <w:szCs w:val="22"/>
                <w:lang w:eastAsia="ru-RU"/>
              </w:rPr>
            </w:pPr>
            <w:r w:rsidRPr="003821C4">
              <w:rPr>
                <w:rFonts w:eastAsia="Times New Roman"/>
                <w:b/>
                <w:bCs/>
                <w:color w:val="000000"/>
                <w:sz w:val="22"/>
                <w:szCs w:val="22"/>
                <w:lang w:eastAsia="ru-RU"/>
              </w:rPr>
              <w:t>тепловой энергии ПМУП "УТВС" потребителям</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b/>
                <w:bCs/>
                <w:color w:val="000000"/>
                <w:sz w:val="22"/>
                <w:szCs w:val="22"/>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2613"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r>
      <w:tr w:rsidR="003821C4" w:rsidRPr="003821C4" w:rsidTr="007D6DF9">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Наименование</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Ед. изм.</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2019г.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2020г.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2021г.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2022г.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2023г.</w:t>
            </w:r>
          </w:p>
        </w:tc>
        <w:tc>
          <w:tcPr>
            <w:tcW w:w="2613"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2024-2028гг.</w:t>
            </w:r>
          </w:p>
        </w:tc>
      </w:tr>
      <w:tr w:rsidR="003821C4" w:rsidRPr="003821C4" w:rsidTr="007D6DF9">
        <w:trPr>
          <w:trHeight w:val="825"/>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b/>
                <w:bCs/>
                <w:color w:val="000000"/>
                <w:sz w:val="22"/>
                <w:szCs w:val="22"/>
                <w:lang w:eastAsia="ru-RU"/>
              </w:rPr>
            </w:pPr>
            <w:r w:rsidRPr="003821C4">
              <w:rPr>
                <w:rFonts w:eastAsia="Times New Roman"/>
                <w:b/>
                <w:bCs/>
                <w:color w:val="000000"/>
                <w:sz w:val="22"/>
                <w:szCs w:val="22"/>
                <w:lang w:eastAsia="ru-RU"/>
              </w:rPr>
              <w:t xml:space="preserve">Котельная </w:t>
            </w:r>
            <w:proofErr w:type="spellStart"/>
            <w:r w:rsidRPr="003821C4">
              <w:rPr>
                <w:rFonts w:eastAsia="Times New Roman"/>
                <w:b/>
                <w:bCs/>
                <w:color w:val="000000"/>
                <w:sz w:val="22"/>
                <w:szCs w:val="22"/>
                <w:lang w:eastAsia="ru-RU"/>
              </w:rPr>
              <w:t>п</w:t>
            </w:r>
            <w:proofErr w:type="gramStart"/>
            <w:r w:rsidRPr="003821C4">
              <w:rPr>
                <w:rFonts w:eastAsia="Times New Roman"/>
                <w:b/>
                <w:bCs/>
                <w:color w:val="000000"/>
                <w:sz w:val="22"/>
                <w:szCs w:val="22"/>
                <w:lang w:eastAsia="ru-RU"/>
              </w:rPr>
              <w:t>.У</w:t>
            </w:r>
            <w:proofErr w:type="gramEnd"/>
            <w:r w:rsidRPr="003821C4">
              <w:rPr>
                <w:rFonts w:eastAsia="Times New Roman"/>
                <w:b/>
                <w:bCs/>
                <w:color w:val="000000"/>
                <w:sz w:val="22"/>
                <w:szCs w:val="22"/>
                <w:lang w:eastAsia="ru-RU"/>
              </w:rPr>
              <w:t>сть</w:t>
            </w:r>
            <w:proofErr w:type="spellEnd"/>
            <w:r w:rsidRPr="003821C4">
              <w:rPr>
                <w:rFonts w:eastAsia="Times New Roman"/>
                <w:b/>
                <w:bCs/>
                <w:color w:val="000000"/>
                <w:sz w:val="22"/>
                <w:szCs w:val="22"/>
                <w:lang w:eastAsia="ru-RU"/>
              </w:rPr>
              <w:t>-Юган</w:t>
            </w:r>
          </w:p>
        </w:tc>
        <w:tc>
          <w:tcPr>
            <w:tcW w:w="1437"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FF0000"/>
                <w:sz w:val="22"/>
                <w:szCs w:val="22"/>
                <w:lang w:eastAsia="ru-RU"/>
              </w:rPr>
            </w:pPr>
            <w:r w:rsidRPr="003821C4">
              <w:rPr>
                <w:rFonts w:eastAsia="Times New Roman"/>
                <w:color w:val="FF0000"/>
                <w:sz w:val="22"/>
                <w:szCs w:val="22"/>
                <w:lang w:eastAsia="ru-RU"/>
              </w:rPr>
              <w:t> </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color w:val="FF0000"/>
                <w:sz w:val="22"/>
                <w:szCs w:val="22"/>
                <w:lang w:eastAsia="ru-RU"/>
              </w:rPr>
            </w:pP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sz w:val="22"/>
                <w:szCs w:val="22"/>
                <w:lang w:eastAsia="ru-RU"/>
              </w:rPr>
            </w:pPr>
            <w:r w:rsidRPr="003821C4">
              <w:rPr>
                <w:rFonts w:eastAsia="Times New Roman"/>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sz w:val="22"/>
                <w:szCs w:val="22"/>
                <w:lang w:eastAsia="ru-RU"/>
              </w:rPr>
            </w:pPr>
            <w:r w:rsidRPr="003821C4">
              <w:rPr>
                <w:rFonts w:eastAsia="Times New Roman"/>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sz w:val="22"/>
                <w:szCs w:val="22"/>
                <w:lang w:eastAsia="ru-RU"/>
              </w:rPr>
            </w:pPr>
            <w:r w:rsidRPr="003821C4">
              <w:rPr>
                <w:rFonts w:eastAsia="Times New Roman"/>
                <w:sz w:val="22"/>
                <w:szCs w:val="22"/>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Narrow" w:eastAsia="Times New Roman" w:hAnsi="Arial Narrow" w:cs="Calibri"/>
                <w:color w:val="000000"/>
                <w:lang w:eastAsia="ru-RU"/>
              </w:rPr>
            </w:pPr>
            <w:r w:rsidRPr="003821C4">
              <w:rPr>
                <w:rFonts w:ascii="Arial Narrow" w:eastAsia="Times New Roman" w:hAnsi="Arial Narrow" w:cs="Calibri"/>
                <w:color w:val="000000"/>
                <w:lang w:eastAsia="ru-RU"/>
              </w:rPr>
              <w:t xml:space="preserve">Теплоснабжение потребителей п. и </w:t>
            </w:r>
            <w:proofErr w:type="spellStart"/>
            <w:r w:rsidRPr="003821C4">
              <w:rPr>
                <w:rFonts w:ascii="Arial Narrow" w:eastAsia="Times New Roman" w:hAnsi="Arial Narrow" w:cs="Calibri"/>
                <w:color w:val="000000"/>
                <w:lang w:eastAsia="ru-RU"/>
              </w:rPr>
              <w:t>ст</w:t>
            </w:r>
            <w:proofErr w:type="gramStart"/>
            <w:r w:rsidRPr="003821C4">
              <w:rPr>
                <w:rFonts w:ascii="Arial Narrow" w:eastAsia="Times New Roman" w:hAnsi="Arial Narrow" w:cs="Calibri"/>
                <w:color w:val="000000"/>
                <w:lang w:eastAsia="ru-RU"/>
              </w:rPr>
              <w:t>.У</w:t>
            </w:r>
            <w:proofErr w:type="gramEnd"/>
            <w:r w:rsidRPr="003821C4">
              <w:rPr>
                <w:rFonts w:ascii="Arial Narrow" w:eastAsia="Times New Roman" w:hAnsi="Arial Narrow" w:cs="Calibri"/>
                <w:color w:val="000000"/>
                <w:lang w:eastAsia="ru-RU"/>
              </w:rPr>
              <w:t>сть</w:t>
            </w:r>
            <w:proofErr w:type="spellEnd"/>
            <w:r w:rsidRPr="003821C4">
              <w:rPr>
                <w:rFonts w:ascii="Arial Narrow" w:eastAsia="Times New Roman" w:hAnsi="Arial Narrow" w:cs="Calibri"/>
                <w:color w:val="000000"/>
                <w:lang w:eastAsia="ru-RU"/>
              </w:rPr>
              <w:t xml:space="preserve"> -Юган от новой блочной котельной поселка с 2024г.</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Суммарная расчётная тепловая нагрузка потребителей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Гкал/час</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2,22</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2,25</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Выработка тепловой энергии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3497,953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3207,01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3417,21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3417,21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6546,69</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6854,25</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Собственные нужды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211,78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202,5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200,7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200,7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190,7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199,6</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Отпуск тепловой энергии ПМУП «УТВС» (</w:t>
            </w:r>
            <w:proofErr w:type="spellStart"/>
            <w:r w:rsidRPr="003821C4">
              <w:rPr>
                <w:rFonts w:eastAsia="Times New Roman"/>
                <w:color w:val="000000"/>
                <w:sz w:val="22"/>
                <w:szCs w:val="22"/>
                <w:lang w:eastAsia="ru-RU"/>
              </w:rPr>
              <w:t>полезн</w:t>
            </w:r>
            <w:proofErr w:type="spellEnd"/>
            <w:r w:rsidRPr="003821C4">
              <w:rPr>
                <w:rFonts w:eastAsia="Times New Roman"/>
                <w:color w:val="000000"/>
                <w:sz w:val="22"/>
                <w:szCs w:val="22"/>
                <w:lang w:eastAsia="ru-RU"/>
              </w:rPr>
              <w:t xml:space="preserve">. </w:t>
            </w:r>
            <w:proofErr w:type="gramStart"/>
            <w:r w:rsidRPr="003821C4">
              <w:rPr>
                <w:rFonts w:eastAsia="Times New Roman"/>
                <w:color w:val="000000"/>
                <w:sz w:val="22"/>
                <w:szCs w:val="22"/>
                <w:lang w:eastAsia="ru-RU"/>
              </w:rPr>
              <w:t>с</w:t>
            </w:r>
            <w:proofErr w:type="gramEnd"/>
            <w:r w:rsidRPr="003821C4">
              <w:rPr>
                <w:rFonts w:eastAsia="Times New Roman"/>
                <w:color w:val="000000"/>
                <w:sz w:val="22"/>
                <w:szCs w:val="22"/>
                <w:lang w:eastAsia="ru-RU"/>
              </w:rPr>
              <w:t xml:space="preserve"> потер.)</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3286,173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3004,51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3216,51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3216,51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6356,01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6654,61</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Полезный отпуск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2523,873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2390,51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2390,51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2390,51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4515,01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4569,9</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Потери тепловой энергии в тепловых сетях</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762,3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614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826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826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1841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2084,71</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Расход условного топлива на выработанную тепловую энергию</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 xml:space="preserve">т </w:t>
            </w:r>
            <w:proofErr w:type="spellStart"/>
            <w:r w:rsidRPr="003821C4">
              <w:rPr>
                <w:rFonts w:eastAsia="Times New Roman"/>
                <w:color w:val="000000"/>
                <w:sz w:val="22"/>
                <w:szCs w:val="22"/>
                <w:lang w:eastAsia="ru-RU"/>
              </w:rPr>
              <w:t>у.</w:t>
            </w:r>
            <w:proofErr w:type="gramStart"/>
            <w:r w:rsidRPr="003821C4">
              <w:rPr>
                <w:rFonts w:eastAsia="Times New Roman"/>
                <w:color w:val="000000"/>
                <w:sz w:val="22"/>
                <w:szCs w:val="22"/>
                <w:lang w:eastAsia="ru-RU"/>
              </w:rPr>
              <w:t>т</w:t>
            </w:r>
            <w:proofErr w:type="spellEnd"/>
            <w:proofErr w:type="gramEnd"/>
            <w:r w:rsidRPr="003821C4">
              <w:rPr>
                <w:rFonts w:eastAsia="Times New Roman"/>
                <w:color w:val="000000"/>
                <w:sz w:val="22"/>
                <w:szCs w:val="22"/>
                <w:lang w:eastAsia="ru-RU"/>
              </w:rPr>
              <w:t>.</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759,8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676,1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733,3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733,3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1027,74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1076,02</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Теплотворная способность топлива (нефть)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proofErr w:type="gramStart"/>
            <w:r w:rsidRPr="003821C4">
              <w:rPr>
                <w:rFonts w:eastAsia="Times New Roman"/>
                <w:color w:val="000000"/>
                <w:sz w:val="22"/>
                <w:szCs w:val="22"/>
                <w:lang w:eastAsia="ru-RU"/>
              </w:rPr>
              <w:t>ккал</w:t>
            </w:r>
            <w:proofErr w:type="gramEnd"/>
            <w:r w:rsidRPr="003821C4">
              <w:rPr>
                <w:rFonts w:eastAsia="Times New Roman"/>
                <w:color w:val="000000"/>
                <w:sz w:val="22"/>
                <w:szCs w:val="22"/>
                <w:lang w:eastAsia="ru-RU"/>
              </w:rPr>
              <w:t>/кг</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10010</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Расход натурального топлива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тонн</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531,33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472,8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512,8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512,8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718,7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752,46</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УРУТ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proofErr w:type="gramStart"/>
            <w:r w:rsidRPr="003821C4">
              <w:rPr>
                <w:rFonts w:eastAsia="Times New Roman"/>
                <w:color w:val="000000"/>
                <w:sz w:val="22"/>
                <w:szCs w:val="22"/>
                <w:lang w:eastAsia="ru-RU"/>
              </w:rPr>
              <w:t>кг</w:t>
            </w:r>
            <w:proofErr w:type="gramEnd"/>
            <w:r w:rsidRPr="003821C4">
              <w:rPr>
                <w:rFonts w:eastAsia="Times New Roman"/>
                <w:color w:val="000000"/>
                <w:sz w:val="22"/>
                <w:szCs w:val="22"/>
                <w:lang w:eastAsia="ru-RU"/>
              </w:rPr>
              <w:t xml:space="preserve"> </w:t>
            </w:r>
            <w:proofErr w:type="spellStart"/>
            <w:r w:rsidRPr="003821C4">
              <w:rPr>
                <w:rFonts w:eastAsia="Times New Roman"/>
                <w:color w:val="000000"/>
                <w:sz w:val="22"/>
                <w:szCs w:val="22"/>
                <w:lang w:eastAsia="ru-RU"/>
              </w:rPr>
              <w:t>у.т</w:t>
            </w:r>
            <w:proofErr w:type="spellEnd"/>
            <w:r w:rsidRPr="003821C4">
              <w:rPr>
                <w:rFonts w:eastAsia="Times New Roman"/>
                <w:color w:val="000000"/>
                <w:sz w:val="22"/>
                <w:szCs w:val="22"/>
                <w:lang w:eastAsia="ru-RU"/>
              </w:rPr>
              <w:t>./Гкал</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217,2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210,8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214,6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214,6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161,7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161,7</w:t>
            </w:r>
          </w:p>
        </w:tc>
      </w:tr>
      <w:tr w:rsidR="003821C4" w:rsidRPr="003821C4" w:rsidTr="007D6DF9">
        <w:trPr>
          <w:trHeight w:val="300"/>
        </w:trPr>
        <w:tc>
          <w:tcPr>
            <w:tcW w:w="3469"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jc w:val="center"/>
              <w:rPr>
                <w:rFonts w:eastAsia="Times New Roman"/>
                <w:sz w:val="22"/>
                <w:szCs w:val="22"/>
                <w:lang w:eastAsia="ru-RU"/>
              </w:rPr>
            </w:pPr>
          </w:p>
        </w:tc>
        <w:tc>
          <w:tcPr>
            <w:tcW w:w="1437"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2613"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r>
      <w:tr w:rsidR="003821C4" w:rsidRPr="003821C4" w:rsidTr="007D6DF9">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Наименование</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Ед. изм.</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2019г.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2020г.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2021г.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2022г.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2023г.</w:t>
            </w:r>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2024-2028гг.</w:t>
            </w:r>
          </w:p>
        </w:tc>
      </w:tr>
      <w:tr w:rsidR="003821C4" w:rsidRPr="003821C4" w:rsidTr="007D6DF9">
        <w:trPr>
          <w:trHeight w:val="855"/>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b/>
                <w:bCs/>
                <w:color w:val="000000"/>
                <w:sz w:val="22"/>
                <w:szCs w:val="22"/>
                <w:lang w:eastAsia="ru-RU"/>
              </w:rPr>
            </w:pPr>
            <w:r w:rsidRPr="003821C4">
              <w:rPr>
                <w:rFonts w:ascii="Arial" w:eastAsia="Times New Roman" w:hAnsi="Arial" w:cs="Arial"/>
                <w:b/>
                <w:bCs/>
                <w:color w:val="000000"/>
                <w:sz w:val="22"/>
                <w:szCs w:val="22"/>
                <w:lang w:eastAsia="ru-RU"/>
              </w:rPr>
              <w:t xml:space="preserve">Котельная </w:t>
            </w:r>
            <w:proofErr w:type="spellStart"/>
            <w:r w:rsidRPr="003821C4">
              <w:rPr>
                <w:rFonts w:ascii="Arial" w:eastAsia="Times New Roman" w:hAnsi="Arial" w:cs="Arial"/>
                <w:b/>
                <w:bCs/>
                <w:color w:val="000000"/>
                <w:sz w:val="22"/>
                <w:szCs w:val="22"/>
                <w:lang w:eastAsia="ru-RU"/>
              </w:rPr>
              <w:t>п</w:t>
            </w:r>
            <w:proofErr w:type="gramStart"/>
            <w:r w:rsidRPr="003821C4">
              <w:rPr>
                <w:rFonts w:ascii="Arial" w:eastAsia="Times New Roman" w:hAnsi="Arial" w:cs="Arial"/>
                <w:b/>
                <w:bCs/>
                <w:color w:val="000000"/>
                <w:sz w:val="22"/>
                <w:szCs w:val="22"/>
                <w:lang w:eastAsia="ru-RU"/>
              </w:rPr>
              <w:t>.Ю</w:t>
            </w:r>
            <w:proofErr w:type="gramEnd"/>
            <w:r w:rsidRPr="003821C4">
              <w:rPr>
                <w:rFonts w:ascii="Arial" w:eastAsia="Times New Roman" w:hAnsi="Arial" w:cs="Arial"/>
                <w:b/>
                <w:bCs/>
                <w:color w:val="000000"/>
                <w:sz w:val="22"/>
                <w:szCs w:val="22"/>
                <w:lang w:eastAsia="ru-RU"/>
              </w:rPr>
              <w:t>ганская</w:t>
            </w:r>
            <w:proofErr w:type="spellEnd"/>
            <w:r w:rsidRPr="003821C4">
              <w:rPr>
                <w:rFonts w:ascii="Arial" w:eastAsia="Times New Roman" w:hAnsi="Arial" w:cs="Arial"/>
                <w:b/>
                <w:bCs/>
                <w:color w:val="000000"/>
                <w:sz w:val="22"/>
                <w:szCs w:val="22"/>
                <w:lang w:eastAsia="ru-RU"/>
              </w:rPr>
              <w:t xml:space="preserve"> Обь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Narrow" w:eastAsia="Times New Roman" w:hAnsi="Arial Narrow" w:cs="Calibri"/>
                <w:color w:val="000000"/>
                <w:lang w:eastAsia="ru-RU"/>
              </w:rPr>
            </w:pPr>
            <w:r w:rsidRPr="003821C4">
              <w:rPr>
                <w:rFonts w:ascii="Arial Narrow" w:eastAsia="Times New Roman" w:hAnsi="Arial Narrow" w:cs="Calibri"/>
                <w:color w:val="000000"/>
                <w:lang w:eastAsia="ru-RU"/>
              </w:rPr>
              <w:t xml:space="preserve">Теплоснабжение потребителей </w:t>
            </w:r>
            <w:proofErr w:type="spellStart"/>
            <w:r w:rsidRPr="003821C4">
              <w:rPr>
                <w:rFonts w:ascii="Arial Narrow" w:eastAsia="Times New Roman" w:hAnsi="Arial Narrow" w:cs="Calibri"/>
                <w:color w:val="000000"/>
                <w:lang w:eastAsia="ru-RU"/>
              </w:rPr>
              <w:t>п</w:t>
            </w:r>
            <w:proofErr w:type="gramStart"/>
            <w:r w:rsidRPr="003821C4">
              <w:rPr>
                <w:rFonts w:ascii="Arial Narrow" w:eastAsia="Times New Roman" w:hAnsi="Arial Narrow" w:cs="Calibri"/>
                <w:color w:val="000000"/>
                <w:lang w:eastAsia="ru-RU"/>
              </w:rPr>
              <w:t>.Ю</w:t>
            </w:r>
            <w:proofErr w:type="gramEnd"/>
            <w:r w:rsidRPr="003821C4">
              <w:rPr>
                <w:rFonts w:ascii="Arial Narrow" w:eastAsia="Times New Roman" w:hAnsi="Arial Narrow" w:cs="Calibri"/>
                <w:color w:val="000000"/>
                <w:lang w:eastAsia="ru-RU"/>
              </w:rPr>
              <w:t>гаская</w:t>
            </w:r>
            <w:proofErr w:type="spellEnd"/>
            <w:r w:rsidRPr="003821C4">
              <w:rPr>
                <w:rFonts w:ascii="Arial Narrow" w:eastAsia="Times New Roman" w:hAnsi="Arial Narrow" w:cs="Calibri"/>
                <w:color w:val="000000"/>
                <w:lang w:eastAsia="ru-RU"/>
              </w:rPr>
              <w:t xml:space="preserve"> Обь  от новой блочной котельной поселка с 2024г.</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Суммарная расчётная тепловая нагрузка потребителей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Гкал/час</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3,74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3,57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4,15</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4,69</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Выработка тепловой энергии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11454,24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11541,75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11541,75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12570,9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14284,8</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15772,4</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Собственные нужды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520,75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464,8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464,8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469,4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416,1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459,4</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Отпуск тепловой энергии ПМУП «УТВС» (</w:t>
            </w:r>
            <w:proofErr w:type="spellStart"/>
            <w:r w:rsidRPr="003821C4">
              <w:rPr>
                <w:rFonts w:ascii="Arial" w:eastAsia="Times New Roman" w:hAnsi="Arial" w:cs="Arial"/>
                <w:color w:val="000000"/>
                <w:sz w:val="22"/>
                <w:szCs w:val="22"/>
                <w:lang w:eastAsia="ru-RU"/>
              </w:rPr>
              <w:t>полезн</w:t>
            </w:r>
            <w:proofErr w:type="spellEnd"/>
            <w:r w:rsidRPr="003821C4">
              <w:rPr>
                <w:rFonts w:ascii="Arial" w:eastAsia="Times New Roman" w:hAnsi="Arial" w:cs="Arial"/>
                <w:color w:val="000000"/>
                <w:sz w:val="22"/>
                <w:szCs w:val="22"/>
                <w:lang w:eastAsia="ru-RU"/>
              </w:rPr>
              <w:t xml:space="preserve">. </w:t>
            </w:r>
            <w:proofErr w:type="gramStart"/>
            <w:r w:rsidRPr="003821C4">
              <w:rPr>
                <w:rFonts w:ascii="Arial" w:eastAsia="Times New Roman" w:hAnsi="Arial" w:cs="Arial"/>
                <w:color w:val="000000"/>
                <w:sz w:val="22"/>
                <w:szCs w:val="22"/>
                <w:lang w:eastAsia="ru-RU"/>
              </w:rPr>
              <w:t>с</w:t>
            </w:r>
            <w:proofErr w:type="gramEnd"/>
            <w:r w:rsidRPr="003821C4">
              <w:rPr>
                <w:rFonts w:ascii="Arial" w:eastAsia="Times New Roman" w:hAnsi="Arial" w:cs="Arial"/>
                <w:color w:val="000000"/>
                <w:sz w:val="22"/>
                <w:szCs w:val="22"/>
                <w:lang w:eastAsia="ru-RU"/>
              </w:rPr>
              <w:t xml:space="preserve"> потер.)</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10933,49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11076,95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11076,95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15647,5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13868,7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15313</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Полезный отпуск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8671,883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8784,85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8784,85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12449,02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10670,22</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12058,3</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Потери тепловой энергии в тепловых сетях</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2261,61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2292,1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2292,1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3198,5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3198,5</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3254,7</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условного топлива на выработанную тепловую энергию</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xml:space="preserve">т </w:t>
            </w:r>
            <w:proofErr w:type="spellStart"/>
            <w:r w:rsidRPr="003821C4">
              <w:rPr>
                <w:rFonts w:ascii="Arial" w:eastAsia="Times New Roman" w:hAnsi="Arial" w:cs="Arial"/>
                <w:color w:val="000000"/>
                <w:sz w:val="22"/>
                <w:szCs w:val="22"/>
                <w:lang w:eastAsia="ru-RU"/>
              </w:rPr>
              <w:t>у.</w:t>
            </w:r>
            <w:proofErr w:type="gramStart"/>
            <w:r w:rsidRPr="003821C4">
              <w:rPr>
                <w:rFonts w:ascii="Arial" w:eastAsia="Times New Roman" w:hAnsi="Arial" w:cs="Arial"/>
                <w:color w:val="000000"/>
                <w:sz w:val="22"/>
                <w:szCs w:val="22"/>
                <w:lang w:eastAsia="ru-RU"/>
              </w:rPr>
              <w:t>т</w:t>
            </w:r>
            <w:proofErr w:type="spellEnd"/>
            <w:proofErr w:type="gramEnd"/>
            <w:r w:rsidRPr="003821C4">
              <w:rPr>
                <w:rFonts w:ascii="Arial" w:eastAsia="Times New Roman" w:hAnsi="Arial" w:cs="Arial"/>
                <w:color w:val="000000"/>
                <w:sz w:val="22"/>
                <w:szCs w:val="22"/>
                <w:lang w:eastAsia="ru-RU"/>
              </w:rPr>
              <w:t>.</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1891,76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1999,9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1999,9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2158,328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2242,5</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2476</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Теплотворная способность топлива (нефть)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ккал</w:t>
            </w:r>
            <w:proofErr w:type="gramEnd"/>
            <w:r w:rsidRPr="003821C4">
              <w:rPr>
                <w:rFonts w:ascii="Arial" w:eastAsia="Times New Roman" w:hAnsi="Arial" w:cs="Arial"/>
                <w:color w:val="000000"/>
                <w:sz w:val="22"/>
                <w:szCs w:val="22"/>
                <w:lang w:eastAsia="ru-RU"/>
              </w:rPr>
              <w:t>/кг</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натурального топлива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тонн</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1322,91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1398,51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1398,51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1509,32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1568,19</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1731,5</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УРУТ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кг</w:t>
            </w:r>
            <w:proofErr w:type="gramEnd"/>
            <w:r w:rsidRPr="003821C4">
              <w:rPr>
                <w:rFonts w:ascii="Arial" w:eastAsia="Times New Roman" w:hAnsi="Arial" w:cs="Arial"/>
                <w:color w:val="000000"/>
                <w:sz w:val="22"/>
                <w:szCs w:val="22"/>
                <w:lang w:eastAsia="ru-RU"/>
              </w:rPr>
              <w:t xml:space="preserve"> </w:t>
            </w:r>
            <w:proofErr w:type="spellStart"/>
            <w:r w:rsidRPr="003821C4">
              <w:rPr>
                <w:rFonts w:ascii="Arial" w:eastAsia="Times New Roman" w:hAnsi="Arial" w:cs="Arial"/>
                <w:color w:val="000000"/>
                <w:sz w:val="22"/>
                <w:szCs w:val="22"/>
                <w:lang w:eastAsia="ru-RU"/>
              </w:rPr>
              <w:t>у.т</w:t>
            </w:r>
            <w:proofErr w:type="spellEnd"/>
            <w:r w:rsidRPr="003821C4">
              <w:rPr>
                <w:rFonts w:ascii="Arial" w:eastAsia="Times New Roman" w:hAnsi="Arial" w:cs="Arial"/>
                <w:color w:val="000000"/>
                <w:sz w:val="22"/>
                <w:szCs w:val="22"/>
                <w:lang w:eastAsia="ru-RU"/>
              </w:rPr>
              <w:t>./Гкал</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165,2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171,7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157</w:t>
            </w:r>
          </w:p>
        </w:tc>
      </w:tr>
      <w:tr w:rsidR="003821C4" w:rsidRPr="003821C4" w:rsidTr="007D6DF9">
        <w:trPr>
          <w:trHeight w:val="300"/>
        </w:trPr>
        <w:tc>
          <w:tcPr>
            <w:tcW w:w="3469"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tc>
        <w:tc>
          <w:tcPr>
            <w:tcW w:w="1437"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2613"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r>
      <w:tr w:rsidR="003821C4" w:rsidRPr="003821C4" w:rsidTr="007D6DF9">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Наименование</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Ед. изм.</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2019г.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2020г.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2021г.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2022г.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2023г.</w:t>
            </w:r>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2024-2028гг.</w:t>
            </w:r>
          </w:p>
        </w:tc>
      </w:tr>
      <w:tr w:rsidR="003821C4" w:rsidRPr="003821C4" w:rsidTr="007D6DF9">
        <w:trPr>
          <w:trHeight w:val="885"/>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b/>
                <w:bCs/>
                <w:color w:val="000000"/>
                <w:sz w:val="22"/>
                <w:szCs w:val="22"/>
                <w:lang w:eastAsia="ru-RU"/>
              </w:rPr>
            </w:pPr>
            <w:r w:rsidRPr="003821C4">
              <w:rPr>
                <w:rFonts w:ascii="Arial" w:eastAsia="Times New Roman" w:hAnsi="Arial" w:cs="Arial"/>
                <w:b/>
                <w:bCs/>
                <w:color w:val="000000"/>
                <w:sz w:val="22"/>
                <w:szCs w:val="22"/>
                <w:lang w:eastAsia="ru-RU"/>
              </w:rPr>
              <w:t xml:space="preserve">Котельная </w:t>
            </w:r>
            <w:proofErr w:type="spellStart"/>
            <w:r w:rsidRPr="003821C4">
              <w:rPr>
                <w:rFonts w:ascii="Arial" w:eastAsia="Times New Roman" w:hAnsi="Arial" w:cs="Arial"/>
                <w:b/>
                <w:bCs/>
                <w:color w:val="000000"/>
                <w:sz w:val="22"/>
                <w:szCs w:val="22"/>
                <w:lang w:eastAsia="ru-RU"/>
              </w:rPr>
              <w:t>ст</w:t>
            </w:r>
            <w:proofErr w:type="gramStart"/>
            <w:r w:rsidRPr="003821C4">
              <w:rPr>
                <w:rFonts w:ascii="Arial" w:eastAsia="Times New Roman" w:hAnsi="Arial" w:cs="Arial"/>
                <w:b/>
                <w:bCs/>
                <w:color w:val="000000"/>
                <w:sz w:val="22"/>
                <w:szCs w:val="22"/>
                <w:lang w:eastAsia="ru-RU"/>
              </w:rPr>
              <w:t>.У</w:t>
            </w:r>
            <w:proofErr w:type="gramEnd"/>
            <w:r w:rsidRPr="003821C4">
              <w:rPr>
                <w:rFonts w:ascii="Arial" w:eastAsia="Times New Roman" w:hAnsi="Arial" w:cs="Arial"/>
                <w:b/>
                <w:bCs/>
                <w:color w:val="000000"/>
                <w:sz w:val="22"/>
                <w:szCs w:val="22"/>
                <w:lang w:eastAsia="ru-RU"/>
              </w:rPr>
              <w:t>сть</w:t>
            </w:r>
            <w:proofErr w:type="spellEnd"/>
            <w:r w:rsidRPr="003821C4">
              <w:rPr>
                <w:rFonts w:ascii="Arial" w:eastAsia="Times New Roman" w:hAnsi="Arial" w:cs="Arial"/>
                <w:b/>
                <w:bCs/>
                <w:color w:val="000000"/>
                <w:sz w:val="22"/>
                <w:szCs w:val="22"/>
                <w:lang w:eastAsia="ru-RU"/>
              </w:rPr>
              <w:t>-Юган</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Narrow" w:eastAsia="Times New Roman" w:hAnsi="Arial Narrow" w:cs="Calibri"/>
                <w:color w:val="000000"/>
                <w:lang w:eastAsia="ru-RU"/>
              </w:rPr>
            </w:pPr>
            <w:r w:rsidRPr="003821C4">
              <w:rPr>
                <w:rFonts w:ascii="Arial Narrow" w:eastAsia="Times New Roman" w:hAnsi="Arial Narrow" w:cs="Calibri"/>
                <w:color w:val="000000"/>
                <w:lang w:eastAsia="ru-RU"/>
              </w:rPr>
              <w:t xml:space="preserve">Теплоснабжение потребителей </w:t>
            </w:r>
            <w:proofErr w:type="spellStart"/>
            <w:r w:rsidRPr="003821C4">
              <w:rPr>
                <w:rFonts w:ascii="Arial Narrow" w:eastAsia="Times New Roman" w:hAnsi="Arial Narrow" w:cs="Calibri"/>
                <w:color w:val="000000"/>
                <w:lang w:eastAsia="ru-RU"/>
              </w:rPr>
              <w:t>ст</w:t>
            </w:r>
            <w:proofErr w:type="gramStart"/>
            <w:r w:rsidRPr="003821C4">
              <w:rPr>
                <w:rFonts w:ascii="Arial Narrow" w:eastAsia="Times New Roman" w:hAnsi="Arial Narrow" w:cs="Calibri"/>
                <w:color w:val="000000"/>
                <w:lang w:eastAsia="ru-RU"/>
              </w:rPr>
              <w:t>.У</w:t>
            </w:r>
            <w:proofErr w:type="gramEnd"/>
            <w:r w:rsidRPr="003821C4">
              <w:rPr>
                <w:rFonts w:ascii="Arial Narrow" w:eastAsia="Times New Roman" w:hAnsi="Arial Narrow" w:cs="Calibri"/>
                <w:color w:val="000000"/>
                <w:lang w:eastAsia="ru-RU"/>
              </w:rPr>
              <w:t>сть</w:t>
            </w:r>
            <w:proofErr w:type="spellEnd"/>
            <w:r w:rsidRPr="003821C4">
              <w:rPr>
                <w:rFonts w:ascii="Arial Narrow" w:eastAsia="Times New Roman" w:hAnsi="Arial Narrow" w:cs="Calibri"/>
                <w:color w:val="000000"/>
                <w:lang w:eastAsia="ru-RU"/>
              </w:rPr>
              <w:t xml:space="preserve"> -Юган от новой блочной котельной поселка с 2024г.</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Суммарная расчётная тепловая нагрузка потребителей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Гкал/час</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Выработка тепловой энергии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3650,562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Собственные нужды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187,55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Отпуск тепловой энергии ПМУП «УТВС» (</w:t>
            </w:r>
            <w:proofErr w:type="spellStart"/>
            <w:r w:rsidRPr="003821C4">
              <w:rPr>
                <w:rFonts w:ascii="Arial" w:eastAsia="Times New Roman" w:hAnsi="Arial" w:cs="Arial"/>
                <w:color w:val="000000"/>
                <w:sz w:val="22"/>
                <w:szCs w:val="22"/>
                <w:lang w:eastAsia="ru-RU"/>
              </w:rPr>
              <w:t>полезн</w:t>
            </w:r>
            <w:proofErr w:type="spellEnd"/>
            <w:r w:rsidRPr="003821C4">
              <w:rPr>
                <w:rFonts w:ascii="Arial" w:eastAsia="Times New Roman" w:hAnsi="Arial" w:cs="Arial"/>
                <w:color w:val="000000"/>
                <w:sz w:val="22"/>
                <w:szCs w:val="22"/>
                <w:lang w:eastAsia="ru-RU"/>
              </w:rPr>
              <w:t xml:space="preserve">. </w:t>
            </w:r>
            <w:proofErr w:type="gramStart"/>
            <w:r w:rsidRPr="003821C4">
              <w:rPr>
                <w:rFonts w:ascii="Arial" w:eastAsia="Times New Roman" w:hAnsi="Arial" w:cs="Arial"/>
                <w:color w:val="000000"/>
                <w:sz w:val="22"/>
                <w:szCs w:val="22"/>
                <w:lang w:eastAsia="ru-RU"/>
              </w:rPr>
              <w:t>с</w:t>
            </w:r>
            <w:proofErr w:type="gramEnd"/>
            <w:r w:rsidRPr="003821C4">
              <w:rPr>
                <w:rFonts w:ascii="Arial" w:eastAsia="Times New Roman" w:hAnsi="Arial" w:cs="Arial"/>
                <w:color w:val="000000"/>
                <w:sz w:val="22"/>
                <w:szCs w:val="22"/>
                <w:lang w:eastAsia="ru-RU"/>
              </w:rPr>
              <w:t xml:space="preserve"> потер.)</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3463,012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Полезный отпуск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2521,412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Потери тепловой энергии в тепловых сетях</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941,6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условного топлива на выработанную тепловую энергию</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xml:space="preserve">т </w:t>
            </w:r>
            <w:proofErr w:type="spellStart"/>
            <w:r w:rsidRPr="003821C4">
              <w:rPr>
                <w:rFonts w:ascii="Arial" w:eastAsia="Times New Roman" w:hAnsi="Arial" w:cs="Arial"/>
                <w:color w:val="000000"/>
                <w:sz w:val="22"/>
                <w:szCs w:val="22"/>
                <w:lang w:eastAsia="ru-RU"/>
              </w:rPr>
              <w:t>у.</w:t>
            </w:r>
            <w:proofErr w:type="gramStart"/>
            <w:r w:rsidRPr="003821C4">
              <w:rPr>
                <w:rFonts w:ascii="Arial" w:eastAsia="Times New Roman" w:hAnsi="Arial" w:cs="Arial"/>
                <w:color w:val="000000"/>
                <w:sz w:val="22"/>
                <w:szCs w:val="22"/>
                <w:lang w:eastAsia="ru-RU"/>
              </w:rPr>
              <w:t>т</w:t>
            </w:r>
            <w:proofErr w:type="spellEnd"/>
            <w:proofErr w:type="gramEnd"/>
            <w:r w:rsidRPr="003821C4">
              <w:rPr>
                <w:rFonts w:ascii="Arial" w:eastAsia="Times New Roman" w:hAnsi="Arial" w:cs="Arial"/>
                <w:color w:val="000000"/>
                <w:sz w:val="22"/>
                <w:szCs w:val="22"/>
                <w:lang w:eastAsia="ru-RU"/>
              </w:rPr>
              <w:t>.</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793,61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Теплотворная способность топлива (нефть)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ккал</w:t>
            </w:r>
            <w:proofErr w:type="gramEnd"/>
            <w:r w:rsidRPr="003821C4">
              <w:rPr>
                <w:rFonts w:ascii="Arial" w:eastAsia="Times New Roman" w:hAnsi="Arial" w:cs="Arial"/>
                <w:color w:val="000000"/>
                <w:sz w:val="22"/>
                <w:szCs w:val="22"/>
                <w:lang w:eastAsia="ru-RU"/>
              </w:rPr>
              <w:t>/кг</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натурального топлива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тонн</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554,97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УРУТ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кг</w:t>
            </w:r>
            <w:proofErr w:type="gramEnd"/>
            <w:r w:rsidRPr="003821C4">
              <w:rPr>
                <w:rFonts w:ascii="Arial" w:eastAsia="Times New Roman" w:hAnsi="Arial" w:cs="Arial"/>
                <w:color w:val="000000"/>
                <w:sz w:val="22"/>
                <w:szCs w:val="22"/>
                <w:lang w:eastAsia="ru-RU"/>
              </w:rPr>
              <w:t xml:space="preserve"> </w:t>
            </w:r>
            <w:proofErr w:type="spellStart"/>
            <w:r w:rsidRPr="003821C4">
              <w:rPr>
                <w:rFonts w:ascii="Arial" w:eastAsia="Times New Roman" w:hAnsi="Arial" w:cs="Arial"/>
                <w:color w:val="000000"/>
                <w:sz w:val="22"/>
                <w:szCs w:val="22"/>
                <w:lang w:eastAsia="ru-RU"/>
              </w:rPr>
              <w:t>у.т</w:t>
            </w:r>
            <w:proofErr w:type="spellEnd"/>
            <w:r w:rsidRPr="003821C4">
              <w:rPr>
                <w:rFonts w:ascii="Arial" w:eastAsia="Times New Roman" w:hAnsi="Arial" w:cs="Arial"/>
                <w:color w:val="000000"/>
                <w:sz w:val="22"/>
                <w:szCs w:val="22"/>
                <w:lang w:eastAsia="ru-RU"/>
              </w:rPr>
              <w:t>./Гкал</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bl>
    <w:p w:rsidR="003821C4" w:rsidRDefault="003821C4" w:rsidP="005255CF">
      <w:pPr>
        <w:widowControl/>
        <w:autoSpaceDE/>
        <w:autoSpaceDN/>
        <w:adjustRightInd/>
        <w:ind w:firstLine="851"/>
        <w:jc w:val="both"/>
        <w:rPr>
          <w:rFonts w:ascii="Arial" w:eastAsia="Times New Roman" w:hAnsi="Arial" w:cs="Arial"/>
          <w:sz w:val="26"/>
          <w:szCs w:val="26"/>
          <w:lang w:eastAsia="ru-RU"/>
        </w:rPr>
        <w:sectPr w:rsidR="003821C4" w:rsidSect="003821C4">
          <w:pgSz w:w="16838" w:h="11906" w:orient="landscape"/>
          <w:pgMar w:top="1276" w:right="1134" w:bottom="709" w:left="1134"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Расход натурального топлива существующих котельных принят фактический - при работе котлов с низким КПД. При строительстве новых котельных посёлков возможно снижение УРУТ: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на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(в </w:t>
      </w:r>
      <w:proofErr w:type="spellStart"/>
      <w:r w:rsidRPr="005255CF">
        <w:rPr>
          <w:rFonts w:ascii="Arial" w:eastAsia="Times New Roman" w:hAnsi="Arial" w:cs="Arial"/>
          <w:sz w:val="26"/>
          <w:szCs w:val="26"/>
          <w:lang w:eastAsia="ru-RU"/>
        </w:rPr>
        <w:t>т.ч</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ст.Усть</w:t>
      </w:r>
      <w:proofErr w:type="spellEnd"/>
      <w:r w:rsidRPr="005255CF">
        <w:rPr>
          <w:rFonts w:ascii="Arial" w:eastAsia="Times New Roman" w:hAnsi="Arial" w:cs="Arial"/>
          <w:sz w:val="26"/>
          <w:szCs w:val="26"/>
          <w:lang w:eastAsia="ru-RU"/>
        </w:rPr>
        <w:t xml:space="preserve">-Юган) установка модульной котельной даст снижение УРУТ с 436,6 </w:t>
      </w:r>
      <w:proofErr w:type="spellStart"/>
      <w:r w:rsidRPr="005255CF">
        <w:rPr>
          <w:rFonts w:ascii="Arial" w:eastAsia="Times New Roman" w:hAnsi="Arial" w:cs="Arial"/>
          <w:sz w:val="26"/>
          <w:szCs w:val="26"/>
          <w:lang w:eastAsia="ru-RU"/>
        </w:rPr>
        <w:t>кг.у.т</w:t>
      </w:r>
      <w:proofErr w:type="spellEnd"/>
      <w:r w:rsidRPr="005255CF">
        <w:rPr>
          <w:rFonts w:ascii="Arial" w:eastAsia="Times New Roman" w:hAnsi="Arial" w:cs="Arial"/>
          <w:sz w:val="26"/>
          <w:szCs w:val="26"/>
          <w:lang w:eastAsia="ru-RU"/>
        </w:rPr>
        <w:t xml:space="preserve">./Гкал до 161,7 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 на 274,9 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(КПД существующих котлов -82,7% по данным УКС и ЖКК, новых – 91%);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на котельной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установка модульной котельной даст снижение УРУТ с 174,4кг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до 157кг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 на 17,4кг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./Гкал; (КПД существующих котлов -83,1% по данным УКС и ЖКК, новых – 91%).</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bookmarkStart w:id="48" w:name="_Toc387920635"/>
      <w:bookmarkStart w:id="49" w:name="_Toc397008006"/>
      <w:bookmarkStart w:id="50" w:name="_Toc401042935"/>
      <w:r w:rsidRPr="005255CF">
        <w:rPr>
          <w:rFonts w:ascii="Arial" w:eastAsia="Times New Roman" w:hAnsi="Arial" w:cs="Arial"/>
          <w:sz w:val="26"/>
          <w:szCs w:val="26"/>
          <w:lang w:eastAsia="en-US"/>
        </w:rPr>
        <w:t xml:space="preserve">6.2  Нормативный запас топлива </w:t>
      </w:r>
      <w:bookmarkEnd w:id="48"/>
      <w:r w:rsidRPr="005255CF">
        <w:rPr>
          <w:rFonts w:ascii="Arial" w:eastAsia="Times New Roman" w:hAnsi="Arial" w:cs="Arial"/>
          <w:sz w:val="26"/>
          <w:szCs w:val="26"/>
          <w:lang w:eastAsia="en-US"/>
        </w:rPr>
        <w:t xml:space="preserve">на котельных </w:t>
      </w:r>
      <w:proofErr w:type="spellStart"/>
      <w:r w:rsidRPr="005255CF">
        <w:rPr>
          <w:rFonts w:ascii="Arial" w:eastAsia="Times New Roman" w:hAnsi="Arial" w:cs="Arial"/>
          <w:sz w:val="26"/>
          <w:szCs w:val="26"/>
          <w:lang w:eastAsia="en-US"/>
        </w:rPr>
        <w:t>с.п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w:t>
      </w:r>
      <w:proofErr w:type="spellEnd"/>
      <w:r w:rsidRPr="005255CF">
        <w:rPr>
          <w:rFonts w:ascii="Arial" w:eastAsia="Times New Roman" w:hAnsi="Arial" w:cs="Arial"/>
          <w:sz w:val="26"/>
          <w:szCs w:val="26"/>
          <w:lang w:eastAsia="en-US"/>
        </w:rPr>
        <w:t>-Юган</w:t>
      </w:r>
      <w:bookmarkEnd w:id="49"/>
      <w:bookmarkEnd w:id="50"/>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котельных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основным и резервным видами топлива является нефть по ГОСТ Р 51858.</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котельных для приема и хранения нефти предусмотрены нефтехранилища с резервуарами.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Низшая теплотворная способность нефти - </w:t>
      </w:r>
      <w:proofErr w:type="gramStart"/>
      <w:r w:rsidRPr="005255CF">
        <w:rPr>
          <w:rFonts w:ascii="Arial" w:eastAsia="Times New Roman" w:hAnsi="Arial" w:cs="Arial"/>
          <w:sz w:val="26"/>
          <w:szCs w:val="26"/>
          <w:lang w:val="en-US" w:eastAsia="ru-RU"/>
        </w:rPr>
        <w:t>Q</w:t>
      </w:r>
      <w:proofErr w:type="spellStart"/>
      <w:proofErr w:type="gramEnd"/>
      <w:r w:rsidRPr="005255CF">
        <w:rPr>
          <w:rFonts w:ascii="Arial" w:eastAsia="Times New Roman" w:hAnsi="Arial" w:cs="Arial"/>
          <w:sz w:val="26"/>
          <w:szCs w:val="26"/>
          <w:lang w:eastAsia="ru-RU"/>
        </w:rPr>
        <w:t>нр</w:t>
      </w:r>
      <w:proofErr w:type="spellEnd"/>
      <w:r w:rsidRPr="005255CF">
        <w:rPr>
          <w:rFonts w:ascii="Arial" w:eastAsia="Times New Roman" w:hAnsi="Arial" w:cs="Arial"/>
          <w:sz w:val="26"/>
          <w:szCs w:val="26"/>
          <w:lang w:eastAsia="ru-RU"/>
        </w:rPr>
        <w:t xml:space="preserve"> = 10010 ккал/кг.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Коэффициент перевода натурального топлива в </w:t>
      </w:r>
      <w:proofErr w:type="gramStart"/>
      <w:r w:rsidRPr="005255CF">
        <w:rPr>
          <w:rFonts w:ascii="Arial" w:eastAsia="Times New Roman" w:hAnsi="Arial" w:cs="Arial"/>
          <w:sz w:val="26"/>
          <w:szCs w:val="26"/>
          <w:lang w:eastAsia="ru-RU"/>
        </w:rPr>
        <w:t>условное</w:t>
      </w:r>
      <w:proofErr w:type="gramEnd"/>
      <w:r w:rsidRPr="005255CF">
        <w:rPr>
          <w:rFonts w:ascii="Arial" w:eastAsia="Times New Roman" w:hAnsi="Arial" w:cs="Arial"/>
          <w:sz w:val="26"/>
          <w:szCs w:val="26"/>
          <w:lang w:eastAsia="ru-RU"/>
        </w:rPr>
        <w:t xml:space="preserve"> - К = 1,43.</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По отчётным данным расход натурального топлива для производства тепловой  энергии в 2013 году для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составил:</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котельная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 890,6 т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котельная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 888,7 т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котельная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 – 2576 т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Расход натурального топлива по периодам развития Схемы теплоснабжения представлен в таблице 6.2.</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ННЗТ рассчитывается и обосновывается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без предоставления расчетов.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для котельных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рассчитывается по общей присоединённой к источникам нагрузке в соответствии со следующими документами: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«Инструкция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Информационное письмо Департамента государственной энергетической политики </w:t>
      </w:r>
      <w:proofErr w:type="spellStart"/>
      <w:r w:rsidRPr="005255CF">
        <w:rPr>
          <w:rFonts w:ascii="Arial" w:eastAsia="Times New Roman" w:hAnsi="Arial" w:cs="Arial"/>
          <w:sz w:val="26"/>
          <w:szCs w:val="26"/>
          <w:lang w:eastAsia="ru-RU"/>
        </w:rPr>
        <w:t>энергоэффективности</w:t>
      </w:r>
      <w:proofErr w:type="spellEnd"/>
      <w:r w:rsidRPr="005255CF">
        <w:rPr>
          <w:rFonts w:ascii="Arial" w:eastAsia="Times New Roman" w:hAnsi="Arial" w:cs="Arial"/>
          <w:sz w:val="26"/>
          <w:szCs w:val="26"/>
          <w:lang w:eastAsia="ru-RU"/>
        </w:rPr>
        <w:t xml:space="preserve"> Минэнерго России от 21.09.2009г. «О повышении качества подготовки расчётов и обоснований нормативов создания запасов топлива для котельных жилищно-коммунального комплекса и </w:t>
      </w:r>
      <w:proofErr w:type="spellStart"/>
      <w:r w:rsidRPr="005255CF">
        <w:rPr>
          <w:rFonts w:ascii="Arial" w:eastAsia="Times New Roman" w:hAnsi="Arial" w:cs="Arial"/>
          <w:sz w:val="26"/>
          <w:szCs w:val="26"/>
          <w:lang w:eastAsia="ru-RU"/>
        </w:rPr>
        <w:t>энергопредприятий</w:t>
      </w:r>
      <w:proofErr w:type="spell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Норматив создания технологических запасов топлива на котельных является общим нормативным запасом топлива (ОНЗТ) и определяется по сумме объёмов неснижаемого нормативного запаса топлива (ННЗТ -7-ми суточный для котельных на мазуте) и нормативного эксплуатационного запаса основного вида топлива (НЭЗТ – обеспечивает плановую выработку тепловой энергии).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из расчета работы котельной в режиме выживания в течение суток рассчитывается для всех видов топлива по формуле: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 </w:t>
      </w:r>
      <w:proofErr w:type="spellStart"/>
      <w:r w:rsidRPr="005255CF">
        <w:rPr>
          <w:rFonts w:ascii="Arial" w:eastAsia="Times New Roman" w:hAnsi="Arial" w:cs="Arial"/>
          <w:sz w:val="26"/>
          <w:szCs w:val="26"/>
          <w:lang w:val="en-US" w:eastAsia="ru-RU"/>
        </w:rPr>
        <w:t>Qmax</w:t>
      </w:r>
      <w:proofErr w:type="spellEnd"/>
      <w:r w:rsidRPr="005255CF">
        <w:rPr>
          <w:rFonts w:ascii="Arial" w:eastAsia="Times New Roman" w:hAnsi="Arial" w:cs="Arial"/>
          <w:sz w:val="26"/>
          <w:szCs w:val="26"/>
          <w:lang w:eastAsia="ru-RU"/>
        </w:rPr>
        <w:t>*</w:t>
      </w:r>
      <w:proofErr w:type="spellStart"/>
      <w:r w:rsidRPr="005255CF">
        <w:rPr>
          <w:rFonts w:ascii="Arial" w:eastAsia="Times New Roman" w:hAnsi="Arial" w:cs="Arial"/>
          <w:sz w:val="26"/>
          <w:szCs w:val="26"/>
          <w:lang w:eastAsia="ru-RU"/>
        </w:rPr>
        <w:t>Нср</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nсуток</w:t>
      </w:r>
      <w:proofErr w:type="spellEnd"/>
      <w:r w:rsidRPr="005255CF">
        <w:rPr>
          <w:rFonts w:ascii="Arial" w:eastAsia="Times New Roman" w:hAnsi="Arial" w:cs="Arial"/>
          <w:sz w:val="26"/>
          <w:szCs w:val="26"/>
          <w:lang w:eastAsia="ru-RU"/>
        </w:rPr>
        <w:t xml:space="preserve"> * 7000/</w:t>
      </w:r>
      <w:proofErr w:type="spellStart"/>
      <w:r w:rsidRPr="005255CF">
        <w:rPr>
          <w:rFonts w:ascii="Arial" w:eastAsia="Times New Roman" w:hAnsi="Arial" w:cs="Arial"/>
          <w:sz w:val="26"/>
          <w:szCs w:val="26"/>
          <w:lang w:eastAsia="ru-RU"/>
        </w:rPr>
        <w:t>Qнр</w:t>
      </w:r>
      <w:proofErr w:type="spellEnd"/>
      <w:r w:rsidRPr="005255CF">
        <w:rPr>
          <w:rFonts w:ascii="Arial" w:eastAsia="Times New Roman" w:hAnsi="Arial" w:cs="Arial"/>
          <w:sz w:val="26"/>
          <w:szCs w:val="26"/>
          <w:lang w:eastAsia="ru-RU"/>
        </w:rPr>
        <w:t xml:space="preserve">*10-3, </w:t>
      </w:r>
      <w:proofErr w:type="spellStart"/>
      <w:r w:rsidRPr="005255CF">
        <w:rPr>
          <w:rFonts w:ascii="Arial" w:eastAsia="Times New Roman" w:hAnsi="Arial" w:cs="Arial"/>
          <w:sz w:val="26"/>
          <w:szCs w:val="26"/>
          <w:lang w:eastAsia="ru-RU"/>
        </w:rPr>
        <w:t>т.н.т</w:t>
      </w:r>
      <w:proofErr w:type="spell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Где:</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r w:rsidRPr="005255CF">
        <w:rPr>
          <w:rFonts w:ascii="Arial" w:eastAsia="Times New Roman" w:hAnsi="Arial" w:cs="Arial"/>
          <w:sz w:val="26"/>
          <w:szCs w:val="26"/>
          <w:lang w:val="en-US" w:eastAsia="ru-RU"/>
        </w:rPr>
        <w:t>Qmax</w:t>
      </w:r>
      <w:proofErr w:type="spellEnd"/>
      <w:r w:rsidRPr="005255CF">
        <w:rPr>
          <w:rFonts w:ascii="Arial" w:eastAsia="Times New Roman" w:hAnsi="Arial" w:cs="Arial"/>
          <w:sz w:val="26"/>
          <w:szCs w:val="26"/>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5255CF">
        <w:rPr>
          <w:rFonts w:ascii="Arial" w:eastAsia="Times New Roman" w:hAnsi="Arial" w:cs="Arial"/>
          <w:sz w:val="26"/>
          <w:szCs w:val="26"/>
          <w:lang w:eastAsia="ru-RU"/>
        </w:rPr>
        <w:t>сут</w:t>
      </w:r>
      <w:proofErr w:type="spell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Нср</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 xml:space="preserve"> – расчётный норматив удельного расхода условного топлива на отпущенную тепловую энергию для самого холодного месяца, 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./Гкал;</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proofErr w:type="gramStart"/>
      <w:r w:rsidRPr="005255CF">
        <w:rPr>
          <w:rFonts w:ascii="Arial" w:eastAsia="Times New Roman" w:hAnsi="Arial" w:cs="Arial"/>
          <w:sz w:val="26"/>
          <w:szCs w:val="26"/>
          <w:lang w:eastAsia="ru-RU"/>
        </w:rPr>
        <w:t>n</w:t>
      </w:r>
      <w:proofErr w:type="gramEnd"/>
      <w:r w:rsidRPr="005255CF">
        <w:rPr>
          <w:rFonts w:ascii="Arial" w:eastAsia="Times New Roman" w:hAnsi="Arial" w:cs="Arial"/>
          <w:sz w:val="26"/>
          <w:szCs w:val="26"/>
          <w:lang w:eastAsia="ru-RU"/>
        </w:rPr>
        <w:t>сут</w:t>
      </w:r>
      <w:proofErr w:type="spellEnd"/>
      <w:r w:rsidRPr="005255CF">
        <w:rPr>
          <w:rFonts w:ascii="Arial" w:eastAsia="Times New Roman" w:hAnsi="Arial" w:cs="Arial"/>
          <w:sz w:val="26"/>
          <w:szCs w:val="26"/>
          <w:lang w:eastAsia="ru-RU"/>
        </w:rPr>
        <w:t xml:space="preserve"> – количество суток, в течение которых обеспечивается работа котельной в режиме «выживания». В расчете принято </w:t>
      </w:r>
      <w:proofErr w:type="spellStart"/>
      <w:proofErr w:type="gramStart"/>
      <w:r w:rsidRPr="005255CF">
        <w:rPr>
          <w:rFonts w:ascii="Arial" w:eastAsia="Times New Roman" w:hAnsi="Arial" w:cs="Arial"/>
          <w:sz w:val="26"/>
          <w:szCs w:val="26"/>
          <w:lang w:eastAsia="ru-RU"/>
        </w:rPr>
        <w:t>n</w:t>
      </w:r>
      <w:proofErr w:type="gramEnd"/>
      <w:r w:rsidRPr="005255CF">
        <w:rPr>
          <w:rFonts w:ascii="Arial" w:eastAsia="Times New Roman" w:hAnsi="Arial" w:cs="Arial"/>
          <w:sz w:val="26"/>
          <w:szCs w:val="26"/>
          <w:lang w:eastAsia="ru-RU"/>
        </w:rPr>
        <w:t>сут</w:t>
      </w:r>
      <w:proofErr w:type="spellEnd"/>
      <w:r w:rsidRPr="005255CF">
        <w:rPr>
          <w:rFonts w:ascii="Arial" w:eastAsia="Times New Roman" w:hAnsi="Arial" w:cs="Arial"/>
          <w:sz w:val="26"/>
          <w:szCs w:val="26"/>
          <w:lang w:eastAsia="ru-RU"/>
        </w:rPr>
        <w:t>. = 7 для котельной, сжигающей мазут.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7000 – теплота сгорания условного топлива, </w:t>
      </w:r>
      <w:proofErr w:type="gramStart"/>
      <w:r w:rsidRPr="005255CF">
        <w:rPr>
          <w:rFonts w:ascii="Arial" w:eastAsia="Times New Roman" w:hAnsi="Arial" w:cs="Arial"/>
          <w:sz w:val="26"/>
          <w:szCs w:val="26"/>
          <w:lang w:eastAsia="ru-RU"/>
        </w:rPr>
        <w:t>ккал</w:t>
      </w:r>
      <w:proofErr w:type="gramEnd"/>
      <w:r w:rsidRPr="005255CF">
        <w:rPr>
          <w:rFonts w:ascii="Arial" w:eastAsia="Times New Roman" w:hAnsi="Arial" w:cs="Arial"/>
          <w:sz w:val="26"/>
          <w:szCs w:val="26"/>
          <w:lang w:eastAsia="ru-RU"/>
        </w:rPr>
        <w:t>/кг;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proofErr w:type="gramStart"/>
      <w:r w:rsidRPr="005255CF">
        <w:rPr>
          <w:rFonts w:ascii="Arial" w:eastAsia="Times New Roman" w:hAnsi="Arial" w:cs="Arial"/>
          <w:sz w:val="26"/>
          <w:szCs w:val="26"/>
          <w:lang w:eastAsia="ru-RU"/>
        </w:rPr>
        <w:t>Q</w:t>
      </w:r>
      <w:proofErr w:type="gramEnd"/>
      <w:r w:rsidRPr="005255CF">
        <w:rPr>
          <w:rFonts w:ascii="Arial" w:eastAsia="Times New Roman" w:hAnsi="Arial" w:cs="Arial"/>
          <w:sz w:val="26"/>
          <w:szCs w:val="26"/>
          <w:lang w:eastAsia="ru-RU"/>
        </w:rPr>
        <w:t>нр</w:t>
      </w:r>
      <w:proofErr w:type="spellEnd"/>
      <w:r w:rsidRPr="005255CF">
        <w:rPr>
          <w:rFonts w:ascii="Arial" w:eastAsia="Times New Roman" w:hAnsi="Arial" w:cs="Arial"/>
          <w:sz w:val="26"/>
          <w:szCs w:val="26"/>
          <w:lang w:eastAsia="ru-RU"/>
        </w:rPr>
        <w:t xml:space="preserve"> – теплота сгорания натурального топлива, ккал/кг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Расчёт НЭЗТ для котельной производится ежегодно, поэтому учитывает рост перспективного расхода топлива.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таблице 6.2 представлены запасы топлива по локальным котельным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на рассматриваемые периоды.</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Таблица 6.2 - Факт и прогноз нормативов создания запасов топлива до 2029г.</w:t>
      </w:r>
    </w:p>
    <w:tbl>
      <w:tblPr>
        <w:tblW w:w="9828" w:type="dxa"/>
        <w:tblInd w:w="103" w:type="dxa"/>
        <w:tblLook w:val="04A0" w:firstRow="1" w:lastRow="0" w:firstColumn="1" w:lastColumn="0" w:noHBand="0" w:noVBand="1"/>
      </w:tblPr>
      <w:tblGrid>
        <w:gridCol w:w="5108"/>
        <w:gridCol w:w="1180"/>
        <w:gridCol w:w="1180"/>
        <w:gridCol w:w="1180"/>
        <w:gridCol w:w="1180"/>
      </w:tblGrid>
      <w:tr w:rsidR="005255CF" w:rsidRPr="005255CF" w:rsidTr="005255CF">
        <w:trPr>
          <w:trHeight w:val="300"/>
        </w:trPr>
        <w:tc>
          <w:tcPr>
            <w:tcW w:w="5108" w:type="dxa"/>
            <w:vMerge w:val="restart"/>
            <w:tcBorders>
              <w:top w:val="single" w:sz="4" w:space="0" w:color="auto"/>
              <w:left w:val="single" w:sz="4" w:space="0" w:color="auto"/>
              <w:bottom w:val="single" w:sz="4" w:space="0" w:color="000000"/>
              <w:right w:val="nil"/>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Локальные котельные</w:t>
            </w:r>
          </w:p>
        </w:tc>
        <w:tc>
          <w:tcPr>
            <w:tcW w:w="1180" w:type="dxa"/>
            <w:tcBorders>
              <w:top w:val="single" w:sz="4" w:space="0" w:color="auto"/>
              <w:left w:val="single" w:sz="4" w:space="0" w:color="auto"/>
              <w:bottom w:val="nil"/>
              <w:right w:val="nil"/>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c>
          <w:tcPr>
            <w:tcW w:w="1180" w:type="dxa"/>
            <w:tcBorders>
              <w:top w:val="single" w:sz="4" w:space="0" w:color="auto"/>
              <w:left w:val="single" w:sz="4" w:space="0" w:color="auto"/>
              <w:bottom w:val="nil"/>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c>
          <w:tcPr>
            <w:tcW w:w="1180" w:type="dxa"/>
            <w:tcBorders>
              <w:top w:val="single" w:sz="4" w:space="0" w:color="auto"/>
              <w:left w:val="nil"/>
              <w:bottom w:val="nil"/>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c>
          <w:tcPr>
            <w:tcW w:w="1180" w:type="dxa"/>
            <w:tcBorders>
              <w:top w:val="single" w:sz="4" w:space="0" w:color="auto"/>
              <w:left w:val="nil"/>
              <w:bottom w:val="nil"/>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r>
      <w:tr w:rsidR="005255CF" w:rsidRPr="005255CF" w:rsidTr="005255CF">
        <w:trPr>
          <w:trHeight w:val="765"/>
        </w:trPr>
        <w:tc>
          <w:tcPr>
            <w:tcW w:w="5108" w:type="dxa"/>
            <w:vMerge/>
            <w:tcBorders>
              <w:top w:val="single" w:sz="4" w:space="0" w:color="auto"/>
              <w:left w:val="single" w:sz="4" w:space="0" w:color="auto"/>
              <w:bottom w:val="single" w:sz="4" w:space="0" w:color="000000"/>
              <w:right w:val="nil"/>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80" w:type="dxa"/>
            <w:tcBorders>
              <w:top w:val="nil"/>
              <w:left w:val="single" w:sz="4" w:space="0" w:color="auto"/>
              <w:bottom w:val="single" w:sz="4" w:space="0" w:color="auto"/>
              <w:right w:val="nil"/>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2013-2015гг.,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2016-2018гг.,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2019-2023.г.,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2024-2028гг.,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r>
      <w:tr w:rsidR="005255CF" w:rsidRPr="005255CF" w:rsidTr="005255CF">
        <w:trPr>
          <w:trHeight w:val="315"/>
        </w:trPr>
        <w:tc>
          <w:tcPr>
            <w:tcW w:w="510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Котельная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55</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56</w:t>
            </w:r>
          </w:p>
        </w:tc>
      </w:tr>
      <w:tr w:rsidR="005255CF" w:rsidRPr="005255CF" w:rsidTr="005255CF">
        <w:trPr>
          <w:trHeight w:val="315"/>
        </w:trPr>
        <w:tc>
          <w:tcPr>
            <w:tcW w:w="510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Котельная </w:t>
            </w:r>
            <w:proofErr w:type="spellStart"/>
            <w:r w:rsidRPr="005255CF">
              <w:rPr>
                <w:rFonts w:ascii="Arial" w:eastAsia="Times New Roman" w:hAnsi="Arial" w:cs="Arial"/>
                <w:sz w:val="26"/>
                <w:szCs w:val="26"/>
                <w:lang w:eastAsia="ru-RU"/>
              </w:rPr>
              <w:t>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w:t>
            </w:r>
          </w:p>
        </w:tc>
      </w:tr>
      <w:tr w:rsidR="005255CF" w:rsidRPr="005255CF" w:rsidTr="005255CF">
        <w:trPr>
          <w:trHeight w:val="315"/>
        </w:trPr>
        <w:tc>
          <w:tcPr>
            <w:tcW w:w="510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Котельная </w:t>
            </w: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w:t>
            </w:r>
            <w:proofErr w:type="spellEnd"/>
            <w:r w:rsidRPr="005255CF">
              <w:rPr>
                <w:rFonts w:ascii="Arial" w:eastAsia="Times New Roman" w:hAnsi="Arial" w:cs="Arial"/>
                <w:sz w:val="26"/>
                <w:szCs w:val="26"/>
                <w:lang w:eastAsia="ru-RU"/>
              </w:rPr>
              <w:t xml:space="preserve"> Обь</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114</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103</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106</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104</w:t>
            </w:r>
          </w:p>
        </w:tc>
      </w:tr>
    </w:tbl>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276" w:header="708" w:footer="708" w:gutter="0"/>
          <w:cols w:space="708"/>
          <w:docGrid w:linePitch="360"/>
        </w:sect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51" w:name="_Toc401042936"/>
      <w:r w:rsidRPr="005255CF">
        <w:rPr>
          <w:rFonts w:ascii="Arial" w:eastAsia="Times New Roman" w:hAnsi="Arial" w:cs="Arial"/>
          <w:sz w:val="26"/>
          <w:szCs w:val="26"/>
          <w:lang w:eastAsia="ru-RU"/>
        </w:rPr>
        <w:t xml:space="preserve">Раздел 7 Инвестиции в строительство, реконструкцию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и техническое перевооружение</w:t>
      </w:r>
      <w:bookmarkEnd w:id="51"/>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2" w:name="_Toc401042937"/>
      <w:r w:rsidRPr="005255CF">
        <w:rPr>
          <w:rFonts w:ascii="Arial" w:eastAsia="Times New Roman" w:hAnsi="Arial" w:cs="Arial"/>
          <w:sz w:val="26"/>
          <w:szCs w:val="26"/>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52"/>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Предложения по инвестициям источников тепловой энергии сформированы на основе мероприятий, прописанных в Разделе 4 «Предложение по строительству, реконструкции и техническому перевооружению источников тепловой энергии».</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w:t>
      </w:r>
    </w:p>
    <w:p w:rsidR="005255CF" w:rsidRDefault="005255CF" w:rsidP="005255CF">
      <w:pPr>
        <w:widowControl/>
        <w:autoSpaceDE/>
        <w:autoSpaceDN/>
        <w:adjustRightInd/>
        <w:ind w:firstLine="851"/>
        <w:rPr>
          <w:rFonts w:ascii="Arial" w:eastAsia="Arial" w:hAnsi="Arial" w:cs="Arial"/>
          <w:sz w:val="26"/>
          <w:szCs w:val="26"/>
          <w:lang w:eastAsia="en-US"/>
        </w:rPr>
      </w:pPr>
      <w:r w:rsidRPr="005255CF">
        <w:rPr>
          <w:rFonts w:ascii="Arial" w:eastAsia="Calibri" w:hAnsi="Arial" w:cs="Arial"/>
          <w:sz w:val="26"/>
          <w:szCs w:val="26"/>
          <w:lang w:eastAsia="en-US"/>
        </w:rPr>
        <w:t>Капитальные вложения в развитие и реконструкцию источников тепловой энергии по вариантам представлены в таблице 7.1. П</w:t>
      </w:r>
      <w:r w:rsidRPr="005255CF">
        <w:rPr>
          <w:rFonts w:ascii="Arial" w:eastAsia="Arial" w:hAnsi="Arial" w:cs="Arial"/>
          <w:sz w:val="26"/>
          <w:szCs w:val="26"/>
          <w:lang w:eastAsia="en-US"/>
        </w:rPr>
        <w:t>отребность в финансировании мероприятий по источникам тепловой энергии составляет 60,8 млн. рублей в ценах соответствующих лет.</w:t>
      </w:r>
    </w:p>
    <w:tbl>
      <w:tblPr>
        <w:tblW w:w="9340" w:type="dxa"/>
        <w:tblInd w:w="108" w:type="dxa"/>
        <w:tblLook w:val="04A0" w:firstRow="1" w:lastRow="0" w:firstColumn="1" w:lastColumn="0" w:noHBand="0" w:noVBand="1"/>
      </w:tblPr>
      <w:tblGrid>
        <w:gridCol w:w="3180"/>
        <w:gridCol w:w="1200"/>
        <w:gridCol w:w="960"/>
        <w:gridCol w:w="960"/>
        <w:gridCol w:w="960"/>
        <w:gridCol w:w="1120"/>
        <w:gridCol w:w="960"/>
      </w:tblGrid>
      <w:tr w:rsidR="003821C4" w:rsidRPr="003821C4" w:rsidTr="007D6DF9">
        <w:trPr>
          <w:trHeight w:val="780"/>
        </w:trPr>
        <w:tc>
          <w:tcPr>
            <w:tcW w:w="9340" w:type="dxa"/>
            <w:gridSpan w:val="7"/>
            <w:tcBorders>
              <w:top w:val="nil"/>
              <w:left w:val="nil"/>
              <w:bottom w:val="single" w:sz="4" w:space="0" w:color="auto"/>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Таблица 7.1 - Финансовые потребности в реализацию мероприятий по развитию источников тепловой энергии с учетом индексов-дефляторов, тыс. рублей</w:t>
            </w:r>
          </w:p>
        </w:tc>
      </w:tr>
      <w:tr w:rsidR="003821C4" w:rsidRPr="003821C4" w:rsidTr="007D6DF9">
        <w:trPr>
          <w:trHeight w:val="9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Мероприятия</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Затраты по ценам 2020г.</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2021</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2022</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2023</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2024-2028гг.</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Всего</w:t>
            </w:r>
          </w:p>
        </w:tc>
      </w:tr>
      <w:tr w:rsidR="003821C4" w:rsidRPr="003821C4" w:rsidTr="007D6DF9">
        <w:trPr>
          <w:trHeight w:val="183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xml:space="preserve">Реконструкция котельной п. Усть-Юган (оборудование согласовать с </w:t>
            </w:r>
            <w:proofErr w:type="spellStart"/>
            <w:r w:rsidRPr="003821C4">
              <w:rPr>
                <w:rFonts w:eastAsia="Times New Roman"/>
                <w:sz w:val="22"/>
                <w:szCs w:val="22"/>
                <w:lang w:eastAsia="ru-RU"/>
              </w:rPr>
              <w:t>ресурсоснабжающей</w:t>
            </w:r>
            <w:proofErr w:type="spellEnd"/>
            <w:r w:rsidRPr="003821C4">
              <w:rPr>
                <w:rFonts w:eastAsia="Times New Roman"/>
                <w:sz w:val="22"/>
                <w:szCs w:val="22"/>
                <w:lang w:eastAsia="ru-RU"/>
              </w:rPr>
              <w:t xml:space="preserve"> организацией)</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9800,0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11108,0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12208,0</w:t>
            </w:r>
          </w:p>
        </w:tc>
      </w:tr>
      <w:tr w:rsidR="003821C4" w:rsidRPr="003821C4" w:rsidTr="007D6DF9">
        <w:trPr>
          <w:trHeight w:val="39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ПИР и ПСД</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i/>
                <w:iCs/>
                <w:sz w:val="22"/>
                <w:szCs w:val="22"/>
                <w:lang w:eastAsia="ru-RU"/>
              </w:rPr>
            </w:pPr>
            <w:r w:rsidRPr="003821C4">
              <w:rPr>
                <w:rFonts w:eastAsia="Times New Roman"/>
                <w:i/>
                <w:iCs/>
                <w:sz w:val="22"/>
                <w:szCs w:val="22"/>
                <w:lang w:eastAsia="ru-RU"/>
              </w:rPr>
              <w:t>1100,0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r>
      <w:tr w:rsidR="003821C4" w:rsidRPr="003821C4" w:rsidTr="007D6DF9">
        <w:trPr>
          <w:trHeight w:val="195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xml:space="preserve">Реконструкция котельной п. Юганская Обь (оборудование согласовать с </w:t>
            </w:r>
            <w:proofErr w:type="spellStart"/>
            <w:r w:rsidRPr="003821C4">
              <w:rPr>
                <w:rFonts w:eastAsia="Times New Roman"/>
                <w:sz w:val="22"/>
                <w:szCs w:val="22"/>
                <w:lang w:eastAsia="ru-RU"/>
              </w:rPr>
              <w:t>ресурсоснабжающей</w:t>
            </w:r>
            <w:proofErr w:type="spellEnd"/>
            <w:r w:rsidRPr="003821C4">
              <w:rPr>
                <w:rFonts w:eastAsia="Times New Roman"/>
                <w:sz w:val="22"/>
                <w:szCs w:val="22"/>
                <w:lang w:eastAsia="ru-RU"/>
              </w:rPr>
              <w:t xml:space="preserve"> организацией)</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9800,0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11108,0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12208,0</w:t>
            </w:r>
          </w:p>
        </w:tc>
      </w:tr>
      <w:tr w:rsidR="003821C4" w:rsidRPr="003821C4" w:rsidTr="007D6DF9">
        <w:trPr>
          <w:trHeight w:val="39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ПИР и ПСД</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i/>
                <w:iCs/>
                <w:sz w:val="22"/>
                <w:szCs w:val="22"/>
                <w:lang w:eastAsia="ru-RU"/>
              </w:rPr>
            </w:pPr>
            <w:r w:rsidRPr="003821C4">
              <w:rPr>
                <w:rFonts w:eastAsia="Times New Roman"/>
                <w:i/>
                <w:iCs/>
                <w:sz w:val="22"/>
                <w:szCs w:val="22"/>
                <w:lang w:eastAsia="ru-RU"/>
              </w:rPr>
              <w:t>1100,0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r>
      <w:tr w:rsidR="003821C4" w:rsidRPr="003821C4" w:rsidTr="007D6DF9">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Итого</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21800,0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2200,0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22216,0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26616,0</w:t>
            </w:r>
          </w:p>
        </w:tc>
      </w:tr>
      <w:tr w:rsidR="003821C4" w:rsidRPr="003821C4" w:rsidTr="007D6DF9">
        <w:trPr>
          <w:trHeight w:val="300"/>
        </w:trPr>
        <w:tc>
          <w:tcPr>
            <w:tcW w:w="318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p>
        </w:tc>
        <w:tc>
          <w:tcPr>
            <w:tcW w:w="120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112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r>
      <w:tr w:rsidR="003821C4" w:rsidRPr="003821C4" w:rsidTr="007D6DF9">
        <w:trPr>
          <w:trHeight w:val="450"/>
        </w:trPr>
        <w:tc>
          <w:tcPr>
            <w:tcW w:w="9340" w:type="dxa"/>
            <w:gridSpan w:val="7"/>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sz w:val="22"/>
                <w:szCs w:val="22"/>
                <w:lang w:eastAsia="ru-RU"/>
              </w:rPr>
            </w:pPr>
            <w:r w:rsidRPr="003821C4">
              <w:rPr>
                <w:rFonts w:ascii="Arial" w:eastAsia="Times New Roman" w:hAnsi="Arial" w:cs="Arial"/>
                <w:sz w:val="22"/>
                <w:szCs w:val="22"/>
                <w:lang w:eastAsia="ru-RU"/>
              </w:rPr>
              <w:t>* Объемы инвестиций  должны быть уточнены при разработке проектно-сметной документации</w:t>
            </w:r>
          </w:p>
        </w:tc>
      </w:tr>
      <w:tr w:rsidR="003821C4" w:rsidRPr="003821C4" w:rsidTr="007D6DF9">
        <w:trPr>
          <w:trHeight w:val="285"/>
        </w:trPr>
        <w:tc>
          <w:tcPr>
            <w:tcW w:w="318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sz w:val="22"/>
                <w:szCs w:val="22"/>
                <w:lang w:eastAsia="ru-RU"/>
              </w:rPr>
            </w:pPr>
          </w:p>
        </w:tc>
        <w:tc>
          <w:tcPr>
            <w:tcW w:w="120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112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r>
      <w:tr w:rsidR="003821C4" w:rsidRPr="003821C4" w:rsidTr="007D6DF9">
        <w:trPr>
          <w:trHeight w:val="585"/>
        </w:trPr>
        <w:tc>
          <w:tcPr>
            <w:tcW w:w="9340" w:type="dxa"/>
            <w:gridSpan w:val="7"/>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Тип, марку и технические характеристики теплотехнического оборудования уточнить на стадии </w:t>
            </w:r>
            <w:proofErr w:type="spellStart"/>
            <w:r w:rsidRPr="003821C4">
              <w:rPr>
                <w:rFonts w:ascii="Arial" w:eastAsia="Times New Roman" w:hAnsi="Arial" w:cs="Arial"/>
                <w:sz w:val="22"/>
                <w:szCs w:val="22"/>
                <w:lang w:eastAsia="ru-RU"/>
              </w:rPr>
              <w:t>проетирования</w:t>
            </w:r>
            <w:proofErr w:type="spellEnd"/>
            <w:r w:rsidRPr="003821C4">
              <w:rPr>
                <w:rFonts w:ascii="Arial" w:eastAsia="Times New Roman" w:hAnsi="Arial" w:cs="Arial"/>
                <w:sz w:val="22"/>
                <w:szCs w:val="22"/>
                <w:lang w:eastAsia="ru-RU"/>
              </w:rPr>
              <w:t>.</w:t>
            </w:r>
          </w:p>
        </w:tc>
      </w:tr>
    </w:tbl>
    <w:p w:rsidR="007D6DF9" w:rsidRDefault="007D6DF9" w:rsidP="005255CF">
      <w:pPr>
        <w:widowControl/>
        <w:autoSpaceDE/>
        <w:autoSpaceDN/>
        <w:adjustRightInd/>
        <w:ind w:firstLine="851"/>
        <w:jc w:val="both"/>
        <w:rPr>
          <w:rFonts w:ascii="Arial" w:eastAsia="Times New Roman" w:hAnsi="Arial" w:cs="Arial"/>
          <w:sz w:val="26"/>
          <w:szCs w:val="26"/>
          <w:lang w:eastAsia="ru-RU"/>
        </w:rPr>
      </w:pPr>
      <w:bookmarkStart w:id="53" w:name="_Toc40104293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53"/>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Предложения по инвестициям в строительство и реконструкцию тепловых сетей сформированы на основе мероприятий, прописанных в разделе 5 «Предложение по строительству и реконструкции тепловых сетей и сооружений на них».</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w:t>
      </w:r>
    </w:p>
    <w:p w:rsidR="005255CF" w:rsidRPr="005255CF" w:rsidRDefault="005255CF" w:rsidP="005255CF">
      <w:pPr>
        <w:widowControl/>
        <w:autoSpaceDE/>
        <w:autoSpaceDN/>
        <w:adjustRightInd/>
        <w:ind w:firstLine="851"/>
        <w:jc w:val="both"/>
        <w:rPr>
          <w:rFonts w:ascii="Arial" w:eastAsia="Arial" w:hAnsi="Arial" w:cs="Arial"/>
          <w:sz w:val="26"/>
          <w:szCs w:val="26"/>
          <w:lang w:eastAsia="en-US"/>
        </w:rPr>
      </w:pPr>
      <w:r w:rsidRPr="005255CF">
        <w:rPr>
          <w:rFonts w:ascii="Arial" w:eastAsia="Calibri" w:hAnsi="Arial" w:cs="Arial"/>
          <w:sz w:val="26"/>
          <w:szCs w:val="26"/>
          <w:lang w:eastAsia="en-US"/>
        </w:rPr>
        <w:t>Капитальные вложения в развитие и реконструкцию тепловых сетей представлены в таблице 7.2. П</w:t>
      </w:r>
      <w:r w:rsidRPr="005255CF">
        <w:rPr>
          <w:rFonts w:ascii="Arial" w:eastAsia="Arial" w:hAnsi="Arial" w:cs="Arial"/>
          <w:sz w:val="26"/>
          <w:szCs w:val="26"/>
          <w:lang w:eastAsia="en-US"/>
        </w:rPr>
        <w:t>отребность в финансировании мероприятий по тепловым сетям 230,5 млн. рублей.</w:t>
      </w:r>
    </w:p>
    <w:p w:rsidR="00A97FB4" w:rsidRDefault="00A97FB4" w:rsidP="005255CF">
      <w:pPr>
        <w:widowControl/>
        <w:autoSpaceDE/>
        <w:autoSpaceDN/>
        <w:adjustRightInd/>
        <w:rPr>
          <w:rFonts w:ascii="Arial" w:eastAsia="Arial" w:hAnsi="Arial" w:cs="Arial"/>
          <w:sz w:val="26"/>
          <w:szCs w:val="26"/>
          <w:lang w:eastAsia="en-US"/>
        </w:rPr>
      </w:pPr>
    </w:p>
    <w:p w:rsidR="005255CF" w:rsidRPr="005255CF" w:rsidRDefault="005255CF" w:rsidP="005255CF">
      <w:pPr>
        <w:widowControl/>
        <w:autoSpaceDE/>
        <w:autoSpaceDN/>
        <w:adjustRightInd/>
        <w:rPr>
          <w:rFonts w:ascii="Arial" w:eastAsia="Arial" w:hAnsi="Arial" w:cs="Arial"/>
          <w:sz w:val="26"/>
          <w:szCs w:val="26"/>
          <w:lang w:eastAsia="en-US"/>
        </w:rPr>
      </w:pPr>
      <w:r w:rsidRPr="005255CF">
        <w:rPr>
          <w:rFonts w:ascii="Arial" w:eastAsia="Arial" w:hAnsi="Arial" w:cs="Arial"/>
          <w:sz w:val="26"/>
          <w:szCs w:val="26"/>
          <w:lang w:eastAsia="en-US"/>
        </w:rPr>
        <w:t xml:space="preserve">Таблица 7.2 - Финансовые потребности в реализацию проектов по развитию системы теплоснабжения в части тепловых сетей с учетом индексов-дефляторов, тыс. руб. </w:t>
      </w:r>
    </w:p>
    <w:p w:rsidR="005255CF" w:rsidRPr="005255CF" w:rsidRDefault="005255CF" w:rsidP="005255CF">
      <w:pPr>
        <w:widowControl/>
        <w:autoSpaceDE/>
        <w:autoSpaceDN/>
        <w:adjustRightInd/>
        <w:rPr>
          <w:rFonts w:ascii="Arial" w:eastAsia="Arial" w:hAnsi="Arial" w:cs="Arial"/>
          <w:sz w:val="26"/>
          <w:szCs w:val="26"/>
          <w:lang w:eastAsia="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807"/>
        <w:gridCol w:w="727"/>
        <w:gridCol w:w="727"/>
        <w:gridCol w:w="727"/>
        <w:gridCol w:w="727"/>
        <w:gridCol w:w="727"/>
        <w:gridCol w:w="570"/>
        <w:gridCol w:w="570"/>
        <w:gridCol w:w="648"/>
        <w:gridCol w:w="531"/>
        <w:gridCol w:w="531"/>
        <w:gridCol w:w="805"/>
      </w:tblGrid>
      <w:tr w:rsidR="005255CF" w:rsidRPr="005255CF" w:rsidTr="005255CF">
        <w:trPr>
          <w:cantSplit/>
          <w:tblHeader/>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Мероприятия</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Затраты по ценам 2014г.</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2019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2021</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Всего</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Строительство новых тепловых сетей п. Усть-Юган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1217,9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572,6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967,2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51,8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244,5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1836,1</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Реконструкция тепловых сетей </w:t>
            </w:r>
            <w:proofErr w:type="spellStart"/>
            <w:r w:rsidRPr="005255CF">
              <w:rPr>
                <w:rFonts w:ascii="Arial" w:eastAsia="Times New Roman" w:hAnsi="Arial" w:cs="Arial"/>
                <w:sz w:val="22"/>
                <w:szCs w:val="22"/>
                <w:lang w:eastAsia="ru-RU"/>
              </w:rPr>
              <w:t>п</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w:t>
            </w:r>
            <w:proofErr w:type="spellEnd"/>
            <w:r w:rsidRPr="005255CF">
              <w:rPr>
                <w:rFonts w:ascii="Arial" w:eastAsia="Times New Roman" w:hAnsi="Arial" w:cs="Arial"/>
                <w:sz w:val="22"/>
                <w:szCs w:val="22"/>
                <w:lang w:eastAsia="ru-RU"/>
              </w:rPr>
              <w:t>-Юган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32431,5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6803,2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7177,4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7414,2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7265,9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7774,6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563,0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36998,3</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Перекладка тепловых сетей с изменением диаметра </w:t>
            </w:r>
            <w:proofErr w:type="spellStart"/>
            <w:r w:rsidRPr="005255CF">
              <w:rPr>
                <w:rFonts w:ascii="Arial" w:eastAsia="Times New Roman" w:hAnsi="Arial" w:cs="Arial"/>
                <w:sz w:val="22"/>
                <w:szCs w:val="22"/>
                <w:lang w:eastAsia="ru-RU"/>
              </w:rPr>
              <w:t>п</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w:t>
            </w:r>
            <w:proofErr w:type="spellEnd"/>
            <w:r w:rsidRPr="005255CF">
              <w:rPr>
                <w:rFonts w:ascii="Arial" w:eastAsia="Times New Roman" w:hAnsi="Arial" w:cs="Arial"/>
                <w:sz w:val="22"/>
                <w:szCs w:val="22"/>
                <w:lang w:eastAsia="ru-RU"/>
              </w:rPr>
              <w:t>-Юган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7226,7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1488,2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1570,1</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1621,9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1589,4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1700,7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295,8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8266,1</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Реконструкция тепловых сетей и сетей ГВС </w:t>
            </w:r>
            <w:proofErr w:type="spellStart"/>
            <w:r w:rsidRPr="005255CF">
              <w:rPr>
                <w:rFonts w:ascii="Arial" w:eastAsia="Times New Roman" w:hAnsi="Arial" w:cs="Arial"/>
                <w:sz w:val="22"/>
                <w:szCs w:val="22"/>
                <w:lang w:eastAsia="ru-RU"/>
              </w:rPr>
              <w:t>ст</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w:t>
            </w:r>
            <w:proofErr w:type="spellEnd"/>
            <w:r w:rsidRPr="005255CF">
              <w:rPr>
                <w:rFonts w:ascii="Arial" w:eastAsia="Times New Roman" w:hAnsi="Arial" w:cs="Arial"/>
                <w:sz w:val="22"/>
                <w:szCs w:val="22"/>
                <w:lang w:eastAsia="ru-RU"/>
              </w:rPr>
              <w:t>-Юган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12723,2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3189,0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3364,4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3475,4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3405,9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878,5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14313,2</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Перекладка тепловых сетей и сетей ГВС с изменением диаметра </w:t>
            </w:r>
            <w:proofErr w:type="spellStart"/>
            <w:r w:rsidRPr="005255CF">
              <w:rPr>
                <w:rFonts w:ascii="Arial" w:eastAsia="Times New Roman" w:hAnsi="Arial" w:cs="Arial"/>
                <w:sz w:val="22"/>
                <w:szCs w:val="22"/>
                <w:lang w:eastAsia="ru-RU"/>
              </w:rPr>
              <w:t>ст</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w:t>
            </w:r>
            <w:proofErr w:type="spellEnd"/>
            <w:r w:rsidRPr="005255CF">
              <w:rPr>
                <w:rFonts w:ascii="Arial" w:eastAsia="Times New Roman" w:hAnsi="Arial" w:cs="Arial"/>
                <w:sz w:val="22"/>
                <w:szCs w:val="22"/>
                <w:lang w:eastAsia="ru-RU"/>
              </w:rPr>
              <w:t>-Юган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8973,3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2126,0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2242,9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2316,9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2270,6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1182,3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10138,7</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Строительство новых тепловых сетей п. Юганская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3996,8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1498,5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525,3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738,8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207,2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2079,3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5049,1</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Реконструкция тепловых сетей </w:t>
            </w:r>
            <w:proofErr w:type="spellStart"/>
            <w:r w:rsidRPr="005255CF">
              <w:rPr>
                <w:rFonts w:ascii="Arial" w:eastAsia="Times New Roman" w:hAnsi="Arial" w:cs="Arial"/>
                <w:sz w:val="22"/>
                <w:szCs w:val="22"/>
                <w:lang w:eastAsia="ru-RU"/>
              </w:rPr>
              <w:t>п</w:t>
            </w:r>
            <w:proofErr w:type="gramStart"/>
            <w:r w:rsidRPr="005255CF">
              <w:rPr>
                <w:rFonts w:ascii="Arial" w:eastAsia="Times New Roman" w:hAnsi="Arial" w:cs="Arial"/>
                <w:sz w:val="22"/>
                <w:szCs w:val="22"/>
                <w:lang w:eastAsia="ru-RU"/>
              </w:rPr>
              <w:t>.Ю</w:t>
            </w:r>
            <w:proofErr w:type="gramEnd"/>
            <w:r w:rsidRPr="005255CF">
              <w:rPr>
                <w:rFonts w:ascii="Arial" w:eastAsia="Times New Roman" w:hAnsi="Arial" w:cs="Arial"/>
                <w:sz w:val="22"/>
                <w:szCs w:val="22"/>
                <w:lang w:eastAsia="ru-RU"/>
              </w:rPr>
              <w:t>ганская</w:t>
            </w:r>
            <w:proofErr w:type="spellEnd"/>
            <w:r w:rsidRPr="005255CF">
              <w:rPr>
                <w:rFonts w:ascii="Arial" w:eastAsia="Times New Roman" w:hAnsi="Arial" w:cs="Arial"/>
                <w:sz w:val="22"/>
                <w:szCs w:val="22"/>
                <w:lang w:eastAsia="ru-RU"/>
              </w:rPr>
              <w:t xml:space="preserve">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41272,9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21260,0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11214,7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11214,7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1474,6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45163,9</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Перекладка тепловых сетей с изменением диаметра </w:t>
            </w:r>
            <w:proofErr w:type="spellStart"/>
            <w:r w:rsidRPr="005255CF">
              <w:rPr>
                <w:rFonts w:ascii="Arial" w:eastAsia="Times New Roman" w:hAnsi="Arial" w:cs="Arial"/>
                <w:sz w:val="22"/>
                <w:szCs w:val="22"/>
                <w:lang w:eastAsia="ru-RU"/>
              </w:rPr>
              <w:t>п</w:t>
            </w:r>
            <w:proofErr w:type="gramStart"/>
            <w:r w:rsidRPr="005255CF">
              <w:rPr>
                <w:rFonts w:ascii="Arial" w:eastAsia="Times New Roman" w:hAnsi="Arial" w:cs="Arial"/>
                <w:sz w:val="22"/>
                <w:szCs w:val="22"/>
                <w:lang w:eastAsia="ru-RU"/>
              </w:rPr>
              <w:t>.Ю</w:t>
            </w:r>
            <w:proofErr w:type="gramEnd"/>
            <w:r w:rsidRPr="005255CF">
              <w:rPr>
                <w:rFonts w:ascii="Arial" w:eastAsia="Times New Roman" w:hAnsi="Arial" w:cs="Arial"/>
                <w:sz w:val="22"/>
                <w:szCs w:val="22"/>
                <w:lang w:eastAsia="ru-RU"/>
              </w:rPr>
              <w:t>ганская</w:t>
            </w:r>
            <w:proofErr w:type="spellEnd"/>
            <w:r w:rsidRPr="005255CF">
              <w:rPr>
                <w:rFonts w:ascii="Arial" w:eastAsia="Times New Roman" w:hAnsi="Arial" w:cs="Arial"/>
                <w:sz w:val="22"/>
                <w:szCs w:val="22"/>
                <w:lang w:eastAsia="ru-RU"/>
              </w:rPr>
              <w:t xml:space="preserve">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23756,8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12224,5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6448,4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6448,4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876,7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25998,0</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Установка </w:t>
            </w:r>
            <w:proofErr w:type="spellStart"/>
            <w:r w:rsidRPr="005255CF">
              <w:rPr>
                <w:rFonts w:ascii="Arial" w:eastAsia="Times New Roman" w:hAnsi="Arial" w:cs="Arial"/>
                <w:sz w:val="22"/>
                <w:szCs w:val="22"/>
                <w:lang w:eastAsia="ru-RU"/>
              </w:rPr>
              <w:t>электроводонагревателей</w:t>
            </w:r>
            <w:proofErr w:type="spellEnd"/>
            <w:r w:rsidRPr="005255CF">
              <w:rPr>
                <w:rFonts w:ascii="Arial" w:eastAsia="Times New Roman" w:hAnsi="Arial" w:cs="Arial"/>
                <w:sz w:val="22"/>
                <w:szCs w:val="22"/>
                <w:lang w:eastAsia="ru-RU"/>
              </w:rPr>
              <w:t xml:space="preserve"> для потребителей </w:t>
            </w:r>
            <w:proofErr w:type="spellStart"/>
            <w:r w:rsidRPr="005255CF">
              <w:rPr>
                <w:rFonts w:ascii="Arial" w:eastAsia="Times New Roman" w:hAnsi="Arial" w:cs="Arial"/>
                <w:sz w:val="22"/>
                <w:szCs w:val="22"/>
                <w:lang w:eastAsia="ru-RU"/>
              </w:rPr>
              <w:t>п</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w:t>
            </w:r>
            <w:proofErr w:type="spellEnd"/>
            <w:r w:rsidRPr="005255CF">
              <w:rPr>
                <w:rFonts w:ascii="Arial" w:eastAsia="Times New Roman" w:hAnsi="Arial" w:cs="Arial"/>
                <w:sz w:val="22"/>
                <w:szCs w:val="22"/>
                <w:lang w:eastAsia="ru-RU"/>
              </w:rPr>
              <w:t>-Юган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1460,6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1745,0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1745,0</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xml:space="preserve">Установка </w:t>
            </w:r>
            <w:proofErr w:type="spellStart"/>
            <w:r w:rsidRPr="005255CF">
              <w:rPr>
                <w:rFonts w:ascii="Arial" w:eastAsia="Times New Roman" w:hAnsi="Arial" w:cs="Arial"/>
                <w:sz w:val="22"/>
                <w:szCs w:val="22"/>
                <w:lang w:eastAsia="ru-RU"/>
              </w:rPr>
              <w:t>электроводонагревателей</w:t>
            </w:r>
            <w:proofErr w:type="spellEnd"/>
            <w:r w:rsidRPr="005255CF">
              <w:rPr>
                <w:rFonts w:ascii="Arial" w:eastAsia="Times New Roman" w:hAnsi="Arial" w:cs="Arial"/>
                <w:sz w:val="22"/>
                <w:szCs w:val="22"/>
                <w:lang w:eastAsia="ru-RU"/>
              </w:rPr>
              <w:t xml:space="preserve"> для потребителей </w:t>
            </w:r>
            <w:proofErr w:type="spellStart"/>
            <w:r w:rsidRPr="005255CF">
              <w:rPr>
                <w:rFonts w:ascii="Arial" w:eastAsia="Times New Roman" w:hAnsi="Arial" w:cs="Arial"/>
                <w:sz w:val="22"/>
                <w:szCs w:val="22"/>
                <w:lang w:eastAsia="ru-RU"/>
              </w:rPr>
              <w:t>п</w:t>
            </w:r>
            <w:proofErr w:type="gramStart"/>
            <w:r w:rsidRPr="005255CF">
              <w:rPr>
                <w:rFonts w:ascii="Arial" w:eastAsia="Times New Roman" w:hAnsi="Arial" w:cs="Arial"/>
                <w:sz w:val="22"/>
                <w:szCs w:val="22"/>
                <w:lang w:eastAsia="ru-RU"/>
              </w:rPr>
              <w:t>.Ю</w:t>
            </w:r>
            <w:proofErr w:type="gramEnd"/>
            <w:r w:rsidRPr="005255CF">
              <w:rPr>
                <w:rFonts w:ascii="Arial" w:eastAsia="Times New Roman" w:hAnsi="Arial" w:cs="Arial"/>
                <w:sz w:val="22"/>
                <w:szCs w:val="22"/>
                <w:lang w:eastAsia="ru-RU"/>
              </w:rPr>
              <w:t>ганская</w:t>
            </w:r>
            <w:proofErr w:type="spellEnd"/>
            <w:r w:rsidRPr="005255CF">
              <w:rPr>
                <w:rFonts w:ascii="Arial" w:eastAsia="Times New Roman" w:hAnsi="Arial" w:cs="Arial"/>
                <w:sz w:val="22"/>
                <w:szCs w:val="22"/>
                <w:lang w:eastAsia="ru-RU"/>
              </w:rPr>
              <w:t xml:space="preserve">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3781,9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4681,0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4681,0</w:t>
            </w:r>
          </w:p>
        </w:tc>
      </w:tr>
      <w:tr w:rsidR="005255CF" w:rsidRPr="005255CF" w:rsidTr="005255CF">
        <w:trPr>
          <w:cantSplit/>
        </w:trPr>
        <w:tc>
          <w:tcPr>
            <w:tcW w:w="0" w:type="auto"/>
            <w:shd w:val="clear" w:color="auto" w:fill="auto"/>
            <w:noWrap/>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Итого</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136841,6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48589,4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32017,9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37697,8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19200,7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13242,1</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910,6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451,7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2079,3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0,0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0,0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154189,4</w:t>
            </w:r>
          </w:p>
        </w:tc>
      </w:tr>
    </w:tbl>
    <w:p w:rsidR="005255CF" w:rsidRPr="005255CF" w:rsidRDefault="005255CF" w:rsidP="005255CF">
      <w:pPr>
        <w:widowControl/>
        <w:autoSpaceDE/>
        <w:autoSpaceDN/>
        <w:adjustRightInd/>
        <w:rPr>
          <w:rFonts w:ascii="Arial" w:eastAsia="Arial" w:hAnsi="Arial" w:cs="Arial"/>
          <w:sz w:val="26"/>
          <w:szCs w:val="26"/>
          <w:lang w:eastAsia="en-US"/>
        </w:rPr>
      </w:pPr>
    </w:p>
    <w:p w:rsidR="005255CF" w:rsidRPr="005255CF" w:rsidRDefault="005255CF" w:rsidP="005255CF">
      <w:pPr>
        <w:widowControl/>
        <w:autoSpaceDE/>
        <w:autoSpaceDN/>
        <w:adjustRightInd/>
        <w:ind w:left="93"/>
        <w:rPr>
          <w:rFonts w:ascii="Arial" w:eastAsia="Arial" w:hAnsi="Arial" w:cs="Arial"/>
          <w:sz w:val="26"/>
          <w:szCs w:val="26"/>
          <w:lang w:eastAsia="en-US"/>
        </w:rPr>
      </w:pPr>
      <w:r w:rsidRPr="005255CF">
        <w:rPr>
          <w:rFonts w:ascii="Arial" w:eastAsia="Times New Roman" w:hAnsi="Arial" w:cs="Arial"/>
          <w:sz w:val="22"/>
          <w:szCs w:val="22"/>
          <w:lang w:eastAsia="ru-RU"/>
        </w:rPr>
        <w:t>* Объемы инвестиций должны быть уточнены при разработке проектно-сметной документации</w:t>
      </w:r>
    </w:p>
    <w:p w:rsidR="005255CF" w:rsidRPr="005255CF" w:rsidRDefault="005255CF" w:rsidP="005255CF">
      <w:pPr>
        <w:widowControl/>
        <w:autoSpaceDE/>
        <w:autoSpaceDN/>
        <w:adjustRightInd/>
        <w:rPr>
          <w:rFonts w:ascii="Arial" w:eastAsia="Arial" w:hAnsi="Arial" w:cs="Arial"/>
          <w:sz w:val="26"/>
          <w:szCs w:val="26"/>
          <w:lang w:eastAsia="en-US"/>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4" w:name="_Toc401042939"/>
      <w:r w:rsidRPr="005255CF">
        <w:rPr>
          <w:rFonts w:ascii="Arial" w:eastAsia="Times New Roman" w:hAnsi="Arial" w:cs="Arial"/>
          <w:sz w:val="26"/>
          <w:szCs w:val="26"/>
          <w:lang w:eastAsia="ru-RU"/>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предлагается.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5" w:name="_Toc401042940"/>
      <w:r w:rsidRPr="005255CF">
        <w:rPr>
          <w:rFonts w:ascii="Arial" w:eastAsia="Times New Roman" w:hAnsi="Arial" w:cs="Arial"/>
          <w:sz w:val="26"/>
          <w:szCs w:val="26"/>
          <w:lang w:eastAsia="ru-RU"/>
        </w:rPr>
        <w:t>7.4. Общий объем финансирования</w:t>
      </w:r>
      <w:bookmarkEnd w:id="55"/>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Общие финансовые потребности в реализацию мероприятий по развитию системы теплоснабжения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представлены в таблице 7.3.</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276" w:header="708" w:footer="708" w:gutter="0"/>
          <w:cols w:space="708"/>
          <w:docGrid w:linePitch="360"/>
        </w:sectPr>
      </w:pPr>
    </w:p>
    <w:p w:rsidR="003821C4" w:rsidRDefault="007D6DF9" w:rsidP="005255CF">
      <w:pPr>
        <w:widowControl/>
        <w:autoSpaceDE/>
        <w:autoSpaceDN/>
        <w:adjustRightInd/>
        <w:jc w:val="center"/>
        <w:rPr>
          <w:rFonts w:ascii="Arial" w:eastAsia="Times New Roman" w:hAnsi="Arial" w:cs="Arial"/>
          <w:b/>
          <w:bCs/>
          <w:sz w:val="22"/>
          <w:szCs w:val="22"/>
          <w:lang w:eastAsia="ru-RU"/>
        </w:rPr>
        <w:sectPr w:rsidR="003821C4" w:rsidSect="003821C4">
          <w:pgSz w:w="11920" w:h="16840"/>
          <w:pgMar w:top="438" w:right="851" w:bottom="1418" w:left="1134" w:header="526" w:footer="542" w:gutter="0"/>
          <w:cols w:space="720"/>
          <w:docGrid w:linePitch="360"/>
        </w:sectPr>
      </w:pPr>
      <w:r>
        <w:rPr>
          <w:rFonts w:ascii="Arial" w:eastAsia="Times New Roman" w:hAnsi="Arial" w:cs="Arial"/>
          <w:b/>
          <w:bCs/>
          <w:noProof/>
          <w:sz w:val="22"/>
          <w:szCs w:val="22"/>
          <w:lang w:eastAsia="ru-RU"/>
        </w:rPr>
        <w:drawing>
          <wp:inline distT="0" distB="0" distL="0" distR="0">
            <wp:extent cx="6308725" cy="87722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8725" cy="8772234"/>
                    </a:xfrm>
                    <a:prstGeom prst="rect">
                      <a:avLst/>
                    </a:prstGeom>
                    <a:noFill/>
                    <a:ln>
                      <a:noFill/>
                    </a:ln>
                  </pic:spPr>
                </pic:pic>
              </a:graphicData>
            </a:graphic>
          </wp:inline>
        </w:drawing>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56" w:name="_Toc401042941"/>
      <w:r w:rsidRPr="005255CF">
        <w:rPr>
          <w:rFonts w:ascii="Arial" w:eastAsia="Times New Roman" w:hAnsi="Arial" w:cs="Arial"/>
          <w:sz w:val="26"/>
          <w:szCs w:val="26"/>
          <w:lang w:eastAsia="ru-RU"/>
        </w:rPr>
        <w:t xml:space="preserve">Раздел 8 Решение об определении </w:t>
      </w:r>
      <w:proofErr w:type="gramStart"/>
      <w:r w:rsidRPr="005255CF">
        <w:rPr>
          <w:rFonts w:ascii="Arial" w:eastAsia="Times New Roman" w:hAnsi="Arial" w:cs="Arial"/>
          <w:sz w:val="26"/>
          <w:szCs w:val="26"/>
          <w:lang w:eastAsia="ru-RU"/>
        </w:rPr>
        <w:t>единой</w:t>
      </w:r>
      <w:proofErr w:type="gramEnd"/>
      <w:r w:rsidRPr="005255CF">
        <w:rPr>
          <w:rFonts w:ascii="Arial" w:eastAsia="Times New Roman" w:hAnsi="Arial" w:cs="Arial"/>
          <w:sz w:val="26"/>
          <w:szCs w:val="26"/>
          <w:lang w:eastAsia="ru-RU"/>
        </w:rPr>
        <w:t xml:space="preserve"> теплоснабжающей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организации (организаций)</w:t>
      </w:r>
      <w:bookmarkEnd w:id="56"/>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7" w:name="_Toc387855000"/>
      <w:bookmarkStart w:id="58" w:name="_Toc401042942"/>
      <w:r w:rsidRPr="005255CF">
        <w:rPr>
          <w:rFonts w:ascii="Arial" w:eastAsia="Times New Roman" w:hAnsi="Arial" w:cs="Arial"/>
          <w:sz w:val="26"/>
          <w:szCs w:val="26"/>
          <w:lang w:eastAsia="ru-RU"/>
        </w:rPr>
        <w:t>8.1.Общие сведения</w:t>
      </w:r>
      <w:bookmarkEnd w:id="57"/>
      <w:bookmarkEnd w:id="5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Понятие «Единая теплоснабжающая организация» введено Федеральным законом от 27.07.2010г. №190 «О теплоснабжении» (далее ФЗ-190).</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соответствии со ст.2 ФЗ-190 единая теплоснабжающая организация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Федерального закона №190 «О теплоснабжении», орган местного самоуправления муниципального образования.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Для присвоения организации статуса ЕТО на территории муниципального образования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w:t>
      </w:r>
      <w:proofErr w:type="gramStart"/>
      <w:r w:rsidRPr="005255CF">
        <w:rPr>
          <w:rFonts w:ascii="Arial" w:eastAsia="Times New Roman" w:hAnsi="Arial" w:cs="Arial"/>
          <w:sz w:val="26"/>
          <w:szCs w:val="26"/>
          <w:lang w:eastAsia="ru-RU"/>
        </w:rPr>
        <w:t>и</w:t>
      </w:r>
      <w:proofErr w:type="gramEnd"/>
      <w:r w:rsidRPr="005255CF">
        <w:rPr>
          <w:rFonts w:ascii="Arial" w:eastAsia="Times New Roman" w:hAnsi="Arial" w:cs="Arial"/>
          <w:sz w:val="26"/>
          <w:szCs w:val="26"/>
          <w:lang w:eastAsia="ru-RU"/>
        </w:rPr>
        <w:t xml:space="preserve">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Уполномоченные органы обязаны в течени</w:t>
      </w:r>
      <w:proofErr w:type="gramStart"/>
      <w:r w:rsidRPr="005255CF">
        <w:rPr>
          <w:rFonts w:ascii="Arial" w:eastAsia="Times New Roman" w:hAnsi="Arial" w:cs="Arial"/>
          <w:sz w:val="26"/>
          <w:szCs w:val="26"/>
          <w:lang w:eastAsia="ru-RU"/>
        </w:rPr>
        <w:t>и</w:t>
      </w:r>
      <w:proofErr w:type="gramEnd"/>
      <w:r w:rsidRPr="005255CF">
        <w:rPr>
          <w:rFonts w:ascii="Arial" w:eastAsia="Times New Roman" w:hAnsi="Arial" w:cs="Arial"/>
          <w:sz w:val="26"/>
          <w:szCs w:val="26"/>
          <w:lang w:eastAsia="ru-RU"/>
        </w:rPr>
        <w:t xml:space="preserve">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присваивается указанному лицу. В случае</w:t>
      </w:r>
      <w:proofErr w:type="gramStart"/>
      <w:r w:rsidRPr="005255CF">
        <w:rPr>
          <w:rFonts w:ascii="Arial" w:eastAsia="Times New Roman" w:hAnsi="Arial" w:cs="Arial"/>
          <w:sz w:val="26"/>
          <w:szCs w:val="26"/>
          <w:lang w:eastAsia="ru-RU"/>
        </w:rPr>
        <w:t>,</w:t>
      </w:r>
      <w:proofErr w:type="gramEnd"/>
      <w:r w:rsidRPr="005255CF">
        <w:rPr>
          <w:rFonts w:ascii="Arial" w:eastAsia="Times New Roman" w:hAnsi="Arial" w:cs="Arial"/>
          <w:sz w:val="26"/>
          <w:szCs w:val="26"/>
          <w:lang w:eastAsia="ru-RU"/>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7-10 ПП РФ №808 от 08.08.2012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Согласно п.7 ПП РФ №808 от 08.08.2012 г. устанавливаются следующие критерии определения ЕТО:</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-размер собственного капитала;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-способность в лучшей мере обеспечить надежность теплоснабжения в соответствующей системе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Times New Roman" w:hAnsi="Arial" w:cs="Arial"/>
          <w:sz w:val="26"/>
          <w:szCs w:val="26"/>
          <w:lang w:eastAsia="ru-RU"/>
        </w:rPr>
        <w:t>В случае</w:t>
      </w:r>
      <w:proofErr w:type="gramStart"/>
      <w:r w:rsidRPr="005255CF">
        <w:rPr>
          <w:rFonts w:ascii="Arial" w:eastAsia="Times New Roman" w:hAnsi="Arial" w:cs="Arial"/>
          <w:sz w:val="26"/>
          <w:szCs w:val="26"/>
          <w:lang w:eastAsia="ru-RU"/>
        </w:rPr>
        <w:t>,</w:t>
      </w:r>
      <w:proofErr w:type="gramEnd"/>
      <w:r w:rsidRPr="005255CF">
        <w:rPr>
          <w:rFonts w:ascii="Arial" w:eastAsia="Times New Roman" w:hAnsi="Arial" w:cs="Arial"/>
          <w:sz w:val="26"/>
          <w:szCs w:val="26"/>
          <w:lang w:eastAsia="ru-RU"/>
        </w:rPr>
        <w:t xml:space="preserve">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w:t>
      </w:r>
      <w:proofErr w:type="gramStart"/>
      <w:r w:rsidRPr="005255CF">
        <w:rPr>
          <w:rFonts w:ascii="Arial" w:eastAsia="Times New Roman" w:hAnsi="Arial" w:cs="Arial"/>
          <w:sz w:val="26"/>
          <w:szCs w:val="26"/>
          <w:lang w:eastAsia="ru-RU"/>
        </w:rPr>
        <w:t>указанных</w:t>
      </w:r>
      <w:proofErr w:type="gramEnd"/>
      <w:r w:rsidRPr="005255CF">
        <w:rPr>
          <w:rFonts w:ascii="Arial" w:eastAsia="Times New Roman" w:hAnsi="Arial" w:cs="Arial"/>
          <w:sz w:val="26"/>
          <w:szCs w:val="26"/>
          <w:lang w:eastAsia="ru-RU"/>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Обязанности ЕТО установлены ПП РФ №808 от 08.08.2012. В соответствии с п.12 данного постановления ЕТО </w:t>
      </w:r>
      <w:proofErr w:type="gramStart"/>
      <w:r w:rsidRPr="005255CF">
        <w:rPr>
          <w:rFonts w:ascii="Arial" w:eastAsia="Times New Roman" w:hAnsi="Arial" w:cs="Arial"/>
          <w:sz w:val="26"/>
          <w:szCs w:val="26"/>
          <w:lang w:eastAsia="ru-RU"/>
        </w:rPr>
        <w:t>обязана</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w:t>
      </w:r>
      <w:r w:rsidRPr="005255CF">
        <w:rPr>
          <w:rFonts w:ascii="Arial" w:eastAsia="Times New Roman" w:hAnsi="Arial" w:cs="Arial"/>
          <w:sz w:val="26"/>
          <w:szCs w:val="26"/>
          <w:lang w:eastAsia="ru-RU"/>
        </w:rPr>
        <w:t xml:space="preserve"> заключать и исполнять договоры теплоснабжения с любыми обратившимися к ней потребителями тепловой энергии, </w:t>
      </w:r>
      <w:proofErr w:type="spellStart"/>
      <w:r w:rsidRPr="005255CF">
        <w:rPr>
          <w:rFonts w:ascii="Arial" w:eastAsia="Times New Roman" w:hAnsi="Arial" w:cs="Arial"/>
          <w:sz w:val="26"/>
          <w:szCs w:val="26"/>
          <w:lang w:eastAsia="ru-RU"/>
        </w:rPr>
        <w:t>теплопотребляющие</w:t>
      </w:r>
      <w:proofErr w:type="spellEnd"/>
      <w:r w:rsidRPr="005255CF">
        <w:rPr>
          <w:rFonts w:ascii="Arial" w:eastAsia="Times New Roman" w:hAnsi="Arial" w:cs="Arial"/>
          <w:sz w:val="26"/>
          <w:szCs w:val="26"/>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Границы зоны деятельности ЕТО в соответствии с п.19 Правил организации теплоснабжения могут быть изменены в следующих случаях:</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 xml:space="preserve">подключение к системе теплоснабжения новых </w:t>
      </w:r>
      <w:proofErr w:type="spellStart"/>
      <w:r w:rsidRPr="005255CF">
        <w:rPr>
          <w:rFonts w:ascii="Arial" w:eastAsia="Times New Roman" w:hAnsi="Arial" w:cs="Arial"/>
          <w:sz w:val="26"/>
          <w:szCs w:val="26"/>
          <w:lang w:eastAsia="ru-RU"/>
        </w:rPr>
        <w:t>теплопотребляющих</w:t>
      </w:r>
      <w:proofErr w:type="spellEnd"/>
      <w:r w:rsidRPr="005255CF">
        <w:rPr>
          <w:rFonts w:ascii="Arial" w:eastAsia="Times New Roman" w:hAnsi="Arial" w:cs="Arial"/>
          <w:sz w:val="26"/>
          <w:szCs w:val="26"/>
          <w:lang w:eastAsia="ru-RU"/>
        </w:rPr>
        <w:t xml:space="preserve"> установок, источников тепловой энергии или тепловых сетей, или их отключение от системы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w:t>
      </w:r>
      <w:r w:rsidRPr="005255CF">
        <w:rPr>
          <w:rFonts w:ascii="Arial" w:eastAsia="Times New Roman" w:hAnsi="Arial" w:cs="Arial"/>
          <w:sz w:val="26"/>
          <w:szCs w:val="26"/>
          <w:lang w:eastAsia="ru-RU"/>
        </w:rPr>
        <w:t xml:space="preserve"> технологическое объединение или разделение систем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Согласно п.4 ПП РФ от 08.08.2012 г. №808 в проекте Схемы теплоснабжения должны быть определены границы зоны (зон) деятельности единой теплоснабжающей организации (организаций). Границы зон (зон) деятельности единой теплоснабжающей организации (организаций) определяются границами системы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случае если на территории городского округа существуют несколько систем теплоснабжения, уполномоченные органы вправе:</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определить на несколько систем теплоснабжения единую теплоснабжающую организацию.</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9" w:name="_Toc387855001"/>
      <w:bookmarkStart w:id="60" w:name="_Toc401042943"/>
      <w:r w:rsidRPr="005255CF">
        <w:rPr>
          <w:rFonts w:ascii="Arial" w:eastAsia="Times New Roman" w:hAnsi="Arial" w:cs="Arial"/>
          <w:sz w:val="26"/>
          <w:szCs w:val="26"/>
          <w:lang w:eastAsia="ru-RU"/>
        </w:rPr>
        <w:t xml:space="preserve">8.2. Определение границ зоны (зон) деятельности ЕТО в </w:t>
      </w:r>
      <w:bookmarkEnd w:id="59"/>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w:t>
      </w:r>
      <w:bookmarkEnd w:id="60"/>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 xml:space="preserve">В систему теплоснабжения сельского поселения входят три водогрейных котельных. Реестр котельных, расположенных </w:t>
      </w:r>
      <w:proofErr w:type="gramStart"/>
      <w:r w:rsidRPr="005255CF">
        <w:rPr>
          <w:rFonts w:ascii="Arial" w:eastAsia="Calibri" w:hAnsi="Arial" w:cs="Arial"/>
          <w:sz w:val="26"/>
          <w:szCs w:val="26"/>
          <w:lang w:eastAsia="en-US"/>
        </w:rPr>
        <w:t>в</w:t>
      </w:r>
      <w:proofErr w:type="gramEnd"/>
      <w:r w:rsidRPr="005255CF">
        <w:rPr>
          <w:rFonts w:ascii="Arial" w:eastAsia="Calibri" w:hAnsi="Arial" w:cs="Arial"/>
          <w:sz w:val="26"/>
          <w:szCs w:val="26"/>
          <w:lang w:eastAsia="en-US"/>
        </w:rPr>
        <w:t xml:space="preserve"> </w:t>
      </w:r>
      <w:proofErr w:type="spellStart"/>
      <w:r w:rsidRPr="005255CF">
        <w:rPr>
          <w:rFonts w:ascii="Arial" w:eastAsia="Calibri" w:hAnsi="Arial" w:cs="Arial"/>
          <w:sz w:val="26"/>
          <w:szCs w:val="26"/>
          <w:lang w:eastAsia="en-US"/>
        </w:rPr>
        <w:t>с.п</w:t>
      </w:r>
      <w:proofErr w:type="spellEnd"/>
      <w:r w:rsidRPr="005255CF">
        <w:rPr>
          <w:rFonts w:ascii="Arial" w:eastAsia="Calibri" w:hAnsi="Arial" w:cs="Arial"/>
          <w:sz w:val="26"/>
          <w:szCs w:val="26"/>
          <w:lang w:eastAsia="en-US"/>
        </w:rPr>
        <w:t xml:space="preserve">. Усть-Юган </w:t>
      </w:r>
      <w:proofErr w:type="gramStart"/>
      <w:r w:rsidRPr="005255CF">
        <w:rPr>
          <w:rFonts w:ascii="Arial" w:eastAsia="Calibri" w:hAnsi="Arial" w:cs="Arial"/>
          <w:sz w:val="26"/>
          <w:szCs w:val="26"/>
          <w:lang w:eastAsia="en-US"/>
        </w:rPr>
        <w:t>представлен</w:t>
      </w:r>
      <w:proofErr w:type="gramEnd"/>
      <w:r w:rsidRPr="005255CF">
        <w:rPr>
          <w:rFonts w:ascii="Arial" w:eastAsia="Calibri" w:hAnsi="Arial" w:cs="Arial"/>
          <w:sz w:val="26"/>
          <w:szCs w:val="26"/>
          <w:lang w:eastAsia="en-US"/>
        </w:rPr>
        <w:t xml:space="preserve"> в табл.8.1.</w:t>
      </w:r>
    </w:p>
    <w:p w:rsidR="005255CF" w:rsidRPr="005255CF" w:rsidRDefault="005255CF" w:rsidP="005255CF">
      <w:pPr>
        <w:widowControl/>
        <w:autoSpaceDE/>
        <w:autoSpaceDN/>
        <w:adjustRightInd/>
        <w:jc w:val="center"/>
        <w:rPr>
          <w:rFonts w:ascii="Arial" w:eastAsia="Calibri" w:hAnsi="Arial" w:cs="Arial"/>
          <w:sz w:val="26"/>
          <w:szCs w:val="26"/>
          <w:lang w:eastAsia="en-US"/>
        </w:rPr>
      </w:pPr>
      <w:r w:rsidRPr="005255CF">
        <w:rPr>
          <w:rFonts w:ascii="Arial" w:eastAsia="Calibri" w:hAnsi="Arial" w:cs="Arial"/>
          <w:sz w:val="26"/>
          <w:szCs w:val="26"/>
          <w:lang w:eastAsia="en-US"/>
        </w:rPr>
        <w:t xml:space="preserve">Таблица 8.1. – Реестр котельных, расположенных </w:t>
      </w:r>
      <w:proofErr w:type="gramStart"/>
      <w:r w:rsidRPr="005255CF">
        <w:rPr>
          <w:rFonts w:ascii="Arial" w:eastAsia="Calibri" w:hAnsi="Arial" w:cs="Arial"/>
          <w:sz w:val="26"/>
          <w:szCs w:val="26"/>
          <w:lang w:eastAsia="en-US"/>
        </w:rPr>
        <w:t>в</w:t>
      </w:r>
      <w:proofErr w:type="gramEnd"/>
      <w:r w:rsidRPr="005255CF">
        <w:rPr>
          <w:rFonts w:ascii="Arial" w:eastAsia="Calibri" w:hAnsi="Arial" w:cs="Arial"/>
          <w:sz w:val="26"/>
          <w:szCs w:val="26"/>
          <w:lang w:eastAsia="en-US"/>
        </w:rPr>
        <w:t xml:space="preserve"> </w:t>
      </w:r>
      <w:proofErr w:type="spellStart"/>
      <w:r w:rsidRPr="005255CF">
        <w:rPr>
          <w:rFonts w:ascii="Arial" w:eastAsia="Calibri" w:hAnsi="Arial" w:cs="Arial"/>
          <w:sz w:val="26"/>
          <w:szCs w:val="26"/>
          <w:lang w:eastAsia="en-US"/>
        </w:rPr>
        <w:t>с.п</w:t>
      </w:r>
      <w:proofErr w:type="spellEnd"/>
      <w:r w:rsidRPr="005255CF">
        <w:rPr>
          <w:rFonts w:ascii="Arial" w:eastAsia="Calibri" w:hAnsi="Arial" w:cs="Arial"/>
          <w:sz w:val="26"/>
          <w:szCs w:val="26"/>
          <w:lang w:eastAsia="en-US"/>
        </w:rPr>
        <w:t>. Усть-Юган</w:t>
      </w:r>
    </w:p>
    <w:tbl>
      <w:tblPr>
        <w:tblW w:w="0" w:type="auto"/>
        <w:tblLook w:val="04A0" w:firstRow="1" w:lastRow="0" w:firstColumn="1" w:lastColumn="0" w:noHBand="0" w:noVBand="1"/>
      </w:tblPr>
      <w:tblGrid>
        <w:gridCol w:w="817"/>
        <w:gridCol w:w="4323"/>
        <w:gridCol w:w="2339"/>
        <w:gridCol w:w="2268"/>
      </w:tblGrid>
      <w:tr w:rsidR="005255CF" w:rsidRPr="005255CF" w:rsidTr="005255CF">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w:t>
            </w:r>
          </w:p>
        </w:tc>
        <w:tc>
          <w:tcPr>
            <w:tcW w:w="43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Наименование источника</w:t>
            </w:r>
          </w:p>
        </w:tc>
        <w:tc>
          <w:tcPr>
            <w:tcW w:w="4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Организация, владеющая на праве собственности или ином законном основании</w:t>
            </w:r>
          </w:p>
        </w:tc>
      </w:tr>
      <w:tr w:rsidR="005255CF" w:rsidRPr="005255CF" w:rsidTr="005255C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Источниками тепловой энергии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Тепловыми сетями</w:t>
            </w:r>
          </w:p>
        </w:tc>
      </w:tr>
      <w:tr w:rsidR="005255CF" w:rsidRPr="005255CF" w:rsidTr="005255CF">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1</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 xml:space="preserve">Котельная </w:t>
            </w:r>
            <w:proofErr w:type="spellStart"/>
            <w:r w:rsidRPr="005255CF">
              <w:rPr>
                <w:rFonts w:ascii="Arial" w:eastAsia="Calibri" w:hAnsi="Arial" w:cs="Arial"/>
                <w:sz w:val="26"/>
                <w:szCs w:val="26"/>
                <w:lang w:eastAsia="en-US"/>
              </w:rPr>
              <w:t>пос</w:t>
            </w:r>
            <w:proofErr w:type="gramStart"/>
            <w:r w:rsidRPr="005255CF">
              <w:rPr>
                <w:rFonts w:ascii="Arial" w:eastAsia="Calibri" w:hAnsi="Arial" w:cs="Arial"/>
                <w:sz w:val="26"/>
                <w:szCs w:val="26"/>
                <w:lang w:eastAsia="en-US"/>
              </w:rPr>
              <w:t>.Ю</w:t>
            </w:r>
            <w:proofErr w:type="gramEnd"/>
            <w:r w:rsidRPr="005255CF">
              <w:rPr>
                <w:rFonts w:ascii="Arial" w:eastAsia="Calibri" w:hAnsi="Arial" w:cs="Arial"/>
                <w:sz w:val="26"/>
                <w:szCs w:val="26"/>
                <w:lang w:eastAsia="en-US"/>
              </w:rPr>
              <w:t>ганская</w:t>
            </w:r>
            <w:proofErr w:type="spellEnd"/>
            <w:r w:rsidRPr="005255CF">
              <w:rPr>
                <w:rFonts w:ascii="Arial" w:eastAsia="Calibri" w:hAnsi="Arial" w:cs="Arial"/>
                <w:sz w:val="26"/>
                <w:szCs w:val="26"/>
                <w:lang w:eastAsia="en-US"/>
              </w:rPr>
              <w:t xml:space="preserve"> Обь</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r>
      <w:tr w:rsidR="005255CF" w:rsidRPr="005255CF" w:rsidTr="005255CF">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2</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 xml:space="preserve">Котельная </w:t>
            </w:r>
            <w:proofErr w:type="spellStart"/>
            <w:r w:rsidRPr="005255CF">
              <w:rPr>
                <w:rFonts w:ascii="Arial" w:eastAsia="Calibri" w:hAnsi="Arial" w:cs="Arial"/>
                <w:sz w:val="26"/>
                <w:szCs w:val="26"/>
                <w:lang w:eastAsia="en-US"/>
              </w:rPr>
              <w:t>пос</w:t>
            </w:r>
            <w:proofErr w:type="gramStart"/>
            <w:r w:rsidRPr="005255CF">
              <w:rPr>
                <w:rFonts w:ascii="Arial" w:eastAsia="Calibri" w:hAnsi="Arial" w:cs="Arial"/>
                <w:sz w:val="26"/>
                <w:szCs w:val="26"/>
                <w:lang w:eastAsia="en-US"/>
              </w:rPr>
              <w:t>.У</w:t>
            </w:r>
            <w:proofErr w:type="gramEnd"/>
            <w:r w:rsidRPr="005255CF">
              <w:rPr>
                <w:rFonts w:ascii="Arial" w:eastAsia="Calibri" w:hAnsi="Arial" w:cs="Arial"/>
                <w:sz w:val="26"/>
                <w:szCs w:val="26"/>
                <w:lang w:eastAsia="en-US"/>
              </w:rPr>
              <w:t>сть</w:t>
            </w:r>
            <w:proofErr w:type="spellEnd"/>
            <w:r w:rsidRPr="005255CF">
              <w:rPr>
                <w:rFonts w:ascii="Arial" w:eastAsia="Calibri" w:hAnsi="Arial" w:cs="Arial"/>
                <w:sz w:val="26"/>
                <w:szCs w:val="26"/>
                <w:lang w:eastAsia="en-US"/>
              </w:rPr>
              <w:t>-Юган</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r>
      <w:tr w:rsidR="005255CF" w:rsidRPr="005255CF" w:rsidTr="005255CF">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3</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 xml:space="preserve">Котельная </w:t>
            </w:r>
            <w:proofErr w:type="spellStart"/>
            <w:r w:rsidRPr="005255CF">
              <w:rPr>
                <w:rFonts w:ascii="Arial" w:eastAsia="Calibri" w:hAnsi="Arial" w:cs="Arial"/>
                <w:sz w:val="26"/>
                <w:szCs w:val="26"/>
                <w:lang w:eastAsia="en-US"/>
              </w:rPr>
              <w:t>ст</w:t>
            </w:r>
            <w:proofErr w:type="gramStart"/>
            <w:r w:rsidRPr="005255CF">
              <w:rPr>
                <w:rFonts w:ascii="Arial" w:eastAsia="Calibri" w:hAnsi="Arial" w:cs="Arial"/>
                <w:sz w:val="26"/>
                <w:szCs w:val="26"/>
                <w:lang w:eastAsia="en-US"/>
              </w:rPr>
              <w:t>.У</w:t>
            </w:r>
            <w:proofErr w:type="gramEnd"/>
            <w:r w:rsidRPr="005255CF">
              <w:rPr>
                <w:rFonts w:ascii="Arial" w:eastAsia="Calibri" w:hAnsi="Arial" w:cs="Arial"/>
                <w:sz w:val="26"/>
                <w:szCs w:val="26"/>
                <w:lang w:eastAsia="en-US"/>
              </w:rPr>
              <w:t>сть</w:t>
            </w:r>
            <w:proofErr w:type="spellEnd"/>
            <w:r w:rsidRPr="005255CF">
              <w:rPr>
                <w:rFonts w:ascii="Arial" w:eastAsia="Calibri" w:hAnsi="Arial" w:cs="Arial"/>
                <w:sz w:val="26"/>
                <w:szCs w:val="26"/>
                <w:lang w:eastAsia="en-US"/>
              </w:rPr>
              <w:t>-Юган</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r>
    </w:tbl>
    <w:p w:rsidR="005255CF" w:rsidRPr="005255CF" w:rsidRDefault="005255CF" w:rsidP="005255CF">
      <w:pPr>
        <w:widowControl/>
        <w:autoSpaceDE/>
        <w:autoSpaceDN/>
        <w:adjustRightInd/>
        <w:rPr>
          <w:rFonts w:ascii="Arial" w:eastAsia="Calibri" w:hAnsi="Arial" w:cs="Arial"/>
          <w:sz w:val="26"/>
          <w:szCs w:val="26"/>
          <w:lang w:eastAsia="en-US"/>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61" w:name="_Toc401042944"/>
      <w:bookmarkStart w:id="62" w:name="_Toc387855003"/>
      <w:r w:rsidRPr="005255CF">
        <w:rPr>
          <w:rFonts w:ascii="Arial" w:eastAsia="Times New Roman" w:hAnsi="Arial" w:cs="Arial"/>
          <w:sz w:val="26"/>
          <w:szCs w:val="26"/>
          <w:lang w:eastAsia="ru-RU"/>
        </w:rPr>
        <w:t>8.3.  Предложение по присвоению статуса  ЕТО</w:t>
      </w:r>
      <w:bookmarkEnd w:id="61"/>
      <w:r w:rsidRPr="005255CF">
        <w:rPr>
          <w:rFonts w:ascii="Arial" w:eastAsia="Times New Roman" w:hAnsi="Arial" w:cs="Arial"/>
          <w:sz w:val="26"/>
          <w:szCs w:val="26"/>
          <w:lang w:eastAsia="ru-RU"/>
        </w:rPr>
        <w:t xml:space="preserve"> </w:t>
      </w:r>
      <w:bookmarkEnd w:id="62"/>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Источники и тепловые сети в рассматриваемых зонах находятся в хозяйственном ведении ПМУП «УТВС» в соответствии с договором №01-03 от 01.04.2001 с собственником – Комитетом по управлению муниципальным имуществом Нефтеюганского района.</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Критериям определения ЕТО в соответствии с п.7-10 Правил организации теплоснабжения в РФ, утвержденных ПП РФ №808 от 08.08.2012 в рассматриваемых зонах действия ЕТО, соответствует только ЕТО.</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63" w:name="_Toc401042945"/>
      <w:r w:rsidRPr="005255CF">
        <w:rPr>
          <w:rFonts w:ascii="Arial" w:eastAsia="Times New Roman" w:hAnsi="Arial" w:cs="Arial"/>
          <w:sz w:val="26"/>
          <w:szCs w:val="26"/>
          <w:lang w:eastAsia="ru-RU"/>
        </w:rPr>
        <w:t xml:space="preserve">Раздел 9 Решения о распределении тепловой нагрузки </w:t>
      </w:r>
      <w:proofErr w:type="gramStart"/>
      <w:r w:rsidRPr="005255CF">
        <w:rPr>
          <w:rFonts w:ascii="Arial" w:eastAsia="Times New Roman" w:hAnsi="Arial" w:cs="Arial"/>
          <w:sz w:val="26"/>
          <w:szCs w:val="26"/>
          <w:lang w:eastAsia="ru-RU"/>
        </w:rPr>
        <w:t>между</w:t>
      </w:r>
      <w:proofErr w:type="gram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источниками тепловой энергии</w:t>
      </w:r>
      <w:bookmarkEnd w:id="63"/>
    </w:p>
    <w:p w:rsidR="005255CF" w:rsidRPr="005255CF" w:rsidRDefault="005255CF" w:rsidP="005255CF">
      <w:pPr>
        <w:widowControl/>
        <w:autoSpaceDE/>
        <w:autoSpaceDN/>
        <w:adjustRightInd/>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Подробное описание перспективного развития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описано в Разделе 1 Схемы. Распределение нагрузки по принятому варианту представлено в таблице 9.1.</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Таблица 9.1 – Распределение тепловой нагрузки между источниками тепловой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энергии на период 2013-2029</w:t>
      </w:r>
    </w:p>
    <w:p w:rsidR="005255CF" w:rsidRPr="005255CF" w:rsidRDefault="005255CF" w:rsidP="005255CF">
      <w:pPr>
        <w:widowControl/>
        <w:autoSpaceDE/>
        <w:autoSpaceDN/>
        <w:adjustRightInd/>
        <w:rPr>
          <w:rFonts w:ascii="Arial" w:eastAsia="Times New Roman" w:hAnsi="Arial" w:cs="Arial"/>
          <w:sz w:val="26"/>
          <w:szCs w:val="26"/>
          <w:lang w:eastAsia="ru-RU"/>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960"/>
        <w:gridCol w:w="960"/>
        <w:gridCol w:w="960"/>
        <w:gridCol w:w="960"/>
        <w:gridCol w:w="960"/>
        <w:gridCol w:w="1600"/>
      </w:tblGrid>
      <w:tr w:rsidR="005255CF" w:rsidRPr="005255CF" w:rsidTr="005255CF">
        <w:trPr>
          <w:trHeight w:val="300"/>
          <w:jc w:val="center"/>
        </w:trPr>
        <w:tc>
          <w:tcPr>
            <w:tcW w:w="3400" w:type="dxa"/>
            <w:vMerge w:val="restart"/>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Источник</w:t>
            </w:r>
          </w:p>
        </w:tc>
        <w:tc>
          <w:tcPr>
            <w:tcW w:w="6400" w:type="dxa"/>
            <w:gridSpan w:val="6"/>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 </w:t>
            </w:r>
          </w:p>
        </w:tc>
      </w:tr>
      <w:tr w:rsidR="005255CF" w:rsidRPr="005255CF" w:rsidTr="005255CF">
        <w:trPr>
          <w:trHeight w:val="255"/>
          <w:jc w:val="center"/>
        </w:trPr>
        <w:tc>
          <w:tcPr>
            <w:tcW w:w="3400" w:type="dxa"/>
            <w:vMerge/>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2019г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2020 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2021 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2022 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2023 г</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 xml:space="preserve">2024-2028 </w:t>
            </w:r>
            <w:proofErr w:type="spellStart"/>
            <w:proofErr w:type="gramStart"/>
            <w:r w:rsidRPr="005255CF">
              <w:rPr>
                <w:rFonts w:ascii="Arial" w:eastAsia="Times New Roman" w:hAnsi="Arial" w:cs="Arial"/>
                <w:b/>
                <w:bCs/>
                <w:sz w:val="24"/>
                <w:szCs w:val="26"/>
                <w:lang w:eastAsia="ru-RU"/>
              </w:rPr>
              <w:t>гг</w:t>
            </w:r>
            <w:proofErr w:type="spellEnd"/>
            <w:proofErr w:type="gramEnd"/>
          </w:p>
        </w:tc>
      </w:tr>
      <w:tr w:rsidR="005255CF" w:rsidRPr="005255CF" w:rsidTr="005255CF">
        <w:trPr>
          <w:trHeight w:val="255"/>
          <w:jc w:val="center"/>
        </w:trPr>
        <w:tc>
          <w:tcPr>
            <w:tcW w:w="34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 xml:space="preserve">Котельная </w:t>
            </w:r>
            <w:proofErr w:type="spellStart"/>
            <w:r w:rsidRPr="005255CF">
              <w:rPr>
                <w:rFonts w:ascii="Arial" w:eastAsia="Times New Roman" w:hAnsi="Arial" w:cs="Arial"/>
                <w:sz w:val="24"/>
                <w:szCs w:val="26"/>
                <w:lang w:eastAsia="ru-RU"/>
              </w:rPr>
              <w:t>п</w:t>
            </w:r>
            <w:proofErr w:type="gramStart"/>
            <w:r w:rsidRPr="005255CF">
              <w:rPr>
                <w:rFonts w:ascii="Arial" w:eastAsia="Times New Roman" w:hAnsi="Arial" w:cs="Arial"/>
                <w:sz w:val="24"/>
                <w:szCs w:val="26"/>
                <w:lang w:eastAsia="ru-RU"/>
              </w:rPr>
              <w:t>.У</w:t>
            </w:r>
            <w:proofErr w:type="gramEnd"/>
            <w:r w:rsidRPr="005255CF">
              <w:rPr>
                <w:rFonts w:ascii="Arial" w:eastAsia="Times New Roman" w:hAnsi="Arial" w:cs="Arial"/>
                <w:sz w:val="24"/>
                <w:szCs w:val="26"/>
                <w:lang w:eastAsia="ru-RU"/>
              </w:rPr>
              <w:t>сть</w:t>
            </w:r>
            <w:proofErr w:type="spellEnd"/>
            <w:r w:rsidRPr="005255CF">
              <w:rPr>
                <w:rFonts w:ascii="Arial" w:eastAsia="Times New Roman" w:hAnsi="Arial" w:cs="Arial"/>
                <w:sz w:val="24"/>
                <w:szCs w:val="26"/>
                <w:lang w:eastAsia="ru-RU"/>
              </w:rPr>
              <w:t>-Юган</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1,444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1,444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1,444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1,38</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1,47</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1,5</w:t>
            </w:r>
          </w:p>
        </w:tc>
      </w:tr>
      <w:tr w:rsidR="005255CF" w:rsidRPr="005255CF" w:rsidTr="005255CF">
        <w:trPr>
          <w:trHeight w:val="255"/>
          <w:jc w:val="center"/>
        </w:trPr>
        <w:tc>
          <w:tcPr>
            <w:tcW w:w="34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 xml:space="preserve">Котельная </w:t>
            </w:r>
            <w:proofErr w:type="spellStart"/>
            <w:r w:rsidRPr="005255CF">
              <w:rPr>
                <w:rFonts w:ascii="Arial" w:eastAsia="Times New Roman" w:hAnsi="Arial" w:cs="Arial"/>
                <w:sz w:val="24"/>
                <w:szCs w:val="26"/>
                <w:lang w:eastAsia="ru-RU"/>
              </w:rPr>
              <w:t>ст</w:t>
            </w:r>
            <w:proofErr w:type="gramStart"/>
            <w:r w:rsidRPr="005255CF">
              <w:rPr>
                <w:rFonts w:ascii="Arial" w:eastAsia="Times New Roman" w:hAnsi="Arial" w:cs="Arial"/>
                <w:sz w:val="24"/>
                <w:szCs w:val="26"/>
                <w:lang w:eastAsia="ru-RU"/>
              </w:rPr>
              <w:t>.У</w:t>
            </w:r>
            <w:proofErr w:type="gramEnd"/>
            <w:r w:rsidRPr="005255CF">
              <w:rPr>
                <w:rFonts w:ascii="Arial" w:eastAsia="Times New Roman" w:hAnsi="Arial" w:cs="Arial"/>
                <w:sz w:val="24"/>
                <w:szCs w:val="26"/>
                <w:lang w:eastAsia="ru-RU"/>
              </w:rPr>
              <w:t>сть</w:t>
            </w:r>
            <w:proofErr w:type="spellEnd"/>
            <w:r w:rsidRPr="005255CF">
              <w:rPr>
                <w:rFonts w:ascii="Arial" w:eastAsia="Times New Roman" w:hAnsi="Arial" w:cs="Arial"/>
                <w:sz w:val="24"/>
                <w:szCs w:val="26"/>
                <w:lang w:eastAsia="ru-RU"/>
              </w:rPr>
              <w:t>-Юган</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r>
      <w:tr w:rsidR="005255CF" w:rsidRPr="005255CF" w:rsidTr="005255CF">
        <w:trPr>
          <w:trHeight w:val="255"/>
          <w:jc w:val="center"/>
        </w:trPr>
        <w:tc>
          <w:tcPr>
            <w:tcW w:w="34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 xml:space="preserve">Котельная </w:t>
            </w:r>
            <w:proofErr w:type="spellStart"/>
            <w:r w:rsidRPr="005255CF">
              <w:rPr>
                <w:rFonts w:ascii="Arial" w:eastAsia="Times New Roman" w:hAnsi="Arial" w:cs="Arial"/>
                <w:sz w:val="24"/>
                <w:szCs w:val="26"/>
                <w:lang w:eastAsia="ru-RU"/>
              </w:rPr>
              <w:t>п</w:t>
            </w:r>
            <w:proofErr w:type="gramStart"/>
            <w:r w:rsidRPr="005255CF">
              <w:rPr>
                <w:rFonts w:ascii="Arial" w:eastAsia="Times New Roman" w:hAnsi="Arial" w:cs="Arial"/>
                <w:sz w:val="24"/>
                <w:szCs w:val="26"/>
                <w:lang w:eastAsia="ru-RU"/>
              </w:rPr>
              <w:t>.Ю</w:t>
            </w:r>
            <w:proofErr w:type="gramEnd"/>
            <w:r w:rsidRPr="005255CF">
              <w:rPr>
                <w:rFonts w:ascii="Arial" w:eastAsia="Times New Roman" w:hAnsi="Arial" w:cs="Arial"/>
                <w:sz w:val="24"/>
                <w:szCs w:val="26"/>
                <w:lang w:eastAsia="ru-RU"/>
              </w:rPr>
              <w:t>ганская</w:t>
            </w:r>
            <w:proofErr w:type="spellEnd"/>
            <w:r w:rsidRPr="005255CF">
              <w:rPr>
                <w:rFonts w:ascii="Arial" w:eastAsia="Times New Roman" w:hAnsi="Arial" w:cs="Arial"/>
                <w:sz w:val="24"/>
                <w:szCs w:val="26"/>
                <w:lang w:eastAsia="ru-RU"/>
              </w:rPr>
              <w:t xml:space="preserve"> Обь</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4,39</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4,39</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4,84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4,84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5,38</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5,38</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64" w:name="_Toc401042946"/>
      <w:r w:rsidRPr="005255CF">
        <w:rPr>
          <w:rFonts w:ascii="Arial" w:eastAsia="Times New Roman" w:hAnsi="Arial" w:cs="Arial"/>
          <w:sz w:val="26"/>
          <w:szCs w:val="26"/>
          <w:lang w:eastAsia="ru-RU"/>
        </w:rPr>
        <w:t>Раздел 10 Решения по бесхозяйным тепловым сетям</w:t>
      </w:r>
      <w:bookmarkEnd w:id="6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Статья 15, пункт 6 ФЗ-190 от 27.07.2010 года</w:t>
      </w:r>
      <w:proofErr w:type="gramStart"/>
      <w:r w:rsidRPr="005255CF">
        <w:rPr>
          <w:rFonts w:ascii="Arial" w:eastAsia="Times New Roman" w:hAnsi="Arial" w:cs="Arial"/>
          <w:sz w:val="26"/>
          <w:szCs w:val="26"/>
          <w:lang w:eastAsia="ru-RU"/>
        </w:rPr>
        <w:t xml:space="preserve"> :</w:t>
      </w:r>
      <w:proofErr w:type="gramEnd"/>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255CF">
        <w:rPr>
          <w:rFonts w:ascii="Arial" w:eastAsia="Times New Roman" w:hAnsi="Arial" w:cs="Arial"/>
          <w:sz w:val="26"/>
          <w:szCs w:val="26"/>
          <w:lang w:eastAsia="ru-RU"/>
        </w:rPr>
        <w:t>теплосетевую</w:t>
      </w:r>
      <w:proofErr w:type="spellEnd"/>
      <w:r w:rsidRPr="005255CF">
        <w:rPr>
          <w:rFonts w:ascii="Arial" w:eastAsia="Times New Roman" w:hAnsi="Arial" w:cs="Arial"/>
          <w:sz w:val="26"/>
          <w:szCs w:val="26"/>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5255CF">
        <w:rPr>
          <w:rFonts w:ascii="Arial" w:eastAsia="Times New Roman" w:hAnsi="Arial" w:cs="Arial"/>
          <w:sz w:val="26"/>
          <w:szCs w:val="26"/>
          <w:lang w:eastAsia="ru-RU"/>
        </w:rPr>
        <w:t xml:space="preserve"> указанные бесхозяйные тепловые сети и </w:t>
      </w:r>
      <w:proofErr w:type="gramStart"/>
      <w:r w:rsidRPr="005255CF">
        <w:rPr>
          <w:rFonts w:ascii="Arial" w:eastAsia="Times New Roman" w:hAnsi="Arial" w:cs="Arial"/>
          <w:sz w:val="26"/>
          <w:szCs w:val="26"/>
          <w:lang w:eastAsia="ru-RU"/>
        </w:rPr>
        <w:t>которая</w:t>
      </w:r>
      <w:proofErr w:type="gramEnd"/>
      <w:r w:rsidRPr="005255CF">
        <w:rPr>
          <w:rFonts w:ascii="Arial" w:eastAsia="Times New Roman" w:hAnsi="Arial" w:cs="Arial"/>
          <w:sz w:val="26"/>
          <w:szCs w:val="26"/>
          <w:lang w:eastAsia="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По данным Администрации </w:t>
      </w:r>
      <w:proofErr w:type="spellStart"/>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-Юган выявлены следующие участки бесхозяйных тепловых сетей (таблица 10.1).</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Таблица 10.1 – Перечень объектов коммунальной инфраструктуры,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признанных</w:t>
      </w:r>
      <w:proofErr w:type="gramEnd"/>
      <w:r w:rsidRPr="005255CF">
        <w:rPr>
          <w:rFonts w:ascii="Arial" w:eastAsia="Times New Roman" w:hAnsi="Arial" w:cs="Arial"/>
          <w:sz w:val="26"/>
          <w:szCs w:val="26"/>
          <w:lang w:eastAsia="ru-RU"/>
        </w:rPr>
        <w:t xml:space="preserve"> бесхозяйными</w:t>
      </w:r>
    </w:p>
    <w:tbl>
      <w:tblPr>
        <w:tblW w:w="9555" w:type="dxa"/>
        <w:tblInd w:w="93" w:type="dxa"/>
        <w:tblLayout w:type="fixed"/>
        <w:tblLook w:val="04A0" w:firstRow="1" w:lastRow="0" w:firstColumn="1" w:lastColumn="0" w:noHBand="0" w:noVBand="1"/>
      </w:tblPr>
      <w:tblGrid>
        <w:gridCol w:w="866"/>
        <w:gridCol w:w="2693"/>
        <w:gridCol w:w="698"/>
        <w:gridCol w:w="1170"/>
        <w:gridCol w:w="1043"/>
        <w:gridCol w:w="1021"/>
        <w:gridCol w:w="1043"/>
        <w:gridCol w:w="1021"/>
      </w:tblGrid>
      <w:tr w:rsidR="005255CF" w:rsidRPr="005255CF" w:rsidTr="005255CF">
        <w:trPr>
          <w:trHeight w:val="570"/>
          <w:tblHeader/>
        </w:trPr>
        <w:tc>
          <w:tcPr>
            <w:tcW w:w="866" w:type="dxa"/>
            <w:vMerge w:val="restart"/>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Улица</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дома</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Тепловая камера</w:t>
            </w:r>
          </w:p>
        </w:tc>
        <w:tc>
          <w:tcPr>
            <w:tcW w:w="2064" w:type="dxa"/>
            <w:gridSpan w:val="2"/>
            <w:tcBorders>
              <w:top w:val="single" w:sz="4" w:space="0" w:color="auto"/>
              <w:left w:val="nil"/>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Горячее водоснабжение (Т</w:t>
            </w:r>
            <w:proofErr w:type="gramStart"/>
            <w:r w:rsidRPr="005255CF">
              <w:rPr>
                <w:rFonts w:ascii="Arial" w:eastAsia="Times New Roman" w:hAnsi="Arial" w:cs="Arial"/>
                <w:sz w:val="26"/>
                <w:szCs w:val="26"/>
                <w:lang w:eastAsia="ru-RU"/>
              </w:rPr>
              <w:t>1</w:t>
            </w:r>
            <w:proofErr w:type="gramEnd"/>
            <w:r w:rsidRPr="005255CF">
              <w:rPr>
                <w:rFonts w:ascii="Arial" w:eastAsia="Times New Roman" w:hAnsi="Arial" w:cs="Arial"/>
                <w:sz w:val="26"/>
                <w:szCs w:val="26"/>
                <w:lang w:eastAsia="ru-RU"/>
              </w:rPr>
              <w:t>)</w:t>
            </w:r>
          </w:p>
        </w:tc>
        <w:tc>
          <w:tcPr>
            <w:tcW w:w="2064" w:type="dxa"/>
            <w:gridSpan w:val="2"/>
            <w:tcBorders>
              <w:top w:val="single" w:sz="4" w:space="0" w:color="auto"/>
              <w:left w:val="nil"/>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Горячее водоснабжение (Т</w:t>
            </w:r>
            <w:proofErr w:type="gramStart"/>
            <w:r w:rsidRPr="005255CF">
              <w:rPr>
                <w:rFonts w:ascii="Arial" w:eastAsia="Times New Roman" w:hAnsi="Arial" w:cs="Arial"/>
                <w:sz w:val="26"/>
                <w:szCs w:val="26"/>
                <w:lang w:eastAsia="ru-RU"/>
              </w:rPr>
              <w:t>2</w:t>
            </w:r>
            <w:proofErr w:type="gramEnd"/>
            <w:r w:rsidRPr="005255CF">
              <w:rPr>
                <w:rFonts w:ascii="Arial" w:eastAsia="Times New Roman" w:hAnsi="Arial" w:cs="Arial"/>
                <w:sz w:val="26"/>
                <w:szCs w:val="26"/>
                <w:lang w:eastAsia="ru-RU"/>
              </w:rPr>
              <w:t>)</w:t>
            </w:r>
          </w:p>
        </w:tc>
      </w:tr>
      <w:tr w:rsidR="005255CF" w:rsidRPr="005255CF" w:rsidTr="005255CF">
        <w:trPr>
          <w:trHeight w:val="495"/>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043"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диаметр</w:t>
            </w:r>
          </w:p>
        </w:tc>
        <w:tc>
          <w:tcPr>
            <w:tcW w:w="1021"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длина</w:t>
            </w:r>
            <w:proofErr w:type="gramStart"/>
            <w:r w:rsidRPr="005255CF">
              <w:rPr>
                <w:rFonts w:ascii="Arial" w:eastAsia="Times New Roman" w:hAnsi="Arial" w:cs="Arial"/>
                <w:sz w:val="26"/>
                <w:szCs w:val="26"/>
                <w:lang w:eastAsia="ru-RU"/>
              </w:rPr>
              <w:t>,м</w:t>
            </w:r>
            <w:proofErr w:type="spellEnd"/>
            <w:proofErr w:type="gramEnd"/>
          </w:p>
        </w:tc>
        <w:tc>
          <w:tcPr>
            <w:tcW w:w="1043"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диаметр</w:t>
            </w:r>
          </w:p>
        </w:tc>
        <w:tc>
          <w:tcPr>
            <w:tcW w:w="1021"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длина</w:t>
            </w:r>
            <w:proofErr w:type="gramStart"/>
            <w:r w:rsidRPr="005255CF">
              <w:rPr>
                <w:rFonts w:ascii="Arial" w:eastAsia="Times New Roman" w:hAnsi="Arial" w:cs="Arial"/>
                <w:sz w:val="26"/>
                <w:szCs w:val="26"/>
                <w:lang w:eastAsia="ru-RU"/>
              </w:rPr>
              <w:t>,м</w:t>
            </w:r>
            <w:proofErr w:type="spellEnd"/>
            <w:proofErr w:type="gramEnd"/>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53Б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1170"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170"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53А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1170"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3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9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61</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54</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56</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75"/>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58</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61</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66</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17а </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17б</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19а</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84</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88</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93</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6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94</w:t>
            </w:r>
          </w:p>
        </w:tc>
        <w:tc>
          <w:tcPr>
            <w:tcW w:w="2693" w:type="dxa"/>
            <w:tcBorders>
              <w:top w:val="nil"/>
              <w:left w:val="nil"/>
              <w:bottom w:val="nil"/>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nil"/>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1а </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95</w:t>
            </w:r>
          </w:p>
        </w:tc>
        <w:tc>
          <w:tcPr>
            <w:tcW w:w="2693" w:type="dxa"/>
            <w:tcBorders>
              <w:top w:val="single" w:sz="4" w:space="0" w:color="auto"/>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single" w:sz="4" w:space="0" w:color="auto"/>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96</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97</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98</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99</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100</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101</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102</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103</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104</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105</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106</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107</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108</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109</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110</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111</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112</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 xml:space="preserve">Бесхозяйные сети должны быть переданы на баланс в </w:t>
      </w:r>
      <w:proofErr w:type="spellStart"/>
      <w:r w:rsidRPr="005255CF">
        <w:rPr>
          <w:rFonts w:ascii="Arial" w:eastAsia="Times New Roman" w:hAnsi="Arial" w:cs="Arial"/>
          <w:sz w:val="26"/>
          <w:szCs w:val="26"/>
          <w:lang w:eastAsia="ru-RU"/>
        </w:rPr>
        <w:t>теплосетевую</w:t>
      </w:r>
      <w:proofErr w:type="spellEnd"/>
      <w:r w:rsidRPr="005255CF">
        <w:rPr>
          <w:rFonts w:ascii="Arial" w:eastAsia="Times New Roman" w:hAnsi="Arial" w:cs="Arial"/>
          <w:sz w:val="26"/>
          <w:szCs w:val="26"/>
          <w:lang w:eastAsia="ru-RU"/>
        </w:rPr>
        <w:t xml:space="preserve"> организацию, тепловые сети которой непосредственно соединены с указанными тепловыми сетями, либо после определения в настоящей Схеме теплоснабжения единой теплоснабжающей организации в системе теплоснабжения, в которую входят указанные бесхозяйные тепловые сети, на баланс данной единой теплоснабжающей организации, в порядке, установленном ФЗ-190 от 27.07.2010 «О теплоснабжении».</w:t>
      </w:r>
      <w:proofErr w:type="gramEnd"/>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right="18"/>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alibri" w:hAnsi="Arial" w:cs="Arial"/>
          <w:sz w:val="26"/>
          <w:szCs w:val="26"/>
          <w:lang w:eastAsia="en-US"/>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sectPr w:rsidR="005255CF" w:rsidRPr="005255CF" w:rsidSect="000641F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923" w:rsidRDefault="00506923" w:rsidP="003821C4">
      <w:r>
        <w:separator/>
      </w:r>
    </w:p>
  </w:endnote>
  <w:endnote w:type="continuationSeparator" w:id="0">
    <w:p w:rsidR="00506923" w:rsidRDefault="00506923" w:rsidP="0038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pPr>
      <w:jc w:val="center"/>
    </w:pPr>
    <w:r w:rsidRPr="00F77179">
      <w:fldChar w:fldCharType="begin"/>
    </w:r>
    <w:r w:rsidRPr="00F77179">
      <w:instrText>PAGE   \* MERGEFORMAT</w:instrText>
    </w:r>
    <w:r w:rsidRPr="00F77179">
      <w:fldChar w:fldCharType="separate"/>
    </w:r>
    <w:r w:rsidR="00757116">
      <w:rPr>
        <w:noProof/>
      </w:rPr>
      <w:t>2</w:t>
    </w:r>
    <w:r w:rsidRPr="00F77179">
      <w:fldChar w:fldCharType="end"/>
    </w:r>
  </w:p>
  <w:p w:rsidR="007D6DF9" w:rsidRPr="00F77179" w:rsidRDefault="007D6DF9" w:rsidP="005255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 xml:space="preserve"> PAGE   \* MERGEFORMAT </w:instrText>
    </w:r>
    <w:r w:rsidRPr="00F77179">
      <w:fldChar w:fldCharType="separate"/>
    </w:r>
    <w:r w:rsidR="00C036CF">
      <w:rPr>
        <w:noProof/>
      </w:rPr>
      <w:t>17</w:t>
    </w:r>
    <w:r w:rsidRPr="00F7717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757116">
      <w:rPr>
        <w:noProof/>
      </w:rPr>
      <w:t>54</w:t>
    </w:r>
    <w:r w:rsidRPr="00F77179">
      <w:fldChar w:fldCharType="end"/>
    </w:r>
  </w:p>
  <w:p w:rsidR="007D6DF9" w:rsidRPr="00F77179" w:rsidRDefault="007D6DF9" w:rsidP="005255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757116">
      <w:rPr>
        <w:noProof/>
      </w:rPr>
      <w:t>23</w:t>
    </w:r>
    <w:r w:rsidRPr="00F77179">
      <w:fldChar w:fldCharType="end"/>
    </w:r>
  </w:p>
  <w:p w:rsidR="007D6DF9" w:rsidRPr="00F77179" w:rsidRDefault="007D6DF9" w:rsidP="005255C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757116">
      <w:rPr>
        <w:noProof/>
      </w:rPr>
      <w:t>73</w:t>
    </w:r>
    <w:r w:rsidRPr="00F77179">
      <w:fldChar w:fldCharType="end"/>
    </w:r>
  </w:p>
  <w:p w:rsidR="007D6DF9" w:rsidRPr="00F77179" w:rsidRDefault="007D6DF9" w:rsidP="005255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C036CF">
      <w:rPr>
        <w:noProof/>
      </w:rPr>
      <w:t>55</w:t>
    </w:r>
    <w:r w:rsidRPr="00F77179">
      <w:fldChar w:fldCharType="end"/>
    </w:r>
  </w:p>
  <w:p w:rsidR="007D6DF9" w:rsidRPr="00F77179" w:rsidRDefault="007D6DF9" w:rsidP="005255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923" w:rsidRDefault="00506923" w:rsidP="003821C4">
      <w:r>
        <w:separator/>
      </w:r>
    </w:p>
  </w:footnote>
  <w:footnote w:type="continuationSeparator" w:id="0">
    <w:p w:rsidR="00506923" w:rsidRDefault="00506923" w:rsidP="00382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3821C4" w:rsidRDefault="007D6DF9" w:rsidP="003821C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49E"/>
    <w:multiLevelType w:val="hybridMultilevel"/>
    <w:tmpl w:val="5AC0F150"/>
    <w:lvl w:ilvl="0" w:tplc="9C62E680">
      <w:start w:val="3"/>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
    <w:nsid w:val="0B8F1916"/>
    <w:multiLevelType w:val="hybridMultilevel"/>
    <w:tmpl w:val="05C6C8FE"/>
    <w:lvl w:ilvl="0" w:tplc="5190802E">
      <w:start w:val="3"/>
      <w:numFmt w:val="decimal"/>
      <w:lvlText w:val="%1."/>
      <w:lvlJc w:val="left"/>
      <w:pPr>
        <w:tabs>
          <w:tab w:val="num" w:pos="1020"/>
        </w:tabs>
        <w:ind w:left="102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2">
    <w:nsid w:val="140A704D"/>
    <w:multiLevelType w:val="hybridMultilevel"/>
    <w:tmpl w:val="34B2E75C"/>
    <w:lvl w:ilvl="0" w:tplc="3DA2BC2C">
      <w:start w:val="1"/>
      <w:numFmt w:val="russianLower"/>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3">
    <w:nsid w:val="1C924E73"/>
    <w:multiLevelType w:val="hybridMultilevel"/>
    <w:tmpl w:val="9FA6548C"/>
    <w:lvl w:ilvl="0" w:tplc="D138F160">
      <w:start w:val="1"/>
      <w:numFmt w:val="decimal"/>
      <w:lvlText w:val="%1."/>
      <w:lvlJc w:val="left"/>
      <w:pPr>
        <w:ind w:left="1676" w:hanging="825"/>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4">
    <w:nsid w:val="1EBC460A"/>
    <w:multiLevelType w:val="multilevel"/>
    <w:tmpl w:val="6142A790"/>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22FD76B7"/>
    <w:multiLevelType w:val="hybridMultilevel"/>
    <w:tmpl w:val="DBA4BFBC"/>
    <w:lvl w:ilvl="0" w:tplc="CBA27A1A">
      <w:start w:val="4"/>
      <w:numFmt w:val="decimal"/>
      <w:lvlText w:val="%1."/>
      <w:lvlJc w:val="left"/>
      <w:pPr>
        <w:tabs>
          <w:tab w:val="num" w:pos="1020"/>
        </w:tabs>
        <w:ind w:left="102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6">
    <w:nsid w:val="23A93258"/>
    <w:multiLevelType w:val="hybridMultilevel"/>
    <w:tmpl w:val="6B6A228C"/>
    <w:lvl w:ilvl="0" w:tplc="3F224FD8">
      <w:start w:val="5"/>
      <w:numFmt w:val="decimal"/>
      <w:lvlText w:val="%1."/>
      <w:lvlJc w:val="left"/>
      <w:pPr>
        <w:tabs>
          <w:tab w:val="num" w:pos="1020"/>
        </w:tabs>
        <w:ind w:left="102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7">
    <w:nsid w:val="3ED648A9"/>
    <w:multiLevelType w:val="hybridMultilevel"/>
    <w:tmpl w:val="E34A1890"/>
    <w:lvl w:ilvl="0" w:tplc="378C71A0">
      <w:start w:val="1"/>
      <w:numFmt w:val="decimal"/>
      <w:lvlText w:val="%1."/>
      <w:lvlJc w:val="left"/>
      <w:pPr>
        <w:ind w:left="1393" w:hanging="825"/>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8">
    <w:nsid w:val="590B45FA"/>
    <w:multiLevelType w:val="hybridMultilevel"/>
    <w:tmpl w:val="89AAC8D8"/>
    <w:lvl w:ilvl="0" w:tplc="1142738E">
      <w:start w:val="1"/>
      <w:numFmt w:val="decimal"/>
      <w:lvlText w:val="%1."/>
      <w:lvlJc w:val="left"/>
      <w:pPr>
        <w:ind w:left="1408" w:hanging="84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nsid w:val="59CA73DB"/>
    <w:multiLevelType w:val="hybridMultilevel"/>
    <w:tmpl w:val="BD6C82D2"/>
    <w:lvl w:ilvl="0" w:tplc="3DA2BC2C">
      <w:start w:val="1"/>
      <w:numFmt w:val="russianLower"/>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0">
    <w:nsid w:val="6CA71EE5"/>
    <w:multiLevelType w:val="hybridMultilevel"/>
    <w:tmpl w:val="310C01F6"/>
    <w:lvl w:ilvl="0" w:tplc="82A0987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37775A6"/>
    <w:multiLevelType w:val="multilevel"/>
    <w:tmpl w:val="7F86C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8"/>
  </w:num>
  <w:num w:numId="4">
    <w:abstractNumId w:val="3"/>
  </w:num>
  <w:num w:numId="5">
    <w:abstractNumId w:val="2"/>
  </w:num>
  <w:num w:numId="6">
    <w:abstractNumId w:val="1"/>
  </w:num>
  <w:num w:numId="7">
    <w:abstractNumId w:val="5"/>
  </w:num>
  <w:num w:numId="8">
    <w:abstractNumId w:val="6"/>
  </w:num>
  <w:num w:numId="9">
    <w:abstractNumId w:val="0"/>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A0C"/>
    <w:rsid w:val="00020E3D"/>
    <w:rsid w:val="000641FC"/>
    <w:rsid w:val="00067C00"/>
    <w:rsid w:val="00070EBD"/>
    <w:rsid w:val="00086071"/>
    <w:rsid w:val="000B516B"/>
    <w:rsid w:val="00133FD0"/>
    <w:rsid w:val="00136B55"/>
    <w:rsid w:val="00172930"/>
    <w:rsid w:val="0017478D"/>
    <w:rsid w:val="001947F0"/>
    <w:rsid w:val="002C307A"/>
    <w:rsid w:val="0030089A"/>
    <w:rsid w:val="003821C4"/>
    <w:rsid w:val="0038363C"/>
    <w:rsid w:val="003916A5"/>
    <w:rsid w:val="005063B5"/>
    <w:rsid w:val="00506923"/>
    <w:rsid w:val="005255CF"/>
    <w:rsid w:val="005B61A2"/>
    <w:rsid w:val="00641C24"/>
    <w:rsid w:val="00653AD6"/>
    <w:rsid w:val="00695933"/>
    <w:rsid w:val="006A5C06"/>
    <w:rsid w:val="006D50B9"/>
    <w:rsid w:val="00757116"/>
    <w:rsid w:val="007D31B5"/>
    <w:rsid w:val="007D6DF9"/>
    <w:rsid w:val="007E2A0C"/>
    <w:rsid w:val="007E32CE"/>
    <w:rsid w:val="00820653"/>
    <w:rsid w:val="00823130"/>
    <w:rsid w:val="00824A11"/>
    <w:rsid w:val="008378D6"/>
    <w:rsid w:val="0086757C"/>
    <w:rsid w:val="008C7FCC"/>
    <w:rsid w:val="00914CFD"/>
    <w:rsid w:val="00923EEF"/>
    <w:rsid w:val="0098119E"/>
    <w:rsid w:val="009E221F"/>
    <w:rsid w:val="00A3002D"/>
    <w:rsid w:val="00A527E4"/>
    <w:rsid w:val="00A97FB4"/>
    <w:rsid w:val="00AB1A12"/>
    <w:rsid w:val="00AB2AAE"/>
    <w:rsid w:val="00AC4AAC"/>
    <w:rsid w:val="00AD7223"/>
    <w:rsid w:val="00AE541F"/>
    <w:rsid w:val="00B12A9D"/>
    <w:rsid w:val="00B220B8"/>
    <w:rsid w:val="00B23E60"/>
    <w:rsid w:val="00B64F4F"/>
    <w:rsid w:val="00B6535F"/>
    <w:rsid w:val="00B92B65"/>
    <w:rsid w:val="00C036CF"/>
    <w:rsid w:val="00CC68E6"/>
    <w:rsid w:val="00CF3BB4"/>
    <w:rsid w:val="00D301BA"/>
    <w:rsid w:val="00D420BA"/>
    <w:rsid w:val="00D519BC"/>
    <w:rsid w:val="00D55A2A"/>
    <w:rsid w:val="00D6687F"/>
    <w:rsid w:val="00DB6CCC"/>
    <w:rsid w:val="00DC1C11"/>
    <w:rsid w:val="00DC6A9A"/>
    <w:rsid w:val="00DD4FF2"/>
    <w:rsid w:val="00E112B0"/>
    <w:rsid w:val="00E24A2D"/>
    <w:rsid w:val="00E362BC"/>
    <w:rsid w:val="00E3682F"/>
    <w:rsid w:val="00E71982"/>
    <w:rsid w:val="00E75523"/>
    <w:rsid w:val="00EB2571"/>
    <w:rsid w:val="00EB4812"/>
    <w:rsid w:val="00F32827"/>
    <w:rsid w:val="00F5141D"/>
    <w:rsid w:val="00F76F17"/>
    <w:rsid w:val="00F96D2D"/>
    <w:rsid w:val="00FE5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FC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1">
    <w:name w:val="heading 1"/>
    <w:basedOn w:val="a"/>
    <w:link w:val="10"/>
    <w:uiPriority w:val="9"/>
    <w:qFormat/>
    <w:rsid w:val="005255CF"/>
    <w:pPr>
      <w:widowControl/>
      <w:autoSpaceDE/>
      <w:autoSpaceDN/>
      <w:adjustRightInd/>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semiHidden/>
    <w:unhideWhenUsed/>
    <w:qFormat/>
    <w:rsid w:val="005255CF"/>
    <w:pPr>
      <w:keepNext/>
      <w:widowControl/>
      <w:autoSpaceDE/>
      <w:autoSpaceDN/>
      <w:adjustRightInd/>
      <w:spacing w:before="240" w:after="60"/>
      <w:outlineLvl w:val="1"/>
    </w:pPr>
    <w:rPr>
      <w:rFonts w:ascii="Cambria" w:eastAsia="Times New Roman" w:hAnsi="Cambria"/>
      <w:b/>
      <w:bCs/>
      <w:i/>
      <w:iCs/>
      <w:sz w:val="28"/>
      <w:szCs w:val="28"/>
      <w:lang w:eastAsia="ru-RU"/>
    </w:rPr>
  </w:style>
  <w:style w:type="paragraph" w:styleId="3">
    <w:name w:val="heading 3"/>
    <w:basedOn w:val="a"/>
    <w:next w:val="a"/>
    <w:link w:val="30"/>
    <w:semiHidden/>
    <w:unhideWhenUsed/>
    <w:qFormat/>
    <w:rsid w:val="005255CF"/>
    <w:pPr>
      <w:keepNext/>
      <w:widowControl/>
      <w:autoSpaceDE/>
      <w:autoSpaceDN/>
      <w:adjustRightInd/>
      <w:spacing w:before="240" w:after="60"/>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C7FCC"/>
    <w:pPr>
      <w:widowControl w:val="0"/>
      <w:autoSpaceDE w:val="0"/>
      <w:autoSpaceDN w:val="0"/>
      <w:adjustRightInd w:val="0"/>
      <w:spacing w:after="0" w:line="240" w:lineRule="auto"/>
    </w:pPr>
    <w:rPr>
      <w:rFonts w:ascii="Calibri" w:eastAsia="Times New Roman" w:hAnsi="Calibri" w:cs="Calibri"/>
      <w:b/>
      <w:bCs/>
      <w:lang w:eastAsia="ru-RU"/>
    </w:rPr>
  </w:style>
  <w:style w:type="character" w:styleId="a3">
    <w:name w:val="Hyperlink"/>
    <w:basedOn w:val="a0"/>
    <w:unhideWhenUsed/>
    <w:rsid w:val="00D420BA"/>
    <w:rPr>
      <w:color w:val="0000FF" w:themeColor="hyperlink"/>
      <w:u w:val="single"/>
    </w:rPr>
  </w:style>
  <w:style w:type="paragraph" w:customStyle="1" w:styleId="FORMATTEXT">
    <w:name w:val=".FORMATTEXT"/>
    <w:uiPriority w:val="99"/>
    <w:rsid w:val="00D42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semiHidden/>
    <w:unhideWhenUsed/>
    <w:rsid w:val="00B23E60"/>
    <w:rPr>
      <w:rFonts w:ascii="Tahoma" w:hAnsi="Tahoma" w:cs="Tahoma"/>
      <w:sz w:val="16"/>
      <w:szCs w:val="16"/>
    </w:rPr>
  </w:style>
  <w:style w:type="character" w:customStyle="1" w:styleId="a5">
    <w:name w:val="Текст выноски Знак"/>
    <w:basedOn w:val="a0"/>
    <w:link w:val="a4"/>
    <w:rsid w:val="00B23E60"/>
    <w:rPr>
      <w:rFonts w:ascii="Tahoma" w:eastAsia="SimSun" w:hAnsi="Tahoma" w:cs="Tahoma"/>
      <w:sz w:val="16"/>
      <w:szCs w:val="16"/>
      <w:lang w:eastAsia="zh-CN"/>
    </w:rPr>
  </w:style>
  <w:style w:type="character" w:customStyle="1" w:styleId="10">
    <w:name w:val="Заголовок 1 Знак"/>
    <w:basedOn w:val="a0"/>
    <w:link w:val="1"/>
    <w:uiPriority w:val="9"/>
    <w:rsid w:val="005255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5255CF"/>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5255CF"/>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5255CF"/>
  </w:style>
  <w:style w:type="paragraph" w:customStyle="1" w:styleId="ConsPlusNormal">
    <w:name w:val="ConsPlusNormal"/>
    <w:uiPriority w:val="99"/>
    <w:rsid w:val="005255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255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7">
    <w:name w:val="Верхний колонтитул Знак"/>
    <w:basedOn w:val="a0"/>
    <w:link w:val="a6"/>
    <w:rsid w:val="005255CF"/>
    <w:rPr>
      <w:rFonts w:ascii="Arial" w:eastAsia="Times New Roman" w:hAnsi="Arial" w:cs="Arial"/>
      <w:sz w:val="26"/>
      <w:szCs w:val="26"/>
      <w:lang w:eastAsia="ru-RU"/>
    </w:rPr>
  </w:style>
  <w:style w:type="character" w:styleId="a8">
    <w:name w:val="page number"/>
    <w:rsid w:val="005255CF"/>
    <w:rPr>
      <w:rFonts w:cs="Times New Roman"/>
    </w:rPr>
  </w:style>
  <w:style w:type="paragraph" w:styleId="a9">
    <w:name w:val="footer"/>
    <w:basedOn w:val="a"/>
    <w:link w:val="aa"/>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a">
    <w:name w:val="Нижний колонтитул Знак"/>
    <w:basedOn w:val="a0"/>
    <w:link w:val="a9"/>
    <w:rsid w:val="005255CF"/>
    <w:rPr>
      <w:rFonts w:ascii="Arial" w:eastAsia="Times New Roman" w:hAnsi="Arial" w:cs="Arial"/>
      <w:sz w:val="26"/>
      <w:szCs w:val="26"/>
      <w:lang w:eastAsia="ru-RU"/>
    </w:rPr>
  </w:style>
  <w:style w:type="table" w:styleId="ab">
    <w:name w:val="Table Grid"/>
    <w:basedOn w:val="a1"/>
    <w:rsid w:val="005255CF"/>
    <w:pPr>
      <w:spacing w:after="0" w:line="240" w:lineRule="auto"/>
    </w:pPr>
    <w:rPr>
      <w:rFonts w:ascii="Arial" w:eastAsia="Times New Roman" w:hAnsi="Arial"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rsid w:val="005255CF"/>
    <w:pPr>
      <w:widowControl/>
      <w:autoSpaceDE/>
      <w:autoSpaceDN/>
      <w:adjustRightInd/>
      <w:ind w:left="720"/>
    </w:pPr>
    <w:rPr>
      <w:rFonts w:ascii="Arial" w:eastAsia="Times New Roman" w:hAnsi="Arial" w:cs="Arial"/>
      <w:sz w:val="26"/>
      <w:szCs w:val="26"/>
      <w:lang w:eastAsia="ru-RU"/>
    </w:rPr>
  </w:style>
  <w:style w:type="paragraph" w:customStyle="1" w:styleId="13">
    <w:name w:val="Без интервала1"/>
    <w:rsid w:val="005255CF"/>
    <w:pPr>
      <w:spacing w:after="0" w:line="240" w:lineRule="auto"/>
    </w:pPr>
    <w:rPr>
      <w:rFonts w:ascii="Calibri" w:eastAsia="Times New Roman" w:hAnsi="Calibri" w:cs="Calibri"/>
      <w:lang w:eastAsia="ru-RU"/>
    </w:rPr>
  </w:style>
  <w:style w:type="paragraph" w:styleId="ac">
    <w:name w:val="Body Text Indent"/>
    <w:basedOn w:val="a"/>
    <w:link w:val="ad"/>
    <w:rsid w:val="005255CF"/>
    <w:pPr>
      <w:widowControl/>
      <w:autoSpaceDE/>
      <w:autoSpaceDN/>
      <w:adjustRightInd/>
      <w:ind w:firstLine="567"/>
      <w:jc w:val="both"/>
    </w:pPr>
    <w:rPr>
      <w:rFonts w:ascii="Arial" w:eastAsia="Times New Roman" w:hAnsi="Arial" w:cs="Arial"/>
      <w:sz w:val="26"/>
      <w:szCs w:val="26"/>
      <w:lang w:eastAsia="ru-RU"/>
    </w:rPr>
  </w:style>
  <w:style w:type="character" w:customStyle="1" w:styleId="ad">
    <w:name w:val="Основной текст с отступом Знак"/>
    <w:basedOn w:val="a0"/>
    <w:link w:val="ac"/>
    <w:rsid w:val="005255CF"/>
    <w:rPr>
      <w:rFonts w:ascii="Arial" w:eastAsia="Times New Roman" w:hAnsi="Arial" w:cs="Arial"/>
      <w:sz w:val="26"/>
      <w:szCs w:val="26"/>
      <w:lang w:eastAsia="ru-RU"/>
    </w:rPr>
  </w:style>
  <w:style w:type="character" w:customStyle="1" w:styleId="apple-converted-space">
    <w:name w:val="apple-converted-space"/>
    <w:rsid w:val="005255CF"/>
  </w:style>
  <w:style w:type="character" w:customStyle="1" w:styleId="username">
    <w:name w:val="username"/>
    <w:rsid w:val="005255CF"/>
  </w:style>
  <w:style w:type="paragraph" w:styleId="ae">
    <w:name w:val="Normal (Web)"/>
    <w:basedOn w:val="a"/>
    <w:uiPriority w:val="99"/>
    <w:unhideWhenUsed/>
    <w:rsid w:val="005255CF"/>
    <w:pPr>
      <w:widowControl/>
      <w:autoSpaceDE/>
      <w:autoSpaceDN/>
      <w:adjustRightInd/>
      <w:spacing w:before="100" w:beforeAutospacing="1" w:after="100" w:afterAutospacing="1"/>
    </w:pPr>
    <w:rPr>
      <w:rFonts w:eastAsia="Times New Roman"/>
      <w:sz w:val="24"/>
      <w:szCs w:val="24"/>
      <w:lang w:eastAsia="ru-RU"/>
    </w:rPr>
  </w:style>
  <w:style w:type="character" w:styleId="af">
    <w:name w:val="Strong"/>
    <w:uiPriority w:val="22"/>
    <w:qFormat/>
    <w:rsid w:val="005255CF"/>
    <w:rPr>
      <w:b/>
      <w:bCs/>
    </w:rPr>
  </w:style>
  <w:style w:type="paragraph" w:customStyle="1" w:styleId="CharChar">
    <w:name w:val="Char Char"/>
    <w:basedOn w:val="a"/>
    <w:autoRedefine/>
    <w:rsid w:val="005255CF"/>
    <w:pPr>
      <w:widowControl/>
      <w:autoSpaceDE/>
      <w:autoSpaceDN/>
      <w:adjustRightInd/>
      <w:spacing w:after="160" w:line="240" w:lineRule="exact"/>
    </w:pPr>
    <w:rPr>
      <w:rFonts w:eastAsia="Times New Roman"/>
      <w:sz w:val="28"/>
      <w:lang w:val="en-US" w:eastAsia="en-US"/>
    </w:rPr>
  </w:style>
  <w:style w:type="paragraph" w:styleId="af0">
    <w:name w:val="List Paragraph"/>
    <w:basedOn w:val="a"/>
    <w:uiPriority w:val="34"/>
    <w:qFormat/>
    <w:rsid w:val="005255CF"/>
    <w:pPr>
      <w:widowControl/>
      <w:autoSpaceDE/>
      <w:autoSpaceDN/>
      <w:adjustRightInd/>
      <w:ind w:left="720"/>
      <w:contextualSpacing/>
    </w:pPr>
    <w:rPr>
      <w:rFonts w:ascii="Arial" w:eastAsia="Times New Roman" w:hAnsi="Arial" w:cs="Arial"/>
      <w:sz w:val="26"/>
      <w:szCs w:val="26"/>
      <w:lang w:eastAsia="ru-RU"/>
    </w:rPr>
  </w:style>
  <w:style w:type="paragraph" w:customStyle="1" w:styleId="CharChar0">
    <w:name w:val="Char Char"/>
    <w:basedOn w:val="a"/>
    <w:autoRedefine/>
    <w:rsid w:val="00AD7223"/>
    <w:pPr>
      <w:widowControl/>
      <w:autoSpaceDE/>
      <w:autoSpaceDN/>
      <w:adjustRightInd/>
      <w:spacing w:after="160" w:line="240" w:lineRule="exact"/>
    </w:pPr>
    <w:rPr>
      <w:rFonts w:eastAsia="Times New Roman"/>
      <w:sz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FC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1">
    <w:name w:val="heading 1"/>
    <w:basedOn w:val="a"/>
    <w:link w:val="10"/>
    <w:uiPriority w:val="9"/>
    <w:qFormat/>
    <w:rsid w:val="005255CF"/>
    <w:pPr>
      <w:widowControl/>
      <w:autoSpaceDE/>
      <w:autoSpaceDN/>
      <w:adjustRightInd/>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semiHidden/>
    <w:unhideWhenUsed/>
    <w:qFormat/>
    <w:rsid w:val="005255CF"/>
    <w:pPr>
      <w:keepNext/>
      <w:widowControl/>
      <w:autoSpaceDE/>
      <w:autoSpaceDN/>
      <w:adjustRightInd/>
      <w:spacing w:before="240" w:after="60"/>
      <w:outlineLvl w:val="1"/>
    </w:pPr>
    <w:rPr>
      <w:rFonts w:ascii="Cambria" w:eastAsia="Times New Roman" w:hAnsi="Cambria"/>
      <w:b/>
      <w:bCs/>
      <w:i/>
      <w:iCs/>
      <w:sz w:val="28"/>
      <w:szCs w:val="28"/>
      <w:lang w:eastAsia="ru-RU"/>
    </w:rPr>
  </w:style>
  <w:style w:type="paragraph" w:styleId="3">
    <w:name w:val="heading 3"/>
    <w:basedOn w:val="a"/>
    <w:next w:val="a"/>
    <w:link w:val="30"/>
    <w:semiHidden/>
    <w:unhideWhenUsed/>
    <w:qFormat/>
    <w:rsid w:val="005255CF"/>
    <w:pPr>
      <w:keepNext/>
      <w:widowControl/>
      <w:autoSpaceDE/>
      <w:autoSpaceDN/>
      <w:adjustRightInd/>
      <w:spacing w:before="240" w:after="60"/>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C7FCC"/>
    <w:pPr>
      <w:widowControl w:val="0"/>
      <w:autoSpaceDE w:val="0"/>
      <w:autoSpaceDN w:val="0"/>
      <w:adjustRightInd w:val="0"/>
      <w:spacing w:after="0" w:line="240" w:lineRule="auto"/>
    </w:pPr>
    <w:rPr>
      <w:rFonts w:ascii="Calibri" w:eastAsia="Times New Roman" w:hAnsi="Calibri" w:cs="Calibri"/>
      <w:b/>
      <w:bCs/>
      <w:lang w:eastAsia="ru-RU"/>
    </w:rPr>
  </w:style>
  <w:style w:type="character" w:styleId="a3">
    <w:name w:val="Hyperlink"/>
    <w:basedOn w:val="a0"/>
    <w:unhideWhenUsed/>
    <w:rsid w:val="00D420BA"/>
    <w:rPr>
      <w:color w:val="0000FF" w:themeColor="hyperlink"/>
      <w:u w:val="single"/>
    </w:rPr>
  </w:style>
  <w:style w:type="paragraph" w:customStyle="1" w:styleId="FORMATTEXT">
    <w:name w:val=".FORMATTEXT"/>
    <w:uiPriority w:val="99"/>
    <w:rsid w:val="00D42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semiHidden/>
    <w:unhideWhenUsed/>
    <w:rsid w:val="00B23E60"/>
    <w:rPr>
      <w:rFonts w:ascii="Tahoma" w:hAnsi="Tahoma" w:cs="Tahoma"/>
      <w:sz w:val="16"/>
      <w:szCs w:val="16"/>
    </w:rPr>
  </w:style>
  <w:style w:type="character" w:customStyle="1" w:styleId="a5">
    <w:name w:val="Текст выноски Знак"/>
    <w:basedOn w:val="a0"/>
    <w:link w:val="a4"/>
    <w:rsid w:val="00B23E60"/>
    <w:rPr>
      <w:rFonts w:ascii="Tahoma" w:eastAsia="SimSun" w:hAnsi="Tahoma" w:cs="Tahoma"/>
      <w:sz w:val="16"/>
      <w:szCs w:val="16"/>
      <w:lang w:eastAsia="zh-CN"/>
    </w:rPr>
  </w:style>
  <w:style w:type="character" w:customStyle="1" w:styleId="10">
    <w:name w:val="Заголовок 1 Знак"/>
    <w:basedOn w:val="a0"/>
    <w:link w:val="1"/>
    <w:uiPriority w:val="9"/>
    <w:rsid w:val="005255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5255CF"/>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5255CF"/>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5255CF"/>
  </w:style>
  <w:style w:type="paragraph" w:customStyle="1" w:styleId="ConsPlusNormal">
    <w:name w:val="ConsPlusNormal"/>
    <w:uiPriority w:val="99"/>
    <w:rsid w:val="005255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255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7">
    <w:name w:val="Верхний колонтитул Знак"/>
    <w:basedOn w:val="a0"/>
    <w:link w:val="a6"/>
    <w:rsid w:val="005255CF"/>
    <w:rPr>
      <w:rFonts w:ascii="Arial" w:eastAsia="Times New Roman" w:hAnsi="Arial" w:cs="Arial"/>
      <w:sz w:val="26"/>
      <w:szCs w:val="26"/>
      <w:lang w:eastAsia="ru-RU"/>
    </w:rPr>
  </w:style>
  <w:style w:type="character" w:styleId="a8">
    <w:name w:val="page number"/>
    <w:rsid w:val="005255CF"/>
    <w:rPr>
      <w:rFonts w:cs="Times New Roman"/>
    </w:rPr>
  </w:style>
  <w:style w:type="paragraph" w:styleId="a9">
    <w:name w:val="footer"/>
    <w:basedOn w:val="a"/>
    <w:link w:val="aa"/>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a">
    <w:name w:val="Нижний колонтитул Знак"/>
    <w:basedOn w:val="a0"/>
    <w:link w:val="a9"/>
    <w:rsid w:val="005255CF"/>
    <w:rPr>
      <w:rFonts w:ascii="Arial" w:eastAsia="Times New Roman" w:hAnsi="Arial" w:cs="Arial"/>
      <w:sz w:val="26"/>
      <w:szCs w:val="26"/>
      <w:lang w:eastAsia="ru-RU"/>
    </w:rPr>
  </w:style>
  <w:style w:type="table" w:styleId="ab">
    <w:name w:val="Table Grid"/>
    <w:basedOn w:val="a1"/>
    <w:rsid w:val="005255CF"/>
    <w:pPr>
      <w:spacing w:after="0" w:line="240" w:lineRule="auto"/>
    </w:pPr>
    <w:rPr>
      <w:rFonts w:ascii="Arial" w:eastAsia="Times New Roman" w:hAnsi="Arial"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rsid w:val="005255CF"/>
    <w:pPr>
      <w:widowControl/>
      <w:autoSpaceDE/>
      <w:autoSpaceDN/>
      <w:adjustRightInd/>
      <w:ind w:left="720"/>
    </w:pPr>
    <w:rPr>
      <w:rFonts w:ascii="Arial" w:eastAsia="Times New Roman" w:hAnsi="Arial" w:cs="Arial"/>
      <w:sz w:val="26"/>
      <w:szCs w:val="26"/>
      <w:lang w:eastAsia="ru-RU"/>
    </w:rPr>
  </w:style>
  <w:style w:type="paragraph" w:customStyle="1" w:styleId="13">
    <w:name w:val="Без интервала1"/>
    <w:rsid w:val="005255CF"/>
    <w:pPr>
      <w:spacing w:after="0" w:line="240" w:lineRule="auto"/>
    </w:pPr>
    <w:rPr>
      <w:rFonts w:ascii="Calibri" w:eastAsia="Times New Roman" w:hAnsi="Calibri" w:cs="Calibri"/>
      <w:lang w:eastAsia="ru-RU"/>
    </w:rPr>
  </w:style>
  <w:style w:type="paragraph" w:styleId="ac">
    <w:name w:val="Body Text Indent"/>
    <w:basedOn w:val="a"/>
    <w:link w:val="ad"/>
    <w:rsid w:val="005255CF"/>
    <w:pPr>
      <w:widowControl/>
      <w:autoSpaceDE/>
      <w:autoSpaceDN/>
      <w:adjustRightInd/>
      <w:ind w:firstLine="567"/>
      <w:jc w:val="both"/>
    </w:pPr>
    <w:rPr>
      <w:rFonts w:ascii="Arial" w:eastAsia="Times New Roman" w:hAnsi="Arial" w:cs="Arial"/>
      <w:sz w:val="26"/>
      <w:szCs w:val="26"/>
      <w:lang w:eastAsia="ru-RU"/>
    </w:rPr>
  </w:style>
  <w:style w:type="character" w:customStyle="1" w:styleId="ad">
    <w:name w:val="Основной текст с отступом Знак"/>
    <w:basedOn w:val="a0"/>
    <w:link w:val="ac"/>
    <w:rsid w:val="005255CF"/>
    <w:rPr>
      <w:rFonts w:ascii="Arial" w:eastAsia="Times New Roman" w:hAnsi="Arial" w:cs="Arial"/>
      <w:sz w:val="26"/>
      <w:szCs w:val="26"/>
      <w:lang w:eastAsia="ru-RU"/>
    </w:rPr>
  </w:style>
  <w:style w:type="character" w:customStyle="1" w:styleId="apple-converted-space">
    <w:name w:val="apple-converted-space"/>
    <w:rsid w:val="005255CF"/>
  </w:style>
  <w:style w:type="character" w:customStyle="1" w:styleId="username">
    <w:name w:val="username"/>
    <w:rsid w:val="005255CF"/>
  </w:style>
  <w:style w:type="paragraph" w:styleId="ae">
    <w:name w:val="Normal (Web)"/>
    <w:basedOn w:val="a"/>
    <w:uiPriority w:val="99"/>
    <w:unhideWhenUsed/>
    <w:rsid w:val="005255CF"/>
    <w:pPr>
      <w:widowControl/>
      <w:autoSpaceDE/>
      <w:autoSpaceDN/>
      <w:adjustRightInd/>
      <w:spacing w:before="100" w:beforeAutospacing="1" w:after="100" w:afterAutospacing="1"/>
    </w:pPr>
    <w:rPr>
      <w:rFonts w:eastAsia="Times New Roman"/>
      <w:sz w:val="24"/>
      <w:szCs w:val="24"/>
      <w:lang w:eastAsia="ru-RU"/>
    </w:rPr>
  </w:style>
  <w:style w:type="character" w:styleId="af">
    <w:name w:val="Strong"/>
    <w:uiPriority w:val="22"/>
    <w:qFormat/>
    <w:rsid w:val="005255CF"/>
    <w:rPr>
      <w:b/>
      <w:bCs/>
    </w:rPr>
  </w:style>
  <w:style w:type="paragraph" w:customStyle="1" w:styleId="CharChar">
    <w:name w:val="Char Char"/>
    <w:basedOn w:val="a"/>
    <w:autoRedefine/>
    <w:rsid w:val="005255CF"/>
    <w:pPr>
      <w:widowControl/>
      <w:autoSpaceDE/>
      <w:autoSpaceDN/>
      <w:adjustRightInd/>
      <w:spacing w:after="160" w:line="240" w:lineRule="exact"/>
    </w:pPr>
    <w:rPr>
      <w:rFonts w:eastAsia="Times New Roman"/>
      <w:sz w:val="28"/>
      <w:lang w:val="en-US" w:eastAsia="en-US"/>
    </w:rPr>
  </w:style>
  <w:style w:type="paragraph" w:styleId="af0">
    <w:name w:val="List Paragraph"/>
    <w:basedOn w:val="a"/>
    <w:uiPriority w:val="34"/>
    <w:qFormat/>
    <w:rsid w:val="005255CF"/>
    <w:pPr>
      <w:widowControl/>
      <w:autoSpaceDE/>
      <w:autoSpaceDN/>
      <w:adjustRightInd/>
      <w:ind w:left="720"/>
      <w:contextualSpacing/>
    </w:pPr>
    <w:rPr>
      <w:rFonts w:ascii="Arial" w:eastAsia="Times New Roman" w:hAnsi="Arial" w:cs="Arial"/>
      <w:sz w:val="26"/>
      <w:szCs w:val="26"/>
      <w:lang w:eastAsia="ru-RU"/>
    </w:rPr>
  </w:style>
  <w:style w:type="paragraph" w:customStyle="1" w:styleId="CharChar0">
    <w:name w:val="Char Char"/>
    <w:basedOn w:val="a"/>
    <w:autoRedefine/>
    <w:rsid w:val="00AD7223"/>
    <w:pPr>
      <w:widowControl/>
      <w:autoSpaceDE/>
      <w:autoSpaceDN/>
      <w:adjustRightInd/>
      <w:spacing w:after="160" w:line="240" w:lineRule="exact"/>
    </w:pPr>
    <w:rPr>
      <w:rFonts w:eastAsia="Times New Roman"/>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931502">
      <w:bodyDiv w:val="1"/>
      <w:marLeft w:val="0"/>
      <w:marRight w:val="0"/>
      <w:marTop w:val="0"/>
      <w:marBottom w:val="0"/>
      <w:divBdr>
        <w:top w:val="none" w:sz="0" w:space="0" w:color="auto"/>
        <w:left w:val="none" w:sz="0" w:space="0" w:color="auto"/>
        <w:bottom w:val="none" w:sz="0" w:space="0" w:color="auto"/>
        <w:right w:val="none" w:sz="0" w:space="0" w:color="auto"/>
      </w:divBdr>
    </w:div>
    <w:div w:id="1339190383">
      <w:bodyDiv w:val="1"/>
      <w:marLeft w:val="0"/>
      <w:marRight w:val="0"/>
      <w:marTop w:val="0"/>
      <w:marBottom w:val="0"/>
      <w:divBdr>
        <w:top w:val="none" w:sz="0" w:space="0" w:color="auto"/>
        <w:left w:val="none" w:sz="0" w:space="0" w:color="auto"/>
        <w:bottom w:val="none" w:sz="0" w:space="0" w:color="auto"/>
        <w:right w:val="none" w:sz="0" w:space="0" w:color="auto"/>
      </w:divBdr>
    </w:div>
    <w:div w:id="1773671900">
      <w:bodyDiv w:val="1"/>
      <w:marLeft w:val="0"/>
      <w:marRight w:val="0"/>
      <w:marTop w:val="0"/>
      <w:marBottom w:val="0"/>
      <w:divBdr>
        <w:top w:val="none" w:sz="0" w:space="0" w:color="auto"/>
        <w:left w:val="none" w:sz="0" w:space="0" w:color="auto"/>
        <w:bottom w:val="none" w:sz="0" w:space="0" w:color="auto"/>
        <w:right w:val="none" w:sz="0" w:space="0" w:color="auto"/>
      </w:divBdr>
    </w:div>
    <w:div w:id="196156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280183727034116E-2"/>
          <c:y val="2.8252405949256338E-2"/>
          <c:w val="0.90716426071740885"/>
          <c:h val="0.78999599008457522"/>
        </c:manualLayout>
      </c:layout>
      <c:bar3DChart>
        <c:barDir val="col"/>
        <c:grouping val="clustered"/>
        <c:varyColors val="0"/>
        <c:ser>
          <c:idx val="0"/>
          <c:order val="0"/>
          <c:spPr>
            <a:solidFill>
              <a:schemeClr val="accent2">
                <a:lumMod val="60000"/>
                <a:lumOff val="40000"/>
              </a:schemeClr>
            </a:solidFill>
            <a:ln w="19050">
              <a:solidFill>
                <a:schemeClr val="bg1">
                  <a:lumMod val="95000"/>
                </a:schemeClr>
              </a:solidFill>
            </a:ln>
          </c:spPr>
          <c:invertIfNegative val="0"/>
          <c:dPt>
            <c:idx val="0"/>
            <c:invertIfNegative val="0"/>
            <c:bubble3D val="0"/>
            <c:spPr>
              <a:solidFill>
                <a:schemeClr val="accent5">
                  <a:lumMod val="60000"/>
                  <a:lumOff val="40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C924-4F49-899B-495D18D008FE}"/>
              </c:ext>
            </c:extLst>
          </c:dPt>
          <c:dLbls>
            <c:dLbl>
              <c:idx val="0"/>
              <c:layout>
                <c:manualLayout>
                  <c:x val="4.4444444444444502E-2"/>
                  <c:y val="-6.9444444444444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24-4F49-899B-495D18D008FE}"/>
                </c:ext>
                <c:ext xmlns:c15="http://schemas.microsoft.com/office/drawing/2012/chart" uri="{CE6537A1-D6FC-4f65-9D91-7224C49458BB}"/>
              </c:extLst>
            </c:dLbl>
            <c:dLbl>
              <c:idx val="1"/>
              <c:layout>
                <c:manualLayout>
                  <c:x val="4.2654590697639029E-2"/>
                  <c:y val="-6.2520141504051108E-2"/>
                </c:manualLayout>
              </c:layout>
              <c:tx>
                <c:rich>
                  <a:bodyPr/>
                  <a:lstStyle/>
                  <a:p>
                    <a:r>
                      <a:rPr lang="en-US"/>
                      <a:t>7,535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24-4F49-899B-495D18D008FE}"/>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площ.диагр.!$V$35:$V$36</c:f>
              <c:strCache>
                <c:ptCount val="2"/>
                <c:pt idx="0">
                  <c:v>Котельная, поселка Усть-Юган</c:v>
                </c:pt>
                <c:pt idx="1">
                  <c:v>Котельная, поселка Юганская Обь</c:v>
                </c:pt>
              </c:strCache>
            </c:strRef>
          </c:cat>
          <c:val>
            <c:numRef>
              <c:f>площ.диагр.!$W$35:$W$36</c:f>
              <c:numCache>
                <c:formatCode>General</c:formatCode>
                <c:ptCount val="2"/>
                <c:pt idx="0">
                  <c:v>0.93200000000000005</c:v>
                </c:pt>
                <c:pt idx="1">
                  <c:v>7.5348999999999995</c:v>
                </c:pt>
              </c:numCache>
            </c:numRef>
          </c:val>
          <c:extLst xmlns:c16r2="http://schemas.microsoft.com/office/drawing/2015/06/chart">
            <c:ext xmlns:c16="http://schemas.microsoft.com/office/drawing/2014/chart" uri="{C3380CC4-5D6E-409C-BE32-E72D297353CC}">
              <c16:uniqueId val="{00000003-C924-4F49-899B-495D18D008FE}"/>
            </c:ext>
          </c:extLst>
        </c:ser>
        <c:dLbls>
          <c:showLegendKey val="0"/>
          <c:showVal val="0"/>
          <c:showCatName val="0"/>
          <c:showSerName val="0"/>
          <c:showPercent val="0"/>
          <c:showBubbleSize val="0"/>
        </c:dLbls>
        <c:gapWidth val="150"/>
        <c:shape val="box"/>
        <c:axId val="100018432"/>
        <c:axId val="100032512"/>
        <c:axId val="0"/>
      </c:bar3DChart>
      <c:catAx>
        <c:axId val="100018432"/>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0032512"/>
        <c:crosses val="autoZero"/>
        <c:auto val="1"/>
        <c:lblAlgn val="ctr"/>
        <c:lblOffset val="100"/>
        <c:noMultiLvlLbl val="0"/>
      </c:catAx>
      <c:valAx>
        <c:axId val="100032512"/>
        <c:scaling>
          <c:orientation val="minMax"/>
        </c:scaling>
        <c:delete val="0"/>
        <c:axPos val="l"/>
        <c:majorGridlines>
          <c:spPr>
            <a:ln w="19050">
              <a:solidFill>
                <a:schemeClr val="bg1">
                  <a:lumMod val="95000"/>
                </a:schemeClr>
              </a:solidFill>
            </a:ln>
          </c:spPr>
        </c:majorGridlines>
        <c:title>
          <c:tx>
            <c:rich>
              <a:bodyPr rot="0" vert="horz"/>
              <a:lstStyle/>
              <a:p>
                <a:pPr>
                  <a:defRPr/>
                </a:pPr>
                <a:r>
                  <a:rPr lang="ru-RU"/>
                  <a:t>тыс.м2</a:t>
                </a:r>
              </a:p>
            </c:rich>
          </c:tx>
          <c:layout>
            <c:manualLayout>
              <c:xMode val="edge"/>
              <c:yMode val="edge"/>
              <c:x val="5.9811023622047439E-2"/>
              <c:y val="2.393773694954798E-2"/>
            </c:manualLayout>
          </c:layout>
          <c:overlay val="0"/>
        </c:title>
        <c:numFmt formatCode="General" sourceLinked="1"/>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0018432"/>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9474409448818913E-2"/>
          <c:y val="5.1400554097404488E-2"/>
          <c:w val="0.89997003499562567"/>
          <c:h val="0.74172061825605307"/>
        </c:manualLayout>
      </c:layout>
      <c:bar3DChart>
        <c:barDir val="col"/>
        <c:grouping val="clustered"/>
        <c:varyColors val="0"/>
        <c:ser>
          <c:idx val="0"/>
          <c:order val="0"/>
          <c:spPr>
            <a:ln w="19050">
              <a:solidFill>
                <a:schemeClr val="bg1">
                  <a:lumMod val="95000"/>
                </a:schemeClr>
              </a:solidFill>
            </a:ln>
          </c:spPr>
          <c:invertIfNegative val="0"/>
          <c:dPt>
            <c:idx val="0"/>
            <c:invertIfNegative val="0"/>
            <c:bubble3D val="0"/>
            <c:spPr>
              <a:solidFill>
                <a:schemeClr val="accent5">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996F-46B5-8852-B552A3EA3139}"/>
              </c:ext>
            </c:extLst>
          </c:dPt>
          <c:dPt>
            <c:idx val="1"/>
            <c:invertIfNegative val="0"/>
            <c:bubble3D val="0"/>
            <c:spPr>
              <a:solidFill>
                <a:schemeClr val="accent2">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3-996F-46B5-8852-B552A3EA3139}"/>
              </c:ext>
            </c:extLst>
          </c:dPt>
          <c:dLbls>
            <c:dLbl>
              <c:idx val="0"/>
              <c:layout>
                <c:manualLayout>
                  <c:x val="2.888086642599285E-2"/>
                  <c:y val="-0.100278522206326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6F-46B5-8852-B552A3EA3139}"/>
                </c:ext>
                <c:ext xmlns:c15="http://schemas.microsoft.com/office/drawing/2012/chart" uri="{CE6537A1-D6FC-4f65-9D91-7224C49458BB}"/>
              </c:extLst>
            </c:dLbl>
            <c:dLbl>
              <c:idx val="1"/>
              <c:layout>
                <c:manualLayout>
                  <c:x val="4.3321299638989168E-2"/>
                  <c:y val="-0.10399254154730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6F-46B5-8852-B552A3EA3139}"/>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площ.диагр.!$V$50:$V$51</c:f>
              <c:strCache>
                <c:ptCount val="2"/>
                <c:pt idx="0">
                  <c:v>Котельная, поселка Усть-Юган</c:v>
                </c:pt>
                <c:pt idx="1">
                  <c:v>Котельная, поселка Юганская Обь</c:v>
                </c:pt>
              </c:strCache>
            </c:strRef>
          </c:cat>
          <c:val>
            <c:numRef>
              <c:f>площ.диагр.!$W$50:$W$51</c:f>
              <c:numCache>
                <c:formatCode>General</c:formatCode>
                <c:ptCount val="2"/>
                <c:pt idx="0">
                  <c:v>0.93200000000000005</c:v>
                </c:pt>
                <c:pt idx="1">
                  <c:v>5.0960000000000001</c:v>
                </c:pt>
              </c:numCache>
            </c:numRef>
          </c:val>
          <c:extLst xmlns:c16r2="http://schemas.microsoft.com/office/drawing/2015/06/chart">
            <c:ext xmlns:c16="http://schemas.microsoft.com/office/drawing/2014/chart" uri="{C3380CC4-5D6E-409C-BE32-E72D297353CC}">
              <c16:uniqueId val="{00000004-996F-46B5-8852-B552A3EA3139}"/>
            </c:ext>
          </c:extLst>
        </c:ser>
        <c:dLbls>
          <c:showLegendKey val="0"/>
          <c:showVal val="0"/>
          <c:showCatName val="0"/>
          <c:showSerName val="0"/>
          <c:showPercent val="0"/>
          <c:showBubbleSize val="0"/>
        </c:dLbls>
        <c:gapWidth val="150"/>
        <c:shape val="box"/>
        <c:axId val="100068352"/>
        <c:axId val="100070144"/>
        <c:axId val="0"/>
      </c:bar3DChart>
      <c:catAx>
        <c:axId val="100068352"/>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0070144"/>
        <c:crosses val="autoZero"/>
        <c:auto val="1"/>
        <c:lblAlgn val="ctr"/>
        <c:lblOffset val="100"/>
        <c:noMultiLvlLbl val="0"/>
      </c:catAx>
      <c:valAx>
        <c:axId val="100070144"/>
        <c:scaling>
          <c:orientation val="minMax"/>
        </c:scaling>
        <c:delete val="0"/>
        <c:axPos val="l"/>
        <c:majorGridlines>
          <c:spPr>
            <a:ln w="15875">
              <a:solidFill>
                <a:schemeClr val="bg1">
                  <a:lumMod val="95000"/>
                </a:schemeClr>
              </a:solidFill>
            </a:ln>
          </c:spPr>
        </c:majorGridlines>
        <c:title>
          <c:tx>
            <c:rich>
              <a:bodyPr rot="0" vert="horz"/>
              <a:lstStyle/>
              <a:p>
                <a:pPr>
                  <a:defRPr/>
                </a:pPr>
                <a:r>
                  <a:rPr lang="ru-RU"/>
                  <a:t>тыс м2</a:t>
                </a:r>
              </a:p>
            </c:rich>
          </c:tx>
          <c:layout>
            <c:manualLayout>
              <c:xMode val="edge"/>
              <c:yMode val="edge"/>
              <c:x val="2.1961067366579254E-2"/>
              <c:y val="3.9502405949256365E-2"/>
            </c:manualLayout>
          </c:layout>
          <c:overlay val="0"/>
        </c:title>
        <c:numFmt formatCode="General" sourceLinked="1"/>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006835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077817195927483E-2"/>
          <c:y val="4.5270212783035148E-2"/>
          <c:w val="0.91106015594204393"/>
          <c:h val="0.82348270686347691"/>
        </c:manualLayout>
      </c:layout>
      <c:bar3DChart>
        <c:barDir val="col"/>
        <c:grouping val="clustered"/>
        <c:varyColors val="0"/>
        <c:ser>
          <c:idx val="0"/>
          <c:order val="0"/>
          <c:spPr>
            <a:ln w="19050">
              <a:solidFill>
                <a:schemeClr val="bg1">
                  <a:lumMod val="95000"/>
                </a:schemeClr>
              </a:solidFill>
            </a:ln>
          </c:spPr>
          <c:invertIfNegative val="0"/>
          <c:dPt>
            <c:idx val="0"/>
            <c:invertIfNegative val="0"/>
            <c:bubble3D val="0"/>
            <c:spPr>
              <a:solidFill>
                <a:srgbClr val="0070C0"/>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70ED-4B1B-9C1D-901F122CF0E2}"/>
              </c:ext>
            </c:extLst>
          </c:dPt>
          <c:dPt>
            <c:idx val="1"/>
            <c:invertIfNegative val="0"/>
            <c:bubble3D val="0"/>
            <c:spPr>
              <a:solidFill>
                <a:srgbClr val="FFC000"/>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3-70ED-4B1B-9C1D-901F122CF0E2}"/>
              </c:ext>
            </c:extLst>
          </c:dPt>
          <c:dPt>
            <c:idx val="2"/>
            <c:invertIfNegative val="0"/>
            <c:bubble3D val="0"/>
            <c:spPr>
              <a:solidFill>
                <a:schemeClr val="accent3">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5-70ED-4B1B-9C1D-901F122CF0E2}"/>
              </c:ext>
            </c:extLst>
          </c:dPt>
          <c:dLbls>
            <c:dLbl>
              <c:idx val="0"/>
              <c:layout>
                <c:manualLayout>
                  <c:x val="2.9304029304029304E-2"/>
                  <c:y val="-6.1162079510703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ED-4B1B-9C1D-901F122CF0E2}"/>
                </c:ext>
                <c:ext xmlns:c15="http://schemas.microsoft.com/office/drawing/2012/chart" uri="{CE6537A1-D6FC-4f65-9D91-7224C49458BB}"/>
              </c:extLst>
            </c:dLbl>
            <c:dLbl>
              <c:idx val="1"/>
              <c:layout>
                <c:manualLayout>
                  <c:x val="3.6630036630036632E-2"/>
                  <c:y val="-5.3007135575942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ED-4B1B-9C1D-901F122CF0E2}"/>
                </c:ext>
                <c:ext xmlns:c15="http://schemas.microsoft.com/office/drawing/2012/chart" uri="{CE6537A1-D6FC-4f65-9D91-7224C49458BB}"/>
              </c:extLst>
            </c:dLbl>
            <c:dLbl>
              <c:idx val="2"/>
              <c:layout>
                <c:manualLayout>
                  <c:x val="3.9072039072038982E-2"/>
                  <c:y val="-7.7471967380224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ED-4B1B-9C1D-901F122CF0E2}"/>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площ.диагр.!$Z$14:$AB$14</c:f>
              <c:strCache>
                <c:ptCount val="3"/>
                <c:pt idx="0">
                  <c:v>2014-2018гг.</c:v>
                </c:pt>
                <c:pt idx="1">
                  <c:v>2019-2023гг.</c:v>
                </c:pt>
                <c:pt idx="2">
                  <c:v>2024-2028гг.</c:v>
                </c:pt>
              </c:strCache>
            </c:strRef>
          </c:cat>
          <c:val>
            <c:numRef>
              <c:f>площ.диагр.!$Z$15:$AB$15</c:f>
              <c:numCache>
                <c:formatCode>0.0</c:formatCode>
                <c:ptCount val="3"/>
                <c:pt idx="0">
                  <c:v>2.1709000000000001</c:v>
                </c:pt>
                <c:pt idx="1">
                  <c:v>6.1539999999999955</c:v>
                </c:pt>
                <c:pt idx="2">
                  <c:v>0.14200000000000004</c:v>
                </c:pt>
              </c:numCache>
            </c:numRef>
          </c:val>
          <c:extLst xmlns:c16r2="http://schemas.microsoft.com/office/drawing/2015/06/chart">
            <c:ext xmlns:c16="http://schemas.microsoft.com/office/drawing/2014/chart" uri="{C3380CC4-5D6E-409C-BE32-E72D297353CC}">
              <c16:uniqueId val="{00000006-70ED-4B1B-9C1D-901F122CF0E2}"/>
            </c:ext>
          </c:extLst>
        </c:ser>
        <c:dLbls>
          <c:showLegendKey val="0"/>
          <c:showVal val="0"/>
          <c:showCatName val="0"/>
          <c:showSerName val="0"/>
          <c:showPercent val="0"/>
          <c:showBubbleSize val="0"/>
        </c:dLbls>
        <c:gapWidth val="150"/>
        <c:shape val="box"/>
        <c:axId val="99978624"/>
        <c:axId val="99984512"/>
        <c:axId val="0"/>
      </c:bar3DChart>
      <c:catAx>
        <c:axId val="99978624"/>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99984512"/>
        <c:crosses val="autoZero"/>
        <c:auto val="1"/>
        <c:lblAlgn val="ctr"/>
        <c:lblOffset val="100"/>
        <c:noMultiLvlLbl val="0"/>
      </c:catAx>
      <c:valAx>
        <c:axId val="99984512"/>
        <c:scaling>
          <c:orientation val="minMax"/>
        </c:scaling>
        <c:delete val="0"/>
        <c:axPos val="l"/>
        <c:majorGridlines>
          <c:spPr>
            <a:ln w="12700">
              <a:solidFill>
                <a:schemeClr val="bg1">
                  <a:lumMod val="95000"/>
                </a:schemeClr>
              </a:solidFill>
            </a:ln>
          </c:spPr>
        </c:majorGridlines>
        <c:title>
          <c:tx>
            <c:rich>
              <a:bodyPr rot="0" vert="horz"/>
              <a:lstStyle/>
              <a:p>
                <a:pPr>
                  <a:defRPr/>
                </a:pPr>
                <a:r>
                  <a:rPr lang="ru-RU"/>
                  <a:t>тыс.м2</a:t>
                </a:r>
              </a:p>
            </c:rich>
          </c:tx>
          <c:layout>
            <c:manualLayout>
              <c:xMode val="edge"/>
              <c:yMode val="edge"/>
              <c:x val="2.0418024669993182E-2"/>
              <c:y val="4.2554680664916911E-2"/>
            </c:manualLayout>
          </c:layout>
          <c:overlay val="0"/>
        </c:title>
        <c:numFmt formatCode="0.0"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999786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9.8752405949256883E-2"/>
          <c:y val="5.1400554097404488E-2"/>
          <c:w val="0.87069203849519117"/>
          <c:h val="0.74369969378827927"/>
        </c:manualLayout>
      </c:layout>
      <c:bar3DChart>
        <c:barDir val="col"/>
        <c:grouping val="clustered"/>
        <c:varyColors val="0"/>
        <c:ser>
          <c:idx val="0"/>
          <c:order val="0"/>
          <c:spPr>
            <a:ln w="19050">
              <a:solidFill>
                <a:sysClr val="window" lastClr="FFFFFF">
                  <a:lumMod val="95000"/>
                </a:sysClr>
              </a:solidFill>
            </a:ln>
          </c:spPr>
          <c:invertIfNegative val="0"/>
          <c:dPt>
            <c:idx val="1"/>
            <c:invertIfNegative val="0"/>
            <c:bubble3D val="0"/>
            <c:spPr>
              <a:solidFill>
                <a:schemeClr val="accent2">
                  <a:lumMod val="60000"/>
                  <a:lumOff val="40000"/>
                </a:schemeClr>
              </a:solidFill>
              <a:ln w="19050">
                <a:solidFill>
                  <a:sysClr val="window" lastClr="FFFFFF">
                    <a:lumMod val="95000"/>
                  </a:sysClr>
                </a:solidFill>
              </a:ln>
            </c:spPr>
            <c:extLst xmlns:c16r2="http://schemas.microsoft.com/office/drawing/2015/06/chart">
              <c:ext xmlns:c16="http://schemas.microsoft.com/office/drawing/2014/chart" uri="{C3380CC4-5D6E-409C-BE32-E72D297353CC}">
                <c16:uniqueId val="{00000001-84ED-4DF4-8391-5C12D86CA0C2}"/>
              </c:ext>
            </c:extLst>
          </c:dPt>
          <c:dLbls>
            <c:dLbl>
              <c:idx val="0"/>
              <c:layout>
                <c:manualLayout>
                  <c:x val="2.5591810620601476E-2"/>
                  <c:y val="-7.3846153846153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ED-4DF4-8391-5C12D86CA0C2}"/>
                </c:ext>
                <c:ext xmlns:c15="http://schemas.microsoft.com/office/drawing/2012/chart" uri="{CE6537A1-D6FC-4f65-9D91-7224C49458BB}"/>
              </c:extLst>
            </c:dLbl>
            <c:dLbl>
              <c:idx val="1"/>
              <c:layout>
                <c:manualLayout>
                  <c:x val="3.0710172744721612E-2"/>
                  <c:y val="-4.9230769230769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D-4DF4-8391-5C12D86CA0C2}"/>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нагрузки!$AY$72:$AY$73</c:f>
              <c:strCache>
                <c:ptCount val="2"/>
                <c:pt idx="0">
                  <c:v>Котельная поселка Усть-Юган</c:v>
                </c:pt>
                <c:pt idx="1">
                  <c:v>Котельная поселка Юганская Обь</c:v>
                </c:pt>
              </c:strCache>
            </c:strRef>
          </c:cat>
          <c:val>
            <c:numRef>
              <c:f>нагрузки!$AZ$72:$AZ$73</c:f>
              <c:numCache>
                <c:formatCode>0.00</c:formatCode>
                <c:ptCount val="2"/>
                <c:pt idx="0">
                  <c:v>0.15600000000000025</c:v>
                </c:pt>
                <c:pt idx="1">
                  <c:v>1.458</c:v>
                </c:pt>
              </c:numCache>
            </c:numRef>
          </c:val>
          <c:extLst xmlns:c16r2="http://schemas.microsoft.com/office/drawing/2015/06/chart">
            <c:ext xmlns:c16="http://schemas.microsoft.com/office/drawing/2014/chart" uri="{C3380CC4-5D6E-409C-BE32-E72D297353CC}">
              <c16:uniqueId val="{00000003-84ED-4DF4-8391-5C12D86CA0C2}"/>
            </c:ext>
          </c:extLst>
        </c:ser>
        <c:dLbls>
          <c:showLegendKey val="0"/>
          <c:showVal val="0"/>
          <c:showCatName val="0"/>
          <c:showSerName val="0"/>
          <c:showPercent val="0"/>
          <c:showBubbleSize val="0"/>
        </c:dLbls>
        <c:gapWidth val="150"/>
        <c:shape val="box"/>
        <c:axId val="108216320"/>
        <c:axId val="108217856"/>
        <c:axId val="0"/>
      </c:bar3DChart>
      <c:catAx>
        <c:axId val="108216320"/>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8217856"/>
        <c:crosses val="autoZero"/>
        <c:auto val="1"/>
        <c:lblAlgn val="ctr"/>
        <c:lblOffset val="100"/>
        <c:noMultiLvlLbl val="0"/>
      </c:catAx>
      <c:valAx>
        <c:axId val="108217856"/>
        <c:scaling>
          <c:orientation val="minMax"/>
        </c:scaling>
        <c:delete val="0"/>
        <c:axPos val="l"/>
        <c:majorGridlines>
          <c:spPr>
            <a:ln w="15875">
              <a:solidFill>
                <a:schemeClr val="bg1">
                  <a:lumMod val="95000"/>
                </a:schemeClr>
              </a:solidFill>
            </a:ln>
          </c:spPr>
        </c:majorGridlines>
        <c:title>
          <c:tx>
            <c:rich>
              <a:bodyPr rot="0" vert="horz"/>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Гкал/ч</a:t>
                </a:r>
              </a:p>
            </c:rich>
          </c:tx>
          <c:layout>
            <c:manualLayout>
              <c:xMode val="edge"/>
              <c:yMode val="edge"/>
              <c:x val="2.6413823272091002E-2"/>
              <c:y val="3.0445465150189602E-2"/>
            </c:manualLayout>
          </c:layout>
          <c:overlay val="0"/>
        </c:title>
        <c:numFmt formatCode="0.00" sourceLinked="1"/>
        <c:majorTickMark val="none"/>
        <c:minorTickMark val="none"/>
        <c:tickLblPos val="nextTo"/>
        <c:txPr>
          <a:bodyPr/>
          <a:lstStyle/>
          <a:p>
            <a:pPr>
              <a:defRPr sz="1050">
                <a:latin typeface="Times New Roman" pitchFamily="18" charset="0"/>
                <a:cs typeface="Times New Roman" pitchFamily="18" charset="0"/>
              </a:defRPr>
            </a:pPr>
            <a:endParaRPr lang="ru-RU"/>
          </a:p>
        </c:txPr>
        <c:crossAx val="108216320"/>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593044619422557"/>
          <c:y val="5.0925925925925923E-2"/>
          <c:w val="0.85351399825021856"/>
          <c:h val="0.74417432195975508"/>
        </c:manualLayout>
      </c:layout>
      <c:bar3DChart>
        <c:barDir val="col"/>
        <c:grouping val="clustered"/>
        <c:varyColors val="0"/>
        <c:ser>
          <c:idx val="0"/>
          <c:order val="0"/>
          <c:spPr>
            <a:ln w="19050">
              <a:solidFill>
                <a:schemeClr val="bg1">
                  <a:lumMod val="95000"/>
                </a:schemeClr>
              </a:solidFill>
            </a:ln>
          </c:spPr>
          <c:invertIfNegative val="0"/>
          <c:dPt>
            <c:idx val="1"/>
            <c:invertIfNegative val="0"/>
            <c:bubble3D val="0"/>
            <c:spPr>
              <a:solidFill>
                <a:srgbClr val="C0504D">
                  <a:lumMod val="60000"/>
                  <a:lumOff val="40000"/>
                </a:srgb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50D3-4197-A544-473D050B0789}"/>
              </c:ext>
            </c:extLst>
          </c:dPt>
          <c:dLbls>
            <c:dLbl>
              <c:idx val="0"/>
              <c:layout>
                <c:manualLayout>
                  <c:x val="2.2222222222222251E-2"/>
                  <c:y val="-7.87037037037037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0D3-4197-A544-473D050B0789}"/>
                </c:ext>
                <c:ext xmlns:c15="http://schemas.microsoft.com/office/drawing/2012/chart" uri="{CE6537A1-D6FC-4f65-9D91-7224C49458BB}"/>
              </c:extLst>
            </c:dLbl>
            <c:dLbl>
              <c:idx val="1"/>
              <c:layout>
                <c:manualLayout>
                  <c:x val="2.5000000000000001E-2"/>
                  <c:y val="-4.6296296296296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D3-4197-A544-473D050B0789}"/>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нагрузки!$AY$80:$AY$81</c:f>
              <c:strCache>
                <c:ptCount val="2"/>
                <c:pt idx="0">
                  <c:v>Котельная поселка Усть-Юган</c:v>
                </c:pt>
                <c:pt idx="1">
                  <c:v>Котельная поселка Юганская Обь</c:v>
                </c:pt>
              </c:strCache>
            </c:strRef>
          </c:cat>
          <c:val>
            <c:numRef>
              <c:f>нагрузки!$AZ$80:$AZ$81</c:f>
              <c:numCache>
                <c:formatCode>0.00</c:formatCode>
                <c:ptCount val="2"/>
                <c:pt idx="0">
                  <c:v>0.15600000000000025</c:v>
                </c:pt>
                <c:pt idx="1">
                  <c:v>0.85240000000000005</c:v>
                </c:pt>
              </c:numCache>
            </c:numRef>
          </c:val>
          <c:extLst xmlns:c16r2="http://schemas.microsoft.com/office/drawing/2015/06/chart">
            <c:ext xmlns:c16="http://schemas.microsoft.com/office/drawing/2014/chart" uri="{C3380CC4-5D6E-409C-BE32-E72D297353CC}">
              <c16:uniqueId val="{00000003-50D3-4197-A544-473D050B0789}"/>
            </c:ext>
          </c:extLst>
        </c:ser>
        <c:dLbls>
          <c:showLegendKey val="0"/>
          <c:showVal val="0"/>
          <c:showCatName val="0"/>
          <c:showSerName val="0"/>
          <c:showPercent val="0"/>
          <c:showBubbleSize val="0"/>
        </c:dLbls>
        <c:gapWidth val="150"/>
        <c:shape val="box"/>
        <c:axId val="108261760"/>
        <c:axId val="108263296"/>
        <c:axId val="0"/>
      </c:bar3DChart>
      <c:catAx>
        <c:axId val="108261760"/>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8263296"/>
        <c:crosses val="autoZero"/>
        <c:auto val="1"/>
        <c:lblAlgn val="ctr"/>
        <c:lblOffset val="100"/>
        <c:noMultiLvlLbl val="0"/>
      </c:catAx>
      <c:valAx>
        <c:axId val="108263296"/>
        <c:scaling>
          <c:orientation val="minMax"/>
        </c:scaling>
        <c:delete val="0"/>
        <c:axPos val="l"/>
        <c:majorGridlines>
          <c:spPr>
            <a:ln w="15875">
              <a:solidFill>
                <a:schemeClr val="bg1">
                  <a:lumMod val="95000"/>
                </a:schemeClr>
              </a:solidFill>
            </a:ln>
          </c:spPr>
        </c:majorGridlines>
        <c:title>
          <c:tx>
            <c:rich>
              <a:bodyPr rot="0" vert="horz"/>
              <a:lstStyle/>
              <a:p>
                <a:pPr>
                  <a:defRPr sz="1050" b="0">
                    <a:latin typeface="Times New Roman" pitchFamily="18" charset="0"/>
                    <a:cs typeface="Times New Roman" pitchFamily="18" charset="0"/>
                  </a:defRPr>
                </a:pPr>
                <a:r>
                  <a:rPr lang="ru-RU" sz="1050" b="0">
                    <a:latin typeface="Times New Roman" pitchFamily="18" charset="0"/>
                    <a:cs typeface="Times New Roman" pitchFamily="18" charset="0"/>
                  </a:rPr>
                  <a:t>Гкал/ч</a:t>
                </a:r>
              </a:p>
            </c:rich>
          </c:tx>
          <c:layout>
            <c:manualLayout>
              <c:xMode val="edge"/>
              <c:yMode val="edge"/>
              <c:x val="3.3096675415573165E-2"/>
              <c:y val="3.769976669582982E-2"/>
            </c:manualLayout>
          </c:layout>
          <c:overlay val="0"/>
        </c:title>
        <c:numFmt formatCode="0.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08261760"/>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9750262660588692E-2"/>
          <c:y val="3.9581164236763874E-2"/>
          <c:w val="0.88323929626683662"/>
          <c:h val="0.84462255403804964"/>
        </c:manualLayout>
      </c:layout>
      <c:bar3DChart>
        <c:barDir val="col"/>
        <c:grouping val="clustered"/>
        <c:varyColors val="0"/>
        <c:ser>
          <c:idx val="0"/>
          <c:order val="0"/>
          <c:spPr>
            <a:solidFill>
              <a:schemeClr val="accent4">
                <a:lumMod val="60000"/>
                <a:lumOff val="40000"/>
              </a:schemeClr>
            </a:solidFill>
            <a:ln w="19050">
              <a:solidFill>
                <a:schemeClr val="bg1">
                  <a:lumMod val="95000"/>
                </a:schemeClr>
              </a:solidFill>
            </a:ln>
          </c:spPr>
          <c:invertIfNegative val="0"/>
          <c:dPt>
            <c:idx val="0"/>
            <c:invertIfNegative val="0"/>
            <c:bubble3D val="0"/>
            <c:spPr>
              <a:solidFill>
                <a:srgbClr val="7030A0"/>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1731-46DF-9848-5EAD21DFE77A}"/>
              </c:ext>
            </c:extLst>
          </c:dPt>
          <c:dPt>
            <c:idx val="1"/>
            <c:invertIfNegative val="0"/>
            <c:bubble3D val="0"/>
            <c:spPr>
              <a:solidFill>
                <a:schemeClr val="accent5">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3-1731-46DF-9848-5EAD21DFE77A}"/>
              </c:ext>
            </c:extLst>
          </c:dPt>
          <c:dPt>
            <c:idx val="2"/>
            <c:invertIfNegative val="0"/>
            <c:bubble3D val="0"/>
            <c:spPr>
              <a:solidFill>
                <a:schemeClr val="accent3">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5-1731-46DF-9848-5EAD21DFE77A}"/>
              </c:ext>
            </c:extLst>
          </c:dPt>
          <c:dLbls>
            <c:dLbl>
              <c:idx val="0"/>
              <c:layout>
                <c:manualLayout>
                  <c:x val="2.2099451786652711E-2"/>
                  <c:y val="-6.4171104980952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31-46DF-9848-5EAD21DFE77A}"/>
                </c:ext>
                <c:ext xmlns:c15="http://schemas.microsoft.com/office/drawing/2012/chart" uri="{CE6537A1-D6FC-4f65-9D91-7224C49458BB}"/>
              </c:extLst>
            </c:dLbl>
            <c:dLbl>
              <c:idx val="1"/>
              <c:layout>
                <c:manualLayout>
                  <c:x val="3.6832419644421216E-2"/>
                  <c:y val="-4.278073665396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31-46DF-9848-5EAD21DFE77A}"/>
                </c:ext>
                <c:ext xmlns:c15="http://schemas.microsoft.com/office/drawing/2012/chart" uri="{CE6537A1-D6FC-4f65-9D91-7224C49458BB}"/>
              </c:extLst>
            </c:dLbl>
            <c:dLbl>
              <c:idx val="2"/>
              <c:layout>
                <c:manualLayout>
                  <c:x val="2.9465935715536993E-2"/>
                  <c:y val="-4.991085942962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31-46DF-9848-5EAD21DFE77A}"/>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нагрузки!$AY$92:$BA$92</c:f>
              <c:strCache>
                <c:ptCount val="3"/>
                <c:pt idx="0">
                  <c:v>2014-2018гг.</c:v>
                </c:pt>
                <c:pt idx="1">
                  <c:v>2019-2023гг.</c:v>
                </c:pt>
                <c:pt idx="2">
                  <c:v>2024-2028гг.</c:v>
                </c:pt>
              </c:strCache>
            </c:strRef>
          </c:cat>
          <c:val>
            <c:numRef>
              <c:f>нагрузки!$AY$93:$BA$93</c:f>
              <c:numCache>
                <c:formatCode>0.00</c:formatCode>
                <c:ptCount val="3"/>
                <c:pt idx="0">
                  <c:v>0.5393</c:v>
                </c:pt>
                <c:pt idx="1">
                  <c:v>1.0509999999999982</c:v>
                </c:pt>
                <c:pt idx="2">
                  <c:v>2.4E-2</c:v>
                </c:pt>
              </c:numCache>
            </c:numRef>
          </c:val>
          <c:extLst xmlns:c16r2="http://schemas.microsoft.com/office/drawing/2015/06/chart">
            <c:ext xmlns:c16="http://schemas.microsoft.com/office/drawing/2014/chart" uri="{C3380CC4-5D6E-409C-BE32-E72D297353CC}">
              <c16:uniqueId val="{00000006-1731-46DF-9848-5EAD21DFE77A}"/>
            </c:ext>
          </c:extLst>
        </c:ser>
        <c:dLbls>
          <c:showLegendKey val="0"/>
          <c:showVal val="0"/>
          <c:showCatName val="0"/>
          <c:showSerName val="0"/>
          <c:showPercent val="0"/>
          <c:showBubbleSize val="0"/>
        </c:dLbls>
        <c:gapWidth val="150"/>
        <c:shape val="box"/>
        <c:axId val="108178048"/>
        <c:axId val="108179840"/>
        <c:axId val="0"/>
      </c:bar3DChart>
      <c:catAx>
        <c:axId val="108178048"/>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08179840"/>
        <c:crosses val="autoZero"/>
        <c:auto val="1"/>
        <c:lblAlgn val="ctr"/>
        <c:lblOffset val="100"/>
        <c:noMultiLvlLbl val="0"/>
      </c:catAx>
      <c:valAx>
        <c:axId val="108179840"/>
        <c:scaling>
          <c:orientation val="minMax"/>
        </c:scaling>
        <c:delete val="0"/>
        <c:axPos val="l"/>
        <c:majorGridlines>
          <c:spPr>
            <a:ln w="15875">
              <a:solidFill>
                <a:schemeClr val="bg1">
                  <a:lumMod val="95000"/>
                </a:schemeClr>
              </a:solidFill>
            </a:ln>
          </c:spPr>
        </c:majorGridlines>
        <c:title>
          <c:tx>
            <c:rich>
              <a:bodyPr rot="0" vert="horz"/>
              <a:lstStyle/>
              <a:p>
                <a:pPr>
                  <a:defRPr sz="1050" b="0">
                    <a:latin typeface="Times New Roman" pitchFamily="18" charset="0"/>
                    <a:cs typeface="Times New Roman" pitchFamily="18" charset="0"/>
                  </a:defRPr>
                </a:pPr>
                <a:r>
                  <a:rPr lang="ru-RU" sz="1050" b="0">
                    <a:latin typeface="Times New Roman" pitchFamily="18" charset="0"/>
                    <a:cs typeface="Times New Roman" pitchFamily="18" charset="0"/>
                  </a:rPr>
                  <a:t>Гкал/ч</a:t>
                </a:r>
              </a:p>
            </c:rich>
          </c:tx>
          <c:layout>
            <c:manualLayout>
              <c:xMode val="edge"/>
              <c:yMode val="edge"/>
              <c:x val="2.1833020950589692E-2"/>
              <c:y val="4.8484554161002086E-2"/>
            </c:manualLayout>
          </c:layout>
          <c:overlay val="0"/>
        </c:title>
        <c:numFmt formatCode="0.00" sourceLinked="1"/>
        <c:majorTickMark val="none"/>
        <c:minorTickMark val="none"/>
        <c:tickLblPos val="nextTo"/>
        <c:crossAx val="108178048"/>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D30EE-5F45-4B2C-9179-3BA182163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73</Pages>
  <Words>15908</Words>
  <Characters>90678</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2020-06-12T02:56:00Z</cp:lastPrinted>
  <dcterms:created xsi:type="dcterms:W3CDTF">2020-04-06T06:52:00Z</dcterms:created>
  <dcterms:modified xsi:type="dcterms:W3CDTF">2020-06-15T06:22:00Z</dcterms:modified>
</cp:coreProperties>
</file>