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0D4184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D0C0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C76F58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593841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22.09.2016</w:t>
            </w:r>
          </w:p>
        </w:tc>
        <w:tc>
          <w:tcPr>
            <w:tcW w:w="7736" w:type="dxa"/>
            <w:vMerge w:val="restart"/>
          </w:tcPr>
          <w:p w:rsidR="00B328B2" w:rsidRDefault="00B328B2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593841">
              <w:rPr>
                <w:rFonts w:ascii="Arial" w:hAnsi="Arial" w:cs="Arial"/>
                <w:sz w:val="26"/>
                <w:szCs w:val="26"/>
                <w:u w:val="single"/>
              </w:rPr>
              <w:t>238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FD4544">
        <w:rPr>
          <w:rFonts w:ascii="Arial" w:hAnsi="Arial" w:cs="Arial"/>
          <w:sz w:val="26"/>
          <w:szCs w:val="26"/>
        </w:rPr>
        <w:t>м 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сельского поселения Усть-Юган от 05.02.2016 № 183 «Об утверждении порядка организации и проведения пу</w:t>
      </w:r>
      <w:r w:rsidR="00A35694">
        <w:rPr>
          <w:rFonts w:ascii="Arial" w:hAnsi="Arial" w:cs="Arial"/>
          <w:sz w:val="26"/>
          <w:szCs w:val="26"/>
        </w:rPr>
        <w:t>б</w:t>
      </w:r>
      <w:r w:rsidR="00A35694">
        <w:rPr>
          <w:rFonts w:ascii="Arial" w:hAnsi="Arial" w:cs="Arial"/>
          <w:sz w:val="26"/>
          <w:szCs w:val="26"/>
        </w:rPr>
        <w:t>личных слушаний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D42F5E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CD0C0A">
        <w:rPr>
          <w:rFonts w:ascii="Arial" w:hAnsi="Arial" w:cs="Arial"/>
          <w:sz w:val="26"/>
          <w:szCs w:val="26"/>
        </w:rPr>
        <w:t>на 12.00 часов 06 октября</w:t>
      </w:r>
      <w:r w:rsidR="00D42F5E" w:rsidRPr="00D42F5E">
        <w:rPr>
          <w:rFonts w:ascii="Arial" w:hAnsi="Arial" w:cs="Arial"/>
          <w:sz w:val="26"/>
          <w:szCs w:val="26"/>
        </w:rPr>
        <w:t xml:space="preserve"> 2016 года </w:t>
      </w:r>
      <w:r w:rsidRPr="00D42F5E">
        <w:rPr>
          <w:rFonts w:ascii="Arial" w:hAnsi="Arial" w:cs="Arial"/>
          <w:sz w:val="26"/>
          <w:szCs w:val="26"/>
        </w:rPr>
        <w:t>по проекту решения Совета депутатов сельского поселения Усть-Юган «О внесении изменений и дополнений в Устав муниципального образовани</w:t>
      </w:r>
      <w:r w:rsidR="00A35694" w:rsidRPr="00D42F5E">
        <w:rPr>
          <w:rFonts w:ascii="Arial" w:hAnsi="Arial" w:cs="Arial"/>
          <w:sz w:val="26"/>
          <w:szCs w:val="26"/>
        </w:rPr>
        <w:t>я сельское поселение Усть-Юган» согласно приложению</w:t>
      </w:r>
      <w:r w:rsidRPr="00D42F5E">
        <w:rPr>
          <w:rFonts w:ascii="Arial" w:hAnsi="Arial" w:cs="Arial"/>
          <w:sz w:val="26"/>
          <w:szCs w:val="26"/>
        </w:rPr>
        <w:t xml:space="preserve"> </w:t>
      </w:r>
      <w:r w:rsidR="00D42F5E" w:rsidRPr="00D42F5E">
        <w:rPr>
          <w:rFonts w:ascii="Arial" w:hAnsi="Arial" w:cs="Arial"/>
          <w:sz w:val="26"/>
          <w:szCs w:val="26"/>
        </w:rPr>
        <w:t xml:space="preserve">№ 1, проводимые по инициативе Совета депутатов сельского поселения Усть-Юган по адресу: </w:t>
      </w:r>
      <w:r w:rsidR="0016036D">
        <w:rPr>
          <w:rFonts w:ascii="Arial" w:hAnsi="Arial" w:cs="Arial"/>
          <w:sz w:val="26"/>
          <w:szCs w:val="26"/>
        </w:rPr>
        <w:t>п. Усть-Юган</w:t>
      </w:r>
      <w:r w:rsidR="00172642" w:rsidRPr="00D42F5E">
        <w:rPr>
          <w:rFonts w:ascii="Arial" w:hAnsi="Arial" w:cs="Arial"/>
          <w:sz w:val="26"/>
          <w:szCs w:val="26"/>
        </w:rPr>
        <w:t xml:space="preserve"> Нефтеюганского района</w:t>
      </w:r>
      <w:r w:rsidRPr="00D42F5E">
        <w:rPr>
          <w:rFonts w:ascii="Arial" w:hAnsi="Arial" w:cs="Arial"/>
          <w:sz w:val="26"/>
          <w:szCs w:val="26"/>
        </w:rPr>
        <w:t>,</w:t>
      </w:r>
      <w:r w:rsidR="0016036D">
        <w:rPr>
          <w:rFonts w:ascii="Arial" w:hAnsi="Arial" w:cs="Arial"/>
          <w:sz w:val="26"/>
          <w:szCs w:val="26"/>
        </w:rPr>
        <w:t xml:space="preserve"> строение 5,</w:t>
      </w:r>
      <w:r w:rsidRPr="00D42F5E">
        <w:rPr>
          <w:rFonts w:ascii="Arial" w:hAnsi="Arial" w:cs="Arial"/>
          <w:sz w:val="26"/>
          <w:szCs w:val="26"/>
        </w:rPr>
        <w:t xml:space="preserve"> муниципальное учреждение «Администрация сельского посе</w:t>
      </w:r>
      <w:r w:rsidR="001213CA" w:rsidRPr="00D42F5E">
        <w:rPr>
          <w:rFonts w:ascii="Arial" w:hAnsi="Arial" w:cs="Arial"/>
          <w:sz w:val="26"/>
          <w:szCs w:val="26"/>
        </w:rPr>
        <w:t>ления Усть-Юган»</w:t>
      </w:r>
      <w:r w:rsidR="00D42F5E">
        <w:rPr>
          <w:rFonts w:ascii="Arial" w:hAnsi="Arial" w:cs="Arial"/>
          <w:sz w:val="26"/>
          <w:szCs w:val="26"/>
        </w:rPr>
        <w:t>.</w:t>
      </w:r>
    </w:p>
    <w:p w:rsidR="00D42F5E" w:rsidRPr="0016036D" w:rsidRDefault="00D42F5E" w:rsidP="00D42F5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  <w:t>Сформировать рабочую группу по организации и проведению публи</w:t>
      </w:r>
      <w:r w:rsidRPr="0016036D">
        <w:rPr>
          <w:rFonts w:ascii="Arial" w:hAnsi="Arial" w:cs="Arial"/>
          <w:sz w:val="26"/>
          <w:szCs w:val="26"/>
        </w:rPr>
        <w:t>ч</w:t>
      </w:r>
      <w:r w:rsidRPr="0016036D">
        <w:rPr>
          <w:rFonts w:ascii="Arial" w:hAnsi="Arial" w:cs="Arial"/>
          <w:sz w:val="26"/>
          <w:szCs w:val="26"/>
        </w:rPr>
        <w:t xml:space="preserve">ных слушаний (далее – Рабочая группа) в следующем составе: </w:t>
      </w:r>
    </w:p>
    <w:p w:rsidR="00D42F5E" w:rsidRPr="0016036D" w:rsidRDefault="00D42F5E" w:rsidP="00D42F5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-</w:t>
      </w:r>
      <w:r w:rsidR="00D94501">
        <w:rPr>
          <w:rFonts w:ascii="Arial" w:hAnsi="Arial" w:cs="Arial"/>
          <w:sz w:val="26"/>
          <w:szCs w:val="26"/>
        </w:rPr>
        <w:t xml:space="preserve"> Богомолова Ирина Николаевна</w:t>
      </w:r>
    </w:p>
    <w:p w:rsidR="00D42F5E" w:rsidRPr="0016036D" w:rsidRDefault="00D42F5E" w:rsidP="00D42F5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 xml:space="preserve">- </w:t>
      </w:r>
      <w:r w:rsidR="00D94501">
        <w:rPr>
          <w:rFonts w:ascii="Arial" w:hAnsi="Arial" w:cs="Arial"/>
          <w:sz w:val="26"/>
          <w:szCs w:val="26"/>
        </w:rPr>
        <w:t>Бикбердина Венера Танилевна</w:t>
      </w:r>
      <w:r w:rsidRPr="0016036D">
        <w:rPr>
          <w:rFonts w:ascii="Arial" w:hAnsi="Arial" w:cs="Arial"/>
          <w:sz w:val="26"/>
          <w:szCs w:val="26"/>
        </w:rPr>
        <w:t xml:space="preserve">               </w:t>
      </w:r>
    </w:p>
    <w:p w:rsidR="00D42F5E" w:rsidRPr="0016036D" w:rsidRDefault="00D42F5E" w:rsidP="001213CA">
      <w:pPr>
        <w:pStyle w:val="ConsPlusNormal"/>
        <w:ind w:firstLine="709"/>
        <w:jc w:val="both"/>
        <w:rPr>
          <w:sz w:val="26"/>
          <w:szCs w:val="26"/>
        </w:rPr>
      </w:pPr>
      <w:r w:rsidRPr="0016036D">
        <w:rPr>
          <w:sz w:val="26"/>
          <w:szCs w:val="26"/>
        </w:rPr>
        <w:t>-</w:t>
      </w:r>
      <w:r w:rsidR="0016036D" w:rsidRPr="0016036D">
        <w:rPr>
          <w:sz w:val="26"/>
          <w:szCs w:val="26"/>
        </w:rPr>
        <w:t xml:space="preserve"> Волошина Наталья Евгеньевна</w:t>
      </w:r>
    </w:p>
    <w:p w:rsidR="001213CA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>учёта предложений по проекту решения Совета поселения о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</w:t>
      </w:r>
      <w:r w:rsidR="00B328B2">
        <w:rPr>
          <w:sz w:val="26"/>
          <w:szCs w:val="26"/>
        </w:rPr>
        <w:t>и</w:t>
      </w:r>
      <w:r w:rsidR="00B328B2">
        <w:rPr>
          <w:sz w:val="26"/>
          <w:szCs w:val="26"/>
        </w:rPr>
        <w:t>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B328B2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136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</w:t>
      </w:r>
    </w:p>
    <w:p w:rsidR="00B328B2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CD0C0A"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593841">
        <w:rPr>
          <w:rFonts w:ascii="Arial" w:hAnsi="Arial" w:cs="Arial"/>
          <w:sz w:val="26"/>
          <w:szCs w:val="26"/>
          <w:u w:val="single"/>
        </w:rPr>
        <w:t>22.09.2016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593841" w:rsidRPr="00593841">
        <w:rPr>
          <w:rFonts w:ascii="Arial" w:hAnsi="Arial" w:cs="Arial"/>
          <w:sz w:val="26"/>
          <w:szCs w:val="26"/>
          <w:u w:val="single"/>
        </w:rPr>
        <w:t>238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322CE" w:rsidRDefault="002322CE" w:rsidP="002322CE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22CE" w:rsidRDefault="0013334F" w:rsidP="002322CE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 решениЕ</w:t>
      </w:r>
    </w:p>
    <w:p w:rsidR="002322CE" w:rsidRDefault="002322CE" w:rsidP="002322CE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322CE" w:rsidTr="00A35694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2CE" w:rsidRDefault="002322CE" w:rsidP="00A35694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  <w:hideMark/>
          </w:tcPr>
          <w:p w:rsidR="002322CE" w:rsidRDefault="002322CE" w:rsidP="00A3569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2322CE" w:rsidTr="00A35694">
        <w:trPr>
          <w:cantSplit/>
          <w:trHeight w:val="232"/>
        </w:trPr>
        <w:tc>
          <w:tcPr>
            <w:tcW w:w="1620" w:type="dxa"/>
          </w:tcPr>
          <w:p w:rsidR="002322CE" w:rsidRDefault="002322CE" w:rsidP="00A35694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  <w:hideMark/>
          </w:tcPr>
          <w:p w:rsidR="002322CE" w:rsidRDefault="002322CE" w:rsidP="00A35694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</w:tbl>
    <w:p w:rsidR="002322CE" w:rsidRDefault="002322CE" w:rsidP="0061136A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322CE" w:rsidRDefault="002322CE" w:rsidP="002322CE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и дополнений в Устав </w:t>
      </w: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муниципального образован</w:t>
      </w:r>
      <w:r w:rsidR="00C76F58">
        <w:rPr>
          <w:rFonts w:ascii="Arial" w:hAnsi="Arial" w:cs="Arial"/>
          <w:sz w:val="26"/>
          <w:szCs w:val="26"/>
        </w:rPr>
        <w:t>ия сельское поселение Усть-Юган</w:t>
      </w:r>
    </w:p>
    <w:p w:rsidR="002322CE" w:rsidRDefault="002322CE" w:rsidP="002322CE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sz w:val="26"/>
          <w:szCs w:val="26"/>
        </w:rPr>
        <w:t>Руководствуясь Федеральным</w:t>
      </w:r>
      <w:r w:rsidRPr="00EC26D5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законом</w:t>
      </w:r>
      <w:r w:rsidRPr="00EC26D5">
        <w:rPr>
          <w:rFonts w:ascii="Arial" w:hAnsi="Arial" w:cs="Arial"/>
          <w:color w:val="FF0000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рации», статьей 1.1 </w:t>
      </w:r>
      <w:r w:rsidRPr="00493A29">
        <w:rPr>
          <w:rFonts w:ascii="Arial" w:hAnsi="Arial" w:cs="Arial"/>
          <w:sz w:val="26"/>
          <w:szCs w:val="26"/>
        </w:rPr>
        <w:t xml:space="preserve">Закона Ханты-Мансийского автономного округа – Югры </w:t>
      </w:r>
      <w:r>
        <w:rPr>
          <w:rFonts w:ascii="Arial" w:hAnsi="Arial" w:cs="Arial"/>
          <w:sz w:val="26"/>
          <w:szCs w:val="26"/>
        </w:rPr>
        <w:t>от 26.09.2014 № 78-оз «Об отдельных вопросах организации местного сам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управления в Ханты-Мансийском автономном округе – Югре», Уставом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ципального образования Нефтеюганский район, Уставом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Усть-Юган, с целью приведения Устава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ципального образования сельское поселение Усть-Юган в соответствие с действующим</w:t>
      </w:r>
      <w:proofErr w:type="gramEnd"/>
      <w:r>
        <w:rPr>
          <w:rFonts w:ascii="Arial" w:hAnsi="Arial" w:cs="Arial"/>
          <w:sz w:val="26"/>
          <w:szCs w:val="26"/>
        </w:rPr>
        <w:t xml:space="preserve"> законодательством, </w:t>
      </w:r>
      <w:r w:rsidRPr="00493A29">
        <w:rPr>
          <w:rFonts w:ascii="Arial" w:hAnsi="Arial" w:cs="Arial"/>
          <w:sz w:val="26"/>
          <w:szCs w:val="26"/>
        </w:rPr>
        <w:t xml:space="preserve">учитывая результаты публичных слушаний от  </w:t>
      </w:r>
      <w:r w:rsidR="00C76F58">
        <w:rPr>
          <w:rFonts w:ascii="Arial" w:hAnsi="Arial" w:cs="Arial"/>
          <w:sz w:val="26"/>
          <w:szCs w:val="26"/>
        </w:rPr>
        <w:t xml:space="preserve">«__» ______ </w:t>
      </w:r>
      <w:r w:rsidRPr="00493A29">
        <w:rPr>
          <w:rFonts w:ascii="Arial" w:hAnsi="Arial" w:cs="Arial"/>
          <w:sz w:val="26"/>
          <w:szCs w:val="26"/>
        </w:rPr>
        <w:t xml:space="preserve"> 2016 года</w:t>
      </w:r>
      <w:r>
        <w:rPr>
          <w:rFonts w:ascii="Arial" w:hAnsi="Arial" w:cs="Arial"/>
          <w:sz w:val="26"/>
          <w:szCs w:val="26"/>
        </w:rPr>
        <w:t>, Совет депутатов сельского поселения Усть-Юган</w:t>
      </w:r>
    </w:p>
    <w:p w:rsidR="002322CE" w:rsidRDefault="002322CE" w:rsidP="002322CE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2322CE" w:rsidRDefault="002322CE" w:rsidP="002322CE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C76F58" w:rsidRDefault="0061136A" w:rsidP="001E4DCC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</w:t>
      </w:r>
      <w:r w:rsidR="001E4DCC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   </w:t>
      </w:r>
    </w:p>
    <w:p w:rsidR="002322CE" w:rsidRDefault="0061136A" w:rsidP="001E4DCC">
      <w:pPr>
        <w:pStyle w:val="ConsPlusNormal"/>
        <w:ind w:firstLine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172642">
        <w:rPr>
          <w:sz w:val="26"/>
          <w:szCs w:val="26"/>
        </w:rPr>
        <w:t>1</w:t>
      </w:r>
      <w:r w:rsidR="001E4DCC">
        <w:rPr>
          <w:sz w:val="26"/>
          <w:szCs w:val="26"/>
        </w:rPr>
        <w:t>. Внести изменения и дополнения в Устав муниципального образования сельское поселение Усть-Юган согласно приложению.</w:t>
      </w:r>
    </w:p>
    <w:p w:rsid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</w:t>
      </w:r>
      <w:r w:rsidR="0016036D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ешение в Управление Министерства юстиции Российской Федерации по  Ханты-Мансийскому автономному округу - Югре на государственную регистрацию.</w:t>
      </w:r>
    </w:p>
    <w:p w:rsidR="002322CE" w:rsidRDefault="002322CE" w:rsidP="002322C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Настоящее </w:t>
      </w:r>
      <w:r w:rsidR="0016036D"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бюллетене «Усть-Юганский вестник» после его государственной регистрации.</w:t>
      </w:r>
    </w:p>
    <w:p w:rsidR="002322CE" w:rsidRP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2322CE">
        <w:rPr>
          <w:rFonts w:ascii="Arial" w:hAnsi="Arial" w:cs="Arial"/>
          <w:sz w:val="26"/>
          <w:szCs w:val="26"/>
        </w:rPr>
        <w:t>4. Настоящее решение вступает в силу после его официального опубл</w:t>
      </w:r>
      <w:r w:rsidRPr="002322CE">
        <w:rPr>
          <w:rFonts w:ascii="Arial" w:hAnsi="Arial" w:cs="Arial"/>
          <w:sz w:val="26"/>
          <w:szCs w:val="26"/>
        </w:rPr>
        <w:t>и</w:t>
      </w:r>
      <w:r w:rsidRPr="002322CE">
        <w:rPr>
          <w:rFonts w:ascii="Arial" w:hAnsi="Arial" w:cs="Arial"/>
          <w:sz w:val="26"/>
          <w:szCs w:val="26"/>
        </w:rPr>
        <w:t>кования  (обнародования) в бюллетене «Усть-Юганский вестник».</w:t>
      </w:r>
    </w:p>
    <w:p w:rsidR="002322CE" w:rsidRDefault="002322CE" w:rsidP="002322C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322CE" w:rsidRDefault="002322CE" w:rsidP="002322C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1136A" w:rsidRDefault="002322CE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</w:t>
      </w:r>
      <w:r w:rsidR="0061136A">
        <w:rPr>
          <w:rFonts w:ascii="Arial" w:hAnsi="Arial" w:cs="Arial"/>
          <w:sz w:val="26"/>
          <w:szCs w:val="26"/>
        </w:rPr>
        <w:t>нский</w:t>
      </w:r>
      <w:proofErr w:type="gramEnd"/>
    </w:p>
    <w:p w:rsidR="0061136A" w:rsidRDefault="0061136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</w:t>
      </w: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61136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</w:t>
      </w:r>
      <w:r w:rsidR="001E4DCC">
        <w:rPr>
          <w:rFonts w:ascii="Arial" w:hAnsi="Arial" w:cs="Arial"/>
          <w:sz w:val="26"/>
          <w:szCs w:val="26"/>
        </w:rPr>
        <w:t xml:space="preserve">    </w:t>
      </w: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</w:t>
      </w:r>
    </w:p>
    <w:p w:rsidR="001E4DCC" w:rsidRDefault="001E4DCC" w:rsidP="001E4DCC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Приложение </w:t>
      </w:r>
    </w:p>
    <w:p w:rsidR="001E4DCC" w:rsidRDefault="00593841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 проекту</w:t>
      </w:r>
      <w:r w:rsidR="001E4DCC">
        <w:rPr>
          <w:rFonts w:ascii="Arial" w:hAnsi="Arial" w:cs="Arial"/>
          <w:sz w:val="26"/>
          <w:szCs w:val="26"/>
        </w:rPr>
        <w:t xml:space="preserve"> решения</w:t>
      </w:r>
      <w:r w:rsidR="001E4DCC" w:rsidRPr="001E4DCC">
        <w:rPr>
          <w:rFonts w:ascii="Arial" w:hAnsi="Arial" w:cs="Arial"/>
          <w:sz w:val="26"/>
          <w:szCs w:val="26"/>
        </w:rPr>
        <w:t xml:space="preserve"> </w:t>
      </w:r>
      <w:r w:rsidR="001E4DCC">
        <w:rPr>
          <w:rFonts w:ascii="Arial" w:hAnsi="Arial" w:cs="Arial"/>
          <w:sz w:val="26"/>
          <w:szCs w:val="26"/>
        </w:rPr>
        <w:t>Совета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1E4DCC" w:rsidRDefault="00593841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        </w:t>
      </w:r>
      <w:r w:rsidR="001E4DCC">
        <w:rPr>
          <w:rFonts w:ascii="Arial" w:hAnsi="Arial" w:cs="Arial"/>
          <w:sz w:val="26"/>
          <w:szCs w:val="26"/>
        </w:rPr>
        <w:t xml:space="preserve">  №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Изменения и дополнения в Устав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1E4DCC" w:rsidRDefault="001E4DCC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Часть первую статьи 3.1. дополнить пунктом 15 следующего содерж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ния:</w:t>
      </w:r>
    </w:p>
    <w:p w:rsidR="001E4DCC" w:rsidRDefault="00C76F58" w:rsidP="001E4D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1E4DCC">
        <w:rPr>
          <w:rFonts w:ascii="Arial" w:hAnsi="Arial" w:cs="Arial"/>
          <w:sz w:val="26"/>
          <w:szCs w:val="26"/>
        </w:rPr>
        <w:t>«15) осуществление мероприятий в сфере профилактики правонаруш</w:t>
      </w:r>
      <w:r w:rsidR="001E4DCC">
        <w:rPr>
          <w:rFonts w:ascii="Arial" w:hAnsi="Arial" w:cs="Arial"/>
          <w:sz w:val="26"/>
          <w:szCs w:val="26"/>
        </w:rPr>
        <w:t>е</w:t>
      </w:r>
      <w:r w:rsidR="001E4DCC">
        <w:rPr>
          <w:rFonts w:ascii="Arial" w:hAnsi="Arial" w:cs="Arial"/>
          <w:sz w:val="26"/>
          <w:szCs w:val="26"/>
        </w:rPr>
        <w:t>ний, предусмотренных Федеральным законом «Об осно</w:t>
      </w:r>
      <w:r w:rsidR="0020450B">
        <w:rPr>
          <w:rFonts w:ascii="Arial" w:hAnsi="Arial" w:cs="Arial"/>
          <w:sz w:val="26"/>
          <w:szCs w:val="26"/>
        </w:rPr>
        <w:t>вах системы проф</w:t>
      </w:r>
      <w:r w:rsidR="0020450B">
        <w:rPr>
          <w:rFonts w:ascii="Arial" w:hAnsi="Arial" w:cs="Arial"/>
          <w:sz w:val="26"/>
          <w:szCs w:val="26"/>
        </w:rPr>
        <w:t>и</w:t>
      </w:r>
      <w:r w:rsidR="0020450B">
        <w:rPr>
          <w:rFonts w:ascii="Arial" w:hAnsi="Arial" w:cs="Arial"/>
          <w:sz w:val="26"/>
          <w:szCs w:val="26"/>
        </w:rPr>
        <w:t>лактики правонарушений в Российской Федерации»</w:t>
      </w:r>
      <w:proofErr w:type="gramStart"/>
      <w:r w:rsidR="0020450B">
        <w:rPr>
          <w:rFonts w:ascii="Arial" w:hAnsi="Arial" w:cs="Arial"/>
          <w:sz w:val="26"/>
          <w:szCs w:val="26"/>
        </w:rPr>
        <w:t>.»</w:t>
      </w:r>
      <w:proofErr w:type="gramEnd"/>
      <w:r w:rsidR="0020450B">
        <w:rPr>
          <w:rFonts w:ascii="Arial" w:hAnsi="Arial" w:cs="Arial"/>
          <w:sz w:val="26"/>
          <w:szCs w:val="26"/>
        </w:rPr>
        <w:t>.</w:t>
      </w:r>
    </w:p>
    <w:p w:rsidR="0020450B" w:rsidRDefault="0020450B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E2354F">
        <w:rPr>
          <w:rFonts w:ascii="Arial" w:hAnsi="Arial" w:cs="Arial"/>
          <w:sz w:val="26"/>
          <w:szCs w:val="26"/>
        </w:rPr>
        <w:t xml:space="preserve">Главу </w:t>
      </w:r>
      <w:r w:rsidR="00E2354F">
        <w:rPr>
          <w:rFonts w:ascii="Arial" w:hAnsi="Arial" w:cs="Arial"/>
          <w:sz w:val="26"/>
          <w:szCs w:val="26"/>
          <w:lang w:val="en-US"/>
        </w:rPr>
        <w:t>I</w:t>
      </w:r>
      <w:r w:rsidR="00E2354F" w:rsidRPr="00E2354F">
        <w:rPr>
          <w:rFonts w:ascii="Arial" w:hAnsi="Arial" w:cs="Arial"/>
          <w:sz w:val="26"/>
          <w:szCs w:val="26"/>
        </w:rPr>
        <w:t xml:space="preserve"> </w:t>
      </w:r>
      <w:r w:rsidR="00E2354F">
        <w:rPr>
          <w:rFonts w:ascii="Arial" w:hAnsi="Arial" w:cs="Arial"/>
          <w:sz w:val="26"/>
          <w:szCs w:val="26"/>
        </w:rPr>
        <w:t>дополнить статьёй 4 следующего содержания:</w:t>
      </w:r>
    </w:p>
    <w:p w:rsidR="00E2354F" w:rsidRPr="00E2354F" w:rsidRDefault="00C76F58" w:rsidP="00E2354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E2354F">
        <w:rPr>
          <w:rFonts w:ascii="Arial" w:hAnsi="Arial" w:cs="Arial"/>
          <w:sz w:val="26"/>
          <w:szCs w:val="26"/>
        </w:rPr>
        <w:t>«4. Осуществление органами местного самоуправления сельского пос</w:t>
      </w:r>
      <w:r w:rsidR="00E2354F">
        <w:rPr>
          <w:rFonts w:ascii="Arial" w:hAnsi="Arial" w:cs="Arial"/>
          <w:sz w:val="26"/>
          <w:szCs w:val="26"/>
        </w:rPr>
        <w:t>е</w:t>
      </w:r>
      <w:r w:rsidR="00E2354F">
        <w:rPr>
          <w:rFonts w:ascii="Arial" w:hAnsi="Arial" w:cs="Arial"/>
          <w:sz w:val="26"/>
          <w:szCs w:val="26"/>
        </w:rPr>
        <w:t>ления Усть-Юган отдельных государственных полномочий</w:t>
      </w:r>
    </w:p>
    <w:p w:rsidR="0020450B" w:rsidRDefault="0020450B" w:rsidP="001E4DCC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2354F" w:rsidRDefault="00E2354F" w:rsidP="00E2354F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2354F">
        <w:rPr>
          <w:rFonts w:ascii="Arial" w:hAnsi="Arial" w:cs="Arial"/>
          <w:sz w:val="26"/>
          <w:szCs w:val="26"/>
        </w:rPr>
        <w:t xml:space="preserve">  Наделение органов местного </w:t>
      </w:r>
      <w:r>
        <w:rPr>
          <w:rFonts w:ascii="Arial" w:hAnsi="Arial" w:cs="Arial"/>
          <w:sz w:val="26"/>
          <w:szCs w:val="26"/>
        </w:rPr>
        <w:t>самоуправления сельского поселения Усть-Юган</w:t>
      </w:r>
      <w:r w:rsidRPr="00E2354F">
        <w:rPr>
          <w:rFonts w:ascii="Arial" w:hAnsi="Arial" w:cs="Arial"/>
          <w:sz w:val="26"/>
          <w:szCs w:val="26"/>
        </w:rPr>
        <w:t xml:space="preserve"> отдельными государственными полномочиями Российской Фед</w:t>
      </w:r>
      <w:r w:rsidRPr="00E2354F">
        <w:rPr>
          <w:rFonts w:ascii="Arial" w:hAnsi="Arial" w:cs="Arial"/>
          <w:sz w:val="26"/>
          <w:szCs w:val="26"/>
        </w:rPr>
        <w:t>е</w:t>
      </w:r>
      <w:r w:rsidRPr="00E2354F">
        <w:rPr>
          <w:rFonts w:ascii="Arial" w:hAnsi="Arial" w:cs="Arial"/>
          <w:sz w:val="26"/>
          <w:szCs w:val="26"/>
        </w:rPr>
        <w:t>ра</w:t>
      </w:r>
      <w:r>
        <w:rPr>
          <w:rFonts w:ascii="Arial" w:hAnsi="Arial" w:cs="Arial"/>
          <w:sz w:val="26"/>
          <w:szCs w:val="26"/>
        </w:rPr>
        <w:t>ции</w:t>
      </w:r>
      <w:r w:rsidRPr="00E2354F">
        <w:rPr>
          <w:rFonts w:ascii="Arial" w:hAnsi="Arial" w:cs="Arial"/>
          <w:sz w:val="26"/>
          <w:szCs w:val="26"/>
        </w:rPr>
        <w:t xml:space="preserve"> осуществляется федеральными законами и законами Ханты-Мансийского авто</w:t>
      </w:r>
      <w:r>
        <w:rPr>
          <w:rFonts w:ascii="Arial" w:hAnsi="Arial" w:cs="Arial"/>
          <w:sz w:val="26"/>
          <w:szCs w:val="26"/>
        </w:rPr>
        <w:t>номного округа-Югры.</w:t>
      </w:r>
      <w:r w:rsidRPr="00E2354F">
        <w:rPr>
          <w:rFonts w:ascii="Arial" w:hAnsi="Arial" w:cs="Arial"/>
          <w:sz w:val="26"/>
          <w:szCs w:val="26"/>
        </w:rPr>
        <w:t xml:space="preserve"> </w:t>
      </w:r>
    </w:p>
    <w:p w:rsidR="00E2354F" w:rsidRDefault="00E2354F" w:rsidP="00E2354F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E2354F">
        <w:rPr>
          <w:rFonts w:ascii="Arial" w:hAnsi="Arial" w:cs="Arial"/>
          <w:sz w:val="26"/>
          <w:szCs w:val="26"/>
        </w:rPr>
        <w:t>Финансовое обеспечение исполнения отдельных государственных полномочий, переданных органам местного само</w:t>
      </w:r>
      <w:r>
        <w:rPr>
          <w:rFonts w:ascii="Arial" w:hAnsi="Arial" w:cs="Arial"/>
          <w:sz w:val="26"/>
          <w:szCs w:val="26"/>
        </w:rPr>
        <w:t>управления сельского пос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ления</w:t>
      </w:r>
      <w:r w:rsidRPr="00E2354F">
        <w:rPr>
          <w:rFonts w:ascii="Arial" w:hAnsi="Arial" w:cs="Arial"/>
          <w:sz w:val="26"/>
          <w:szCs w:val="26"/>
        </w:rPr>
        <w:t>, осуществляется за счет</w:t>
      </w:r>
      <w:r>
        <w:rPr>
          <w:rFonts w:ascii="Arial" w:hAnsi="Arial" w:cs="Arial"/>
          <w:sz w:val="26"/>
          <w:szCs w:val="26"/>
        </w:rPr>
        <w:t xml:space="preserve"> предоставляемых </w:t>
      </w:r>
      <w:r w:rsidRPr="00E2354F">
        <w:rPr>
          <w:rFonts w:ascii="Arial" w:hAnsi="Arial" w:cs="Arial"/>
          <w:sz w:val="26"/>
          <w:szCs w:val="26"/>
        </w:rPr>
        <w:t xml:space="preserve"> бюджету</w:t>
      </w:r>
      <w:r>
        <w:rPr>
          <w:rFonts w:ascii="Arial" w:hAnsi="Arial" w:cs="Arial"/>
          <w:sz w:val="26"/>
          <w:szCs w:val="26"/>
        </w:rPr>
        <w:t xml:space="preserve">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</w:t>
      </w:r>
      <w:r w:rsidRPr="00E2354F">
        <w:rPr>
          <w:rFonts w:ascii="Arial" w:hAnsi="Arial" w:cs="Arial"/>
          <w:sz w:val="26"/>
          <w:szCs w:val="26"/>
        </w:rPr>
        <w:t xml:space="preserve"> субвенций из соответствующих бюджетов.</w:t>
      </w:r>
    </w:p>
    <w:p w:rsidR="00F4372C" w:rsidRDefault="00F4372C" w:rsidP="00E2354F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Органы местного самоуправления сельского поселения имеют право дополнительно использовать собственные материальные ресурсы и фина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совые средства для осуществления переданных им отдельных государстве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ных полномочий.</w:t>
      </w:r>
    </w:p>
    <w:p w:rsidR="00FE7F12" w:rsidRDefault="00FE7F12" w:rsidP="00FE7F1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целях повышения эффективности осуществления отдельных госуда</w:t>
      </w:r>
      <w:r>
        <w:rPr>
          <w:rFonts w:ascii="Arial" w:hAnsi="Arial" w:cs="Arial"/>
          <w:sz w:val="26"/>
          <w:szCs w:val="26"/>
        </w:rPr>
        <w:t>р</w:t>
      </w:r>
      <w:r>
        <w:rPr>
          <w:rFonts w:ascii="Arial" w:hAnsi="Arial" w:cs="Arial"/>
          <w:sz w:val="26"/>
          <w:szCs w:val="26"/>
        </w:rPr>
        <w:t>ственных полномочий администрация сельского поселения вправе дополн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тельно использовать для их осуществления имущество, находящееся в мун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ципальной собственности сельского поселения, в случае если данное имущ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ство не используется для решения вопросов местного значения.</w:t>
      </w:r>
    </w:p>
    <w:p w:rsidR="00F31869" w:rsidRDefault="00F31869" w:rsidP="0013334F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Органы местного самоуправления сельского поселения имеют право дополнительно использовать собственные финансовые средства для ос</w:t>
      </w:r>
      <w:r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>ществления переданным им отдельных государственных полномочий. Со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ственные финансовые средства могут быть использованы для оплаты труда работников органов местного самоуправления сельского поселения, муниц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пальных учреждений, исполняющих отдельные государственные полномочия, и осуществления указанным лицам иных выплат, установленных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ными нормативными правовыми актами в соответствии с федеральным зак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нодательством и законодательством Ханты-Мансийского автономного округа-Югры. Использование собственных финансовых средств допускается в </w:t>
      </w:r>
      <w:r w:rsidR="0013334F">
        <w:rPr>
          <w:rFonts w:ascii="Arial" w:hAnsi="Arial" w:cs="Arial"/>
          <w:sz w:val="26"/>
          <w:szCs w:val="26"/>
        </w:rPr>
        <w:t xml:space="preserve">      </w:t>
      </w:r>
      <w:r>
        <w:rPr>
          <w:rFonts w:ascii="Arial" w:hAnsi="Arial" w:cs="Arial"/>
          <w:sz w:val="26"/>
          <w:szCs w:val="26"/>
        </w:rPr>
        <w:lastRenderedPageBreak/>
        <w:t>слу</w:t>
      </w:r>
      <w:r w:rsidR="00CF5601">
        <w:rPr>
          <w:rFonts w:ascii="Arial" w:hAnsi="Arial" w:cs="Arial"/>
          <w:sz w:val="26"/>
          <w:szCs w:val="26"/>
        </w:rPr>
        <w:t>чае недостаточности средств,</w:t>
      </w:r>
      <w:r>
        <w:rPr>
          <w:rFonts w:ascii="Arial" w:hAnsi="Arial" w:cs="Arial"/>
          <w:sz w:val="26"/>
          <w:szCs w:val="26"/>
        </w:rPr>
        <w:t xml:space="preserve"> </w:t>
      </w:r>
      <w:r w:rsidR="00CF5601">
        <w:rPr>
          <w:rFonts w:ascii="Arial" w:hAnsi="Arial" w:cs="Arial"/>
          <w:sz w:val="26"/>
          <w:szCs w:val="26"/>
        </w:rPr>
        <w:t>п</w:t>
      </w:r>
      <w:r>
        <w:rPr>
          <w:rFonts w:ascii="Arial" w:hAnsi="Arial" w:cs="Arial"/>
          <w:sz w:val="26"/>
          <w:szCs w:val="26"/>
        </w:rPr>
        <w:t>редоставляемых на соответству</w:t>
      </w:r>
      <w:r>
        <w:rPr>
          <w:rFonts w:ascii="Arial" w:hAnsi="Arial" w:cs="Arial"/>
          <w:sz w:val="26"/>
          <w:szCs w:val="26"/>
        </w:rPr>
        <w:t>ю</w:t>
      </w:r>
      <w:r>
        <w:rPr>
          <w:rFonts w:ascii="Arial" w:hAnsi="Arial" w:cs="Arial"/>
          <w:sz w:val="26"/>
          <w:szCs w:val="26"/>
        </w:rPr>
        <w:t>щие цели в составе субвенций из соответствующих бюджетов. Указанные средства предусматриваются в составе расходов бюджета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в соо</w:t>
      </w:r>
      <w:r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ветствии с бюджетным кодексом Российской федерации.</w:t>
      </w:r>
    </w:p>
    <w:p w:rsidR="00F4372C" w:rsidRPr="00E2354F" w:rsidRDefault="00CF5601" w:rsidP="00CF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CF5601">
        <w:rPr>
          <w:rFonts w:ascii="Arial" w:hAnsi="Arial" w:cs="Arial"/>
          <w:sz w:val="26"/>
          <w:szCs w:val="26"/>
        </w:rPr>
        <w:t>Органы местного самоуправления</w:t>
      </w:r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CF5601">
        <w:rPr>
          <w:rFonts w:ascii="Arial" w:hAnsi="Arial" w:cs="Arial"/>
          <w:sz w:val="26"/>
          <w:szCs w:val="26"/>
        </w:rPr>
        <w:t xml:space="preserve"> вправе устана</w:t>
      </w:r>
      <w:r w:rsidRPr="00CF5601">
        <w:rPr>
          <w:rFonts w:ascii="Arial" w:hAnsi="Arial" w:cs="Arial"/>
          <w:sz w:val="26"/>
          <w:szCs w:val="26"/>
        </w:rPr>
        <w:t>в</w:t>
      </w:r>
      <w:r w:rsidRPr="00CF5601">
        <w:rPr>
          <w:rFonts w:ascii="Arial" w:hAnsi="Arial" w:cs="Arial"/>
          <w:sz w:val="26"/>
          <w:szCs w:val="26"/>
        </w:rPr>
        <w:t>ли</w:t>
      </w:r>
      <w:r>
        <w:rPr>
          <w:rFonts w:ascii="Arial" w:hAnsi="Arial" w:cs="Arial"/>
          <w:sz w:val="26"/>
          <w:szCs w:val="26"/>
        </w:rPr>
        <w:t>вать за счет средств местного</w:t>
      </w:r>
      <w:r w:rsidRPr="00CF5601">
        <w:rPr>
          <w:rFonts w:ascii="Arial" w:hAnsi="Arial" w:cs="Arial"/>
          <w:sz w:val="26"/>
          <w:szCs w:val="26"/>
        </w:rPr>
        <w:t xml:space="preserve"> бюджета (за исключением финансовых средств, передаваемых местному бюджету на осуществление целевых расх</w:t>
      </w:r>
      <w:r w:rsidRPr="00CF5601">
        <w:rPr>
          <w:rFonts w:ascii="Arial" w:hAnsi="Arial" w:cs="Arial"/>
          <w:sz w:val="26"/>
          <w:szCs w:val="26"/>
        </w:rPr>
        <w:t>о</w:t>
      </w:r>
      <w:r w:rsidRPr="00CF5601">
        <w:rPr>
          <w:rFonts w:ascii="Arial" w:hAnsi="Arial" w:cs="Arial"/>
          <w:sz w:val="26"/>
          <w:szCs w:val="26"/>
        </w:rPr>
        <w:t>дов) дополнительные меры социальной поддержки и социальной помощи для отдельных категорий граждан вне зависимости от наличия в федеральных з</w:t>
      </w:r>
      <w:r w:rsidRPr="00CF5601">
        <w:rPr>
          <w:rFonts w:ascii="Arial" w:hAnsi="Arial" w:cs="Arial"/>
          <w:sz w:val="26"/>
          <w:szCs w:val="26"/>
        </w:rPr>
        <w:t>а</w:t>
      </w:r>
      <w:r w:rsidRPr="00CF5601">
        <w:rPr>
          <w:rFonts w:ascii="Arial" w:hAnsi="Arial" w:cs="Arial"/>
          <w:sz w:val="26"/>
          <w:szCs w:val="26"/>
        </w:rPr>
        <w:t>конах положений, устанавливающих указанное право.</w:t>
      </w:r>
      <w:r>
        <w:rPr>
          <w:rFonts w:ascii="Arial" w:hAnsi="Arial" w:cs="Arial"/>
          <w:sz w:val="26"/>
          <w:szCs w:val="26"/>
        </w:rPr>
        <w:t xml:space="preserve"> </w:t>
      </w:r>
    </w:p>
    <w:p w:rsidR="001E4DCC" w:rsidRPr="00CF5601" w:rsidRDefault="00F4372C" w:rsidP="0061136A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CF5601">
        <w:rPr>
          <w:rFonts w:ascii="Arial" w:hAnsi="Arial" w:cs="Arial"/>
          <w:sz w:val="26"/>
          <w:szCs w:val="26"/>
        </w:rPr>
        <w:t>Орга</w:t>
      </w:r>
      <w:r w:rsidR="00CF5601">
        <w:rPr>
          <w:rFonts w:ascii="Arial" w:hAnsi="Arial" w:cs="Arial"/>
          <w:sz w:val="26"/>
          <w:szCs w:val="26"/>
        </w:rPr>
        <w:t>ны местного самоуправления сельского поселения</w:t>
      </w:r>
      <w:r w:rsidRPr="00CF5601">
        <w:rPr>
          <w:rFonts w:ascii="Arial" w:hAnsi="Arial" w:cs="Arial"/>
          <w:sz w:val="26"/>
          <w:szCs w:val="26"/>
        </w:rPr>
        <w:t xml:space="preserve"> несут отве</w:t>
      </w:r>
      <w:r w:rsidRPr="00CF5601">
        <w:rPr>
          <w:rFonts w:ascii="Arial" w:hAnsi="Arial" w:cs="Arial"/>
          <w:sz w:val="26"/>
          <w:szCs w:val="26"/>
        </w:rPr>
        <w:t>т</w:t>
      </w:r>
      <w:r w:rsidRPr="00CF5601">
        <w:rPr>
          <w:rFonts w:ascii="Arial" w:hAnsi="Arial" w:cs="Arial"/>
          <w:sz w:val="26"/>
          <w:szCs w:val="26"/>
        </w:rPr>
        <w:t>ственность за осуществление отдельных государственных полномочий в пр</w:t>
      </w:r>
      <w:r w:rsidRPr="00CF5601">
        <w:rPr>
          <w:rFonts w:ascii="Arial" w:hAnsi="Arial" w:cs="Arial"/>
          <w:sz w:val="26"/>
          <w:szCs w:val="26"/>
        </w:rPr>
        <w:t>е</w:t>
      </w:r>
      <w:r w:rsidRPr="00CF5601">
        <w:rPr>
          <w:rFonts w:ascii="Arial" w:hAnsi="Arial" w:cs="Arial"/>
          <w:sz w:val="26"/>
          <w:szCs w:val="26"/>
        </w:rPr>
        <w:t xml:space="preserve">делах </w:t>
      </w:r>
      <w:r w:rsidR="00D94501">
        <w:rPr>
          <w:rFonts w:ascii="Arial" w:hAnsi="Arial" w:cs="Arial"/>
          <w:sz w:val="26"/>
          <w:szCs w:val="26"/>
        </w:rPr>
        <w:t>выделенных сельскому поселению</w:t>
      </w:r>
      <w:r w:rsidRPr="00CF5601">
        <w:rPr>
          <w:rFonts w:ascii="Arial" w:hAnsi="Arial" w:cs="Arial"/>
          <w:sz w:val="26"/>
          <w:szCs w:val="26"/>
        </w:rPr>
        <w:t xml:space="preserve"> на эти цели материальных ресурсов и финансовых средств</w:t>
      </w:r>
      <w:proofErr w:type="gramStart"/>
      <w:r w:rsidRPr="00CF5601">
        <w:rPr>
          <w:rFonts w:ascii="Arial" w:hAnsi="Arial" w:cs="Arial"/>
          <w:sz w:val="26"/>
          <w:szCs w:val="26"/>
        </w:rPr>
        <w:t>.</w:t>
      </w:r>
      <w:r w:rsidR="00CF5601">
        <w:rPr>
          <w:rFonts w:ascii="Arial" w:hAnsi="Arial" w:cs="Arial"/>
          <w:sz w:val="26"/>
          <w:szCs w:val="26"/>
        </w:rPr>
        <w:t>».</w:t>
      </w:r>
      <w:proofErr w:type="gramEnd"/>
    </w:p>
    <w:p w:rsidR="0067289E" w:rsidRDefault="008F74BB" w:rsidP="008F74BB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67289E">
        <w:rPr>
          <w:rFonts w:ascii="Arial" w:hAnsi="Arial" w:cs="Arial"/>
          <w:sz w:val="26"/>
          <w:szCs w:val="26"/>
        </w:rPr>
        <w:t xml:space="preserve"> В статье 40.1.:</w:t>
      </w:r>
    </w:p>
    <w:p w:rsidR="008F74BB" w:rsidRDefault="0067289E" w:rsidP="008F74BB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3.1.</w:t>
      </w:r>
      <w:r w:rsidR="008F74B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Подпункт 1,2 пункта 3  изложить в новой редакции:</w:t>
      </w:r>
    </w:p>
    <w:p w:rsidR="0067289E" w:rsidRDefault="0067289E" w:rsidP="006728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«1) компенсация расходов на лечение, а также оплата проезда к месту лечения и обратно  любым видом транспорта в пределах Российской Федер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ции».</w:t>
      </w:r>
    </w:p>
    <w:p w:rsidR="0067289E" w:rsidRDefault="0067289E" w:rsidP="0067289E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2) единовременные выплаты:</w:t>
      </w:r>
    </w:p>
    <w:p w:rsidR="0067289E" w:rsidRDefault="004C0ED0" w:rsidP="0067289E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</w:t>
      </w:r>
      <w:r w:rsidR="0067289E">
        <w:rPr>
          <w:rFonts w:ascii="Arial" w:hAnsi="Arial" w:cs="Arial"/>
          <w:sz w:val="26"/>
          <w:szCs w:val="26"/>
        </w:rPr>
        <w:t xml:space="preserve"> юбилейным датам </w:t>
      </w:r>
      <w:r>
        <w:rPr>
          <w:rFonts w:ascii="Arial" w:hAnsi="Arial" w:cs="Arial"/>
          <w:sz w:val="26"/>
          <w:szCs w:val="26"/>
        </w:rPr>
        <w:t xml:space="preserve"> в связи с достижением возраста 50, 55, 60, 65 лет;</w:t>
      </w:r>
    </w:p>
    <w:p w:rsidR="004C0ED0" w:rsidRDefault="004C0ED0" w:rsidP="0067289E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связи со смертью близких ро</w:t>
      </w:r>
      <w:r w:rsidR="00850BC1">
        <w:rPr>
          <w:rFonts w:ascii="Arial" w:hAnsi="Arial" w:cs="Arial"/>
          <w:sz w:val="26"/>
          <w:szCs w:val="26"/>
        </w:rPr>
        <w:t>дственников (родителей, супруг</w:t>
      </w:r>
      <w:r w:rsidR="00D94501">
        <w:rPr>
          <w:rFonts w:ascii="Arial" w:hAnsi="Arial" w:cs="Arial"/>
          <w:sz w:val="26"/>
          <w:szCs w:val="26"/>
        </w:rPr>
        <w:t>и</w:t>
      </w:r>
      <w:r w:rsidR="00850BC1">
        <w:rPr>
          <w:rFonts w:ascii="Arial" w:hAnsi="Arial" w:cs="Arial"/>
          <w:sz w:val="26"/>
          <w:szCs w:val="26"/>
        </w:rPr>
        <w:t xml:space="preserve"> (</w:t>
      </w:r>
      <w:r>
        <w:rPr>
          <w:rFonts w:ascii="Arial" w:hAnsi="Arial" w:cs="Arial"/>
          <w:sz w:val="26"/>
          <w:szCs w:val="26"/>
        </w:rPr>
        <w:t>супр</w:t>
      </w:r>
      <w:r>
        <w:rPr>
          <w:rFonts w:ascii="Arial" w:hAnsi="Arial" w:cs="Arial"/>
          <w:sz w:val="26"/>
          <w:szCs w:val="26"/>
        </w:rPr>
        <w:t>у</w:t>
      </w:r>
      <w:r w:rsidR="00D94501">
        <w:rPr>
          <w:rFonts w:ascii="Arial" w:hAnsi="Arial" w:cs="Arial"/>
          <w:sz w:val="26"/>
          <w:szCs w:val="26"/>
        </w:rPr>
        <w:t>га), детей</w:t>
      </w:r>
      <w:r>
        <w:rPr>
          <w:rFonts w:ascii="Arial" w:hAnsi="Arial" w:cs="Arial"/>
          <w:sz w:val="26"/>
          <w:szCs w:val="26"/>
        </w:rPr>
        <w:t>)</w:t>
      </w:r>
      <w:proofErr w:type="gramStart"/>
      <w:r>
        <w:rPr>
          <w:rFonts w:ascii="Arial" w:hAnsi="Arial" w:cs="Arial"/>
          <w:sz w:val="26"/>
          <w:szCs w:val="26"/>
        </w:rPr>
        <w:t>.»</w:t>
      </w:r>
      <w:proofErr w:type="gramEnd"/>
      <w:r>
        <w:rPr>
          <w:rFonts w:ascii="Arial" w:hAnsi="Arial" w:cs="Arial"/>
          <w:sz w:val="26"/>
          <w:szCs w:val="26"/>
        </w:rPr>
        <w:t>.</w:t>
      </w:r>
    </w:p>
    <w:p w:rsidR="004C0ED0" w:rsidRDefault="004C0ED0" w:rsidP="0067289E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3.2. Подпункт 4 пункта 3 исключить.</w:t>
      </w:r>
    </w:p>
    <w:p w:rsidR="0067289E" w:rsidRDefault="0067289E" w:rsidP="0067289E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3334F" w:rsidRDefault="0013334F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3334F" w:rsidRDefault="0013334F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328B2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CF5601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993F45">
        <w:rPr>
          <w:rFonts w:ascii="Arial" w:hAnsi="Arial" w:cs="Arial"/>
          <w:sz w:val="26"/>
          <w:szCs w:val="26"/>
        </w:rPr>
        <w:t xml:space="preserve"> </w:t>
      </w:r>
      <w:r w:rsidR="00593841">
        <w:rPr>
          <w:rFonts w:ascii="Arial" w:hAnsi="Arial" w:cs="Arial"/>
          <w:sz w:val="26"/>
          <w:szCs w:val="26"/>
          <w:u w:val="single"/>
        </w:rPr>
        <w:t>22.09.2016</w:t>
      </w:r>
      <w:r>
        <w:rPr>
          <w:rFonts w:ascii="Arial" w:hAnsi="Arial" w:cs="Arial"/>
          <w:sz w:val="26"/>
          <w:szCs w:val="26"/>
        </w:rPr>
        <w:t xml:space="preserve"> № </w:t>
      </w:r>
      <w:r w:rsidR="00593841">
        <w:rPr>
          <w:rFonts w:ascii="Arial" w:hAnsi="Arial" w:cs="Arial"/>
          <w:sz w:val="26"/>
          <w:szCs w:val="26"/>
          <w:u w:val="single"/>
        </w:rPr>
        <w:t>238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</w:t>
      </w:r>
      <w:proofErr w:type="gramStart"/>
      <w:r w:rsidR="00982661"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поселения о внесении и дополнений в устав сельского поселения Усть-Юган, а также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рядок участия граждан в его обсуждении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ответствии с требованиями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рации» в целях учёта предложений и определения форм участия жителей сельского поселения в обсуждении проекта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Устава сельского поселения Усть-Юган, проекта решения Совета депутатов сельского поселения Усть-Юган о внесении изменений в Устав сельского поселения Усть-Юган (далее – проект).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 2.3. Предложения направляются по адресу:</w:t>
      </w:r>
      <w:r w:rsidR="00D94501">
        <w:rPr>
          <w:rFonts w:ascii="Arial" w:hAnsi="Arial" w:cs="Arial"/>
          <w:color w:val="000000"/>
          <w:sz w:val="26"/>
          <w:szCs w:val="26"/>
        </w:rPr>
        <w:t xml:space="preserve"> 628325,</w:t>
      </w:r>
      <w:r>
        <w:rPr>
          <w:rFonts w:ascii="Arial" w:hAnsi="Arial" w:cs="Arial"/>
          <w:color w:val="000000"/>
          <w:sz w:val="26"/>
          <w:szCs w:val="26"/>
        </w:rPr>
        <w:t xml:space="preserve"> п. Усть-Юган, д. 5, Нефтеюганский район, Ханты-Мансийский автономный округ – Югра, либо по электронной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 xml:space="preserve">бочей группой.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</w:t>
      </w:r>
      <w:proofErr w:type="gram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13334F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B328B2" w:rsidRDefault="00B328B2" w:rsidP="0013334F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по проекту</w:t>
      </w:r>
      <w:r w:rsidR="0013334F">
        <w:rPr>
          <w:rFonts w:ascii="Arial" w:hAnsi="Arial" w:cs="Arial"/>
          <w:color w:val="000000"/>
          <w:sz w:val="26"/>
          <w:szCs w:val="26"/>
        </w:rPr>
        <w:t xml:space="preserve"> решения Совета поселения о внесении изменений и дополнений в</w:t>
      </w:r>
      <w:r>
        <w:rPr>
          <w:rFonts w:ascii="Arial" w:hAnsi="Arial" w:cs="Arial"/>
          <w:color w:val="000000"/>
          <w:sz w:val="26"/>
          <w:szCs w:val="26"/>
        </w:rPr>
        <w:t xml:space="preserve"> Уста</w:t>
      </w:r>
      <w:r w:rsidR="0013334F">
        <w:rPr>
          <w:rFonts w:ascii="Arial" w:hAnsi="Arial" w:cs="Arial"/>
          <w:color w:val="000000"/>
          <w:sz w:val="26"/>
          <w:szCs w:val="26"/>
        </w:rPr>
        <w:t>в муниципального образования</w:t>
      </w:r>
      <w:r>
        <w:rPr>
          <w:rFonts w:ascii="Arial" w:hAnsi="Arial" w:cs="Arial"/>
          <w:color w:val="000000"/>
          <w:sz w:val="26"/>
          <w:szCs w:val="26"/>
        </w:rPr>
        <w:t xml:space="preserve"> сельско</w:t>
      </w:r>
      <w:r w:rsidR="0013334F"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 xml:space="preserve"> поселе</w:t>
      </w:r>
      <w:r w:rsidR="0013334F">
        <w:rPr>
          <w:rFonts w:ascii="Arial" w:hAnsi="Arial" w:cs="Arial"/>
          <w:color w:val="000000"/>
          <w:sz w:val="26"/>
          <w:szCs w:val="26"/>
        </w:rPr>
        <w:t>ние</w:t>
      </w:r>
      <w:r>
        <w:rPr>
          <w:rFonts w:ascii="Arial" w:hAnsi="Arial" w:cs="Arial"/>
          <w:color w:val="000000"/>
          <w:sz w:val="26"/>
          <w:szCs w:val="26"/>
        </w:rPr>
        <w:t xml:space="preserve"> Усть-Юган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B328B2">
        <w:tc>
          <w:tcPr>
            <w:tcW w:w="588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/п</w:t>
            </w:r>
          </w:p>
        </w:tc>
        <w:tc>
          <w:tcPr>
            <w:tcW w:w="161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оекта</w:t>
            </w:r>
          </w:p>
        </w:tc>
        <w:tc>
          <w:tcPr>
            <w:tcW w:w="120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B328B2" w:rsidRDefault="00B328B2" w:rsidP="0013334F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кст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B328B2">
        <w:tc>
          <w:tcPr>
            <w:tcW w:w="588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B328B2" w:rsidRDefault="00B328B2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</w:pP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84" w:rsidRDefault="000D41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D4184" w:rsidRDefault="000D41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84" w:rsidRDefault="000D41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D4184" w:rsidRDefault="000D41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94" w:rsidRDefault="00A35694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2E9B">
      <w:rPr>
        <w:rStyle w:val="a6"/>
        <w:noProof/>
      </w:rPr>
      <w:t>8</w:t>
    </w:r>
    <w:r>
      <w:rPr>
        <w:rStyle w:val="a6"/>
      </w:rPr>
      <w:fldChar w:fldCharType="end"/>
    </w:r>
  </w:p>
  <w:p w:rsidR="00A35694" w:rsidRDefault="00A35694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606C7"/>
    <w:rsid w:val="00084DD5"/>
    <w:rsid w:val="00086721"/>
    <w:rsid w:val="000C1312"/>
    <w:rsid w:val="000C7E18"/>
    <w:rsid w:val="000D4184"/>
    <w:rsid w:val="000E7247"/>
    <w:rsid w:val="00105E44"/>
    <w:rsid w:val="001213CA"/>
    <w:rsid w:val="0013334F"/>
    <w:rsid w:val="00150803"/>
    <w:rsid w:val="0016036D"/>
    <w:rsid w:val="00172642"/>
    <w:rsid w:val="00195877"/>
    <w:rsid w:val="001D102E"/>
    <w:rsid w:val="001E4DCC"/>
    <w:rsid w:val="001E6185"/>
    <w:rsid w:val="0020450B"/>
    <w:rsid w:val="002322CE"/>
    <w:rsid w:val="002A08D4"/>
    <w:rsid w:val="002D5A23"/>
    <w:rsid w:val="002F13C6"/>
    <w:rsid w:val="00325639"/>
    <w:rsid w:val="00361BED"/>
    <w:rsid w:val="00367EEC"/>
    <w:rsid w:val="00382705"/>
    <w:rsid w:val="003B6DE0"/>
    <w:rsid w:val="003C766F"/>
    <w:rsid w:val="003D66FD"/>
    <w:rsid w:val="0043607B"/>
    <w:rsid w:val="004B4F7D"/>
    <w:rsid w:val="004C0ED0"/>
    <w:rsid w:val="004D5995"/>
    <w:rsid w:val="0050755A"/>
    <w:rsid w:val="00545997"/>
    <w:rsid w:val="00556D8C"/>
    <w:rsid w:val="00593841"/>
    <w:rsid w:val="005A2E9B"/>
    <w:rsid w:val="005F1920"/>
    <w:rsid w:val="00610D41"/>
    <w:rsid w:val="0061136A"/>
    <w:rsid w:val="0063221F"/>
    <w:rsid w:val="00650AD5"/>
    <w:rsid w:val="0065191B"/>
    <w:rsid w:val="00661C26"/>
    <w:rsid w:val="00670131"/>
    <w:rsid w:val="00670577"/>
    <w:rsid w:val="0067289E"/>
    <w:rsid w:val="00675ED9"/>
    <w:rsid w:val="00680CC1"/>
    <w:rsid w:val="00694890"/>
    <w:rsid w:val="00696772"/>
    <w:rsid w:val="006C0B0E"/>
    <w:rsid w:val="006C53BC"/>
    <w:rsid w:val="006E2E43"/>
    <w:rsid w:val="00721885"/>
    <w:rsid w:val="0073229B"/>
    <w:rsid w:val="00743F09"/>
    <w:rsid w:val="0076153E"/>
    <w:rsid w:val="007760AD"/>
    <w:rsid w:val="007A4A48"/>
    <w:rsid w:val="007B0362"/>
    <w:rsid w:val="007B49BC"/>
    <w:rsid w:val="007F6371"/>
    <w:rsid w:val="00846A75"/>
    <w:rsid w:val="00850BC1"/>
    <w:rsid w:val="0085798C"/>
    <w:rsid w:val="008677E6"/>
    <w:rsid w:val="00876E9C"/>
    <w:rsid w:val="0089437D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82661"/>
    <w:rsid w:val="00993F45"/>
    <w:rsid w:val="009A1A98"/>
    <w:rsid w:val="009D00BA"/>
    <w:rsid w:val="009E3D2D"/>
    <w:rsid w:val="009F7936"/>
    <w:rsid w:val="00A30AC5"/>
    <w:rsid w:val="00A35694"/>
    <w:rsid w:val="00A65103"/>
    <w:rsid w:val="00A72850"/>
    <w:rsid w:val="00AD3D39"/>
    <w:rsid w:val="00AD674B"/>
    <w:rsid w:val="00AF5BB7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C42A90"/>
    <w:rsid w:val="00C537FD"/>
    <w:rsid w:val="00C7278E"/>
    <w:rsid w:val="00C73144"/>
    <w:rsid w:val="00C74E80"/>
    <w:rsid w:val="00C76F58"/>
    <w:rsid w:val="00CC2626"/>
    <w:rsid w:val="00CC2633"/>
    <w:rsid w:val="00CD0C0A"/>
    <w:rsid w:val="00CD131B"/>
    <w:rsid w:val="00CD78E6"/>
    <w:rsid w:val="00CF5601"/>
    <w:rsid w:val="00D11CF5"/>
    <w:rsid w:val="00D143B9"/>
    <w:rsid w:val="00D25455"/>
    <w:rsid w:val="00D31A07"/>
    <w:rsid w:val="00D42F5E"/>
    <w:rsid w:val="00D52998"/>
    <w:rsid w:val="00D94501"/>
    <w:rsid w:val="00DA5D79"/>
    <w:rsid w:val="00DA63DD"/>
    <w:rsid w:val="00DC152B"/>
    <w:rsid w:val="00DD5521"/>
    <w:rsid w:val="00DE58DB"/>
    <w:rsid w:val="00DE6016"/>
    <w:rsid w:val="00E07109"/>
    <w:rsid w:val="00E2354F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C69FD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1AFE-CF5C-4114-98C4-5179D111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2016-09-23T04:04:00Z</cp:lastPrinted>
  <dcterms:created xsi:type="dcterms:W3CDTF">2022-04-11T06:51:00Z</dcterms:created>
  <dcterms:modified xsi:type="dcterms:W3CDTF">2022-04-11T06:51:00Z</dcterms:modified>
</cp:coreProperties>
</file>