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3F" w:rsidRDefault="001C6056" w:rsidP="009F283F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41D2F7" wp14:editId="56473FC5">
            <wp:simplePos x="0" y="0"/>
            <wp:positionH relativeFrom="column">
              <wp:posOffset>2781300</wp:posOffset>
            </wp:positionH>
            <wp:positionV relativeFrom="paragraph">
              <wp:posOffset>7620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tabs>
          <w:tab w:val="left" w:pos="3780"/>
        </w:tabs>
        <w:jc w:val="both"/>
      </w:pPr>
    </w:p>
    <w:p w:rsidR="009F283F" w:rsidRDefault="009F283F" w:rsidP="009F283F">
      <w:pPr>
        <w:ind w:right="18"/>
        <w:jc w:val="center"/>
        <w:rPr>
          <w:rFonts w:cs="Arial"/>
          <w:b/>
        </w:rPr>
      </w:pPr>
    </w:p>
    <w:p w:rsidR="00FF5E20" w:rsidRPr="00FF5E20" w:rsidRDefault="00FF5E20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F283F" w:rsidRDefault="009F283F" w:rsidP="009F283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9F283F" w:rsidRDefault="00B4421B" w:rsidP="009F283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3E1295">
        <w:rPr>
          <w:rFonts w:ascii="Times New Roman" w:hAnsi="Times New Roman"/>
          <w:b/>
          <w:sz w:val="32"/>
          <w:szCs w:val="32"/>
        </w:rPr>
        <w:t>Е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9F283F" w:rsidRDefault="003E1295" w:rsidP="009F283F">
      <w:pPr>
        <w:ind w:right="18"/>
        <w:jc w:val="center"/>
        <w:rPr>
          <w:u w:val="single"/>
        </w:rPr>
      </w:pPr>
      <w:r w:rsidRPr="003E1295">
        <w:rPr>
          <w:u w:val="single"/>
        </w:rPr>
        <w:t>27.12.2019</w:t>
      </w:r>
      <w:r w:rsidR="009F283F">
        <w:t xml:space="preserve">                                              </w:t>
      </w:r>
      <w:r w:rsidR="006063E7">
        <w:t xml:space="preserve">                              </w:t>
      </w:r>
      <w:r w:rsidR="00F86F82">
        <w:t xml:space="preserve">               </w:t>
      </w:r>
      <w:r w:rsidR="006063E7">
        <w:t>№</w:t>
      </w:r>
      <w:r w:rsidR="009F283F">
        <w:t xml:space="preserve"> </w:t>
      </w:r>
      <w:r>
        <w:rPr>
          <w:u w:val="single"/>
        </w:rPr>
        <w:t xml:space="preserve"> 110</w:t>
      </w:r>
    </w:p>
    <w:p w:rsidR="009F283F" w:rsidRPr="00FF5E20" w:rsidRDefault="009F283F" w:rsidP="009F283F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FF5E20">
        <w:rPr>
          <w:rFonts w:ascii="Times New Roman" w:hAnsi="Times New Roman"/>
          <w:sz w:val="20"/>
          <w:szCs w:val="20"/>
        </w:rPr>
        <w:t>п. Усть-Юган</w:t>
      </w:r>
    </w:p>
    <w:p w:rsidR="009F283F" w:rsidRDefault="009F283F" w:rsidP="00FF5E20">
      <w:pPr>
        <w:jc w:val="center"/>
        <w:rPr>
          <w:rFonts w:ascii="Times New Roman" w:hAnsi="Times New Roman"/>
          <w:sz w:val="20"/>
          <w:szCs w:val="20"/>
        </w:rPr>
      </w:pPr>
    </w:p>
    <w:p w:rsidR="00FF5E20" w:rsidRPr="00280307" w:rsidRDefault="00FF5E20" w:rsidP="00280307">
      <w:pPr>
        <w:jc w:val="center"/>
        <w:rPr>
          <w:rFonts w:cs="Arial"/>
          <w:szCs w:val="26"/>
        </w:rPr>
      </w:pPr>
    </w:p>
    <w:p w:rsidR="00280307" w:rsidRPr="00280307" w:rsidRDefault="00280307" w:rsidP="00280307">
      <w:pPr>
        <w:jc w:val="center"/>
        <w:rPr>
          <w:rFonts w:cs="Arial"/>
          <w:i/>
          <w:szCs w:val="26"/>
        </w:rPr>
      </w:pPr>
      <w:r>
        <w:rPr>
          <w:rFonts w:cs="Arial"/>
          <w:szCs w:val="26"/>
        </w:rPr>
        <w:t>О</w:t>
      </w:r>
      <w:r w:rsidRPr="00280307">
        <w:rPr>
          <w:rFonts w:cs="Arial"/>
          <w:szCs w:val="26"/>
        </w:rPr>
        <w:t>б утверждении положения об ознакомлении пользователей информацией с информацией о деятельности органов мест</w:t>
      </w:r>
      <w:r>
        <w:rPr>
          <w:rFonts w:cs="Arial"/>
          <w:szCs w:val="26"/>
        </w:rPr>
        <w:t>ного самоуправления сельского поселения Усть-Юган</w:t>
      </w:r>
      <w:r w:rsidRPr="00280307">
        <w:rPr>
          <w:rFonts w:cs="Arial"/>
          <w:szCs w:val="26"/>
        </w:rPr>
        <w:t>, находящейся в библиотечных фондах</w:t>
      </w:r>
    </w:p>
    <w:p w:rsidR="00280307" w:rsidRDefault="00280307" w:rsidP="008961D5"/>
    <w:p w:rsidR="00B64C30" w:rsidRPr="008961D5" w:rsidRDefault="00280307" w:rsidP="00B64C3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 w:cs="Arial"/>
          <w:szCs w:val="26"/>
          <w:lang w:eastAsia="en-US"/>
        </w:rPr>
      </w:pPr>
      <w:r w:rsidRPr="00280307">
        <w:rPr>
          <w:rFonts w:cs="Arial"/>
          <w:szCs w:val="26"/>
        </w:rPr>
        <w:t>В соответствии со ст</w:t>
      </w:r>
      <w:r>
        <w:rPr>
          <w:szCs w:val="26"/>
        </w:rPr>
        <w:t>атьей 17 Федерального закона от 09.02.2009 </w:t>
      </w:r>
      <w:r w:rsidRPr="00280307">
        <w:rPr>
          <w:rFonts w:cs="Arial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самоуправления», Федеральным зако</w:t>
      </w:r>
      <w:r>
        <w:rPr>
          <w:szCs w:val="26"/>
        </w:rPr>
        <w:t>ном от 29.12.1994</w:t>
      </w:r>
      <w:r w:rsidRPr="00280307">
        <w:rPr>
          <w:rFonts w:cs="Arial"/>
          <w:szCs w:val="26"/>
        </w:rPr>
        <w:t xml:space="preserve"> № 78-ФЗ «О библиотечном деле</w:t>
      </w:r>
      <w:r w:rsidR="00B64C30">
        <w:rPr>
          <w:rFonts w:cs="Arial"/>
          <w:szCs w:val="26"/>
        </w:rPr>
        <w:t>»</w:t>
      </w:r>
      <w:r w:rsidR="00B64C30" w:rsidRPr="008961D5">
        <w:rPr>
          <w:rFonts w:cs="Arial"/>
          <w:szCs w:val="26"/>
        </w:rPr>
        <w:t>, Уставом сельского поселения Усть-Юган, Совет депутатов</w:t>
      </w:r>
    </w:p>
    <w:p w:rsidR="00280307" w:rsidRDefault="00280307" w:rsidP="00280307">
      <w:pPr>
        <w:pStyle w:val="ConsPlusNormal"/>
        <w:jc w:val="both"/>
        <w:rPr>
          <w:kern w:val="2"/>
          <w:sz w:val="26"/>
          <w:szCs w:val="26"/>
        </w:rPr>
      </w:pPr>
    </w:p>
    <w:p w:rsidR="00B64C30" w:rsidRDefault="00B64C30" w:rsidP="00B64C30">
      <w:pPr>
        <w:tabs>
          <w:tab w:val="left" w:pos="709"/>
        </w:tabs>
        <w:suppressAutoHyphens/>
        <w:ind w:firstLine="709"/>
        <w:jc w:val="center"/>
      </w:pPr>
      <w:r>
        <w:rPr>
          <w:b/>
        </w:rPr>
        <w:t>РЕШИЛ</w:t>
      </w:r>
      <w:r>
        <w:t>:</w:t>
      </w:r>
    </w:p>
    <w:p w:rsidR="00280307" w:rsidRDefault="00280307" w:rsidP="00280307">
      <w:pPr>
        <w:pStyle w:val="ConsPlusNormal"/>
        <w:jc w:val="both"/>
        <w:rPr>
          <w:kern w:val="2"/>
          <w:sz w:val="26"/>
          <w:szCs w:val="26"/>
        </w:rPr>
      </w:pPr>
    </w:p>
    <w:p w:rsidR="00280307" w:rsidRPr="00280307" w:rsidRDefault="00280307" w:rsidP="00280307">
      <w:pPr>
        <w:pStyle w:val="ConsPlusNormal"/>
        <w:jc w:val="both"/>
        <w:rPr>
          <w:kern w:val="2"/>
          <w:sz w:val="26"/>
          <w:szCs w:val="26"/>
        </w:rPr>
      </w:pPr>
    </w:p>
    <w:p w:rsidR="00280307" w:rsidRPr="00280307" w:rsidRDefault="00280307" w:rsidP="00280307">
      <w:pPr>
        <w:pStyle w:val="ConsPlusNormal"/>
        <w:widowControl/>
        <w:jc w:val="both"/>
        <w:rPr>
          <w:kern w:val="2"/>
          <w:sz w:val="26"/>
          <w:szCs w:val="26"/>
        </w:rPr>
      </w:pPr>
      <w:r w:rsidRPr="00280307">
        <w:rPr>
          <w:sz w:val="26"/>
          <w:szCs w:val="26"/>
        </w:rPr>
        <w:t>1. Утвердить прилагаемое Положение об ознакомлении пользователей информацией с информацией о деятельности органов местного самоупра</w:t>
      </w:r>
      <w:r w:rsidRPr="00280307">
        <w:rPr>
          <w:sz w:val="26"/>
          <w:szCs w:val="26"/>
        </w:rPr>
        <w:t>в</w:t>
      </w:r>
      <w:r w:rsidRPr="00280307">
        <w:rPr>
          <w:sz w:val="26"/>
          <w:szCs w:val="26"/>
        </w:rPr>
        <w:t>ления</w:t>
      </w:r>
      <w:r w:rsidR="00B64C30">
        <w:rPr>
          <w:sz w:val="26"/>
          <w:szCs w:val="26"/>
        </w:rPr>
        <w:t xml:space="preserve"> </w:t>
      </w:r>
      <w:r w:rsidR="00B64C30">
        <w:rPr>
          <w:kern w:val="2"/>
          <w:sz w:val="26"/>
          <w:szCs w:val="26"/>
        </w:rPr>
        <w:t>сельского поселения Усть-Юган</w:t>
      </w:r>
      <w:r w:rsidRPr="00280307">
        <w:rPr>
          <w:sz w:val="26"/>
          <w:szCs w:val="26"/>
        </w:rPr>
        <w:t>, находящейся в библиотечных фондах</w:t>
      </w:r>
      <w:r w:rsidRPr="00280307">
        <w:rPr>
          <w:kern w:val="2"/>
          <w:sz w:val="26"/>
          <w:szCs w:val="26"/>
        </w:rPr>
        <w:t>.</w:t>
      </w:r>
    </w:p>
    <w:p w:rsidR="008F6298" w:rsidRPr="00B9151E" w:rsidRDefault="002818BA" w:rsidP="008F6298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8F6298" w:rsidRPr="00B9151E">
        <w:rPr>
          <w:rFonts w:ascii="Arial" w:hAnsi="Arial" w:cs="Arial"/>
          <w:sz w:val="26"/>
          <w:szCs w:val="26"/>
        </w:rPr>
        <w:t>. Настоящее решение подлежит официальному опубликованию (обна</w:t>
      </w:r>
      <w:r w:rsidR="00043DCB">
        <w:rPr>
          <w:rFonts w:ascii="Arial" w:hAnsi="Arial" w:cs="Arial"/>
          <w:sz w:val="26"/>
          <w:szCs w:val="26"/>
        </w:rPr>
        <w:t>родованию) в</w:t>
      </w:r>
      <w:r w:rsidR="008F6298" w:rsidRPr="00B9151E">
        <w:rPr>
          <w:rFonts w:ascii="Arial" w:hAnsi="Arial" w:cs="Arial"/>
          <w:sz w:val="26"/>
          <w:szCs w:val="26"/>
        </w:rPr>
        <w:t xml:space="preserve"> бюллетене </w:t>
      </w:r>
      <w:r w:rsidR="009B3580">
        <w:rPr>
          <w:rFonts w:ascii="Arial" w:hAnsi="Arial" w:cs="Arial"/>
          <w:sz w:val="26"/>
          <w:szCs w:val="26"/>
        </w:rPr>
        <w:t>«</w:t>
      </w:r>
      <w:r w:rsidR="008F6298" w:rsidRPr="00B9151E">
        <w:rPr>
          <w:rFonts w:ascii="Arial" w:hAnsi="Arial" w:cs="Arial"/>
          <w:sz w:val="26"/>
          <w:szCs w:val="26"/>
        </w:rPr>
        <w:t>Усть-Юганский вестник</w:t>
      </w:r>
      <w:r w:rsidR="009B3580">
        <w:rPr>
          <w:rFonts w:ascii="Arial" w:hAnsi="Arial" w:cs="Arial"/>
          <w:sz w:val="26"/>
          <w:szCs w:val="26"/>
        </w:rPr>
        <w:t>»</w:t>
      </w:r>
      <w:r w:rsidR="008F6298" w:rsidRPr="00B9151E"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сельского поселения Усть-Юган в сети Интернет.</w:t>
      </w:r>
    </w:p>
    <w:p w:rsidR="002818BA" w:rsidRPr="00043DCB" w:rsidRDefault="002818BA" w:rsidP="002818BA">
      <w:pPr>
        <w:pStyle w:val="formattext"/>
        <w:shd w:val="clear" w:color="auto" w:fill="FFFFFF"/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043DCB">
        <w:rPr>
          <w:rFonts w:ascii="Arial" w:hAnsi="Arial" w:cs="Arial"/>
          <w:sz w:val="26"/>
          <w:szCs w:val="26"/>
        </w:rPr>
        <w:t>.</w:t>
      </w:r>
      <w:r>
        <w:rPr>
          <w:rFonts w:cs="Arial"/>
          <w:szCs w:val="26"/>
        </w:rPr>
        <w:t xml:space="preserve"> </w:t>
      </w:r>
      <w:r w:rsidRPr="00B9151E">
        <w:rPr>
          <w:rFonts w:ascii="Arial" w:hAnsi="Arial" w:cs="Arial"/>
          <w:sz w:val="26"/>
          <w:szCs w:val="26"/>
        </w:rPr>
        <w:t>Настоящее реше</w:t>
      </w:r>
      <w:r>
        <w:rPr>
          <w:rFonts w:ascii="Arial" w:hAnsi="Arial" w:cs="Arial"/>
          <w:sz w:val="26"/>
          <w:szCs w:val="26"/>
        </w:rPr>
        <w:t>ние вступает в силу после</w:t>
      </w:r>
      <w:r w:rsidRPr="00B9151E">
        <w:rPr>
          <w:rFonts w:ascii="Arial" w:hAnsi="Arial" w:cs="Arial"/>
          <w:sz w:val="26"/>
          <w:szCs w:val="26"/>
        </w:rPr>
        <w:t xml:space="preserve"> его официального опубликования </w:t>
      </w:r>
      <w:r>
        <w:rPr>
          <w:rFonts w:ascii="Arial" w:hAnsi="Arial" w:cs="Arial"/>
          <w:sz w:val="26"/>
          <w:szCs w:val="26"/>
        </w:rPr>
        <w:t xml:space="preserve">(обнародования) в </w:t>
      </w:r>
      <w:r w:rsidRPr="00B9151E">
        <w:rPr>
          <w:rFonts w:ascii="Arial" w:hAnsi="Arial" w:cs="Arial"/>
          <w:sz w:val="26"/>
          <w:szCs w:val="26"/>
        </w:rPr>
        <w:t xml:space="preserve"> бюллетене </w:t>
      </w:r>
      <w:r>
        <w:rPr>
          <w:rFonts w:ascii="Arial" w:hAnsi="Arial" w:cs="Arial"/>
          <w:sz w:val="26"/>
          <w:szCs w:val="26"/>
        </w:rPr>
        <w:t>«</w:t>
      </w:r>
      <w:r w:rsidRPr="00B9151E">
        <w:rPr>
          <w:rFonts w:ascii="Arial" w:hAnsi="Arial" w:cs="Arial"/>
          <w:sz w:val="26"/>
          <w:szCs w:val="26"/>
        </w:rPr>
        <w:t>Усть-Юганский вестник</w:t>
      </w:r>
      <w:r>
        <w:rPr>
          <w:rFonts w:ascii="Arial" w:hAnsi="Arial" w:cs="Arial"/>
          <w:sz w:val="26"/>
          <w:szCs w:val="26"/>
        </w:rPr>
        <w:t>»</w:t>
      </w:r>
      <w:r w:rsidRPr="00B9151E">
        <w:rPr>
          <w:rFonts w:ascii="Arial" w:hAnsi="Arial" w:cs="Arial"/>
          <w:sz w:val="26"/>
          <w:szCs w:val="26"/>
        </w:rPr>
        <w:t>.</w:t>
      </w: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  <w:rPr>
          <w:color w:val="FF0000"/>
        </w:rPr>
      </w:pPr>
    </w:p>
    <w:p w:rsidR="003522B3" w:rsidRPr="00B64C30" w:rsidRDefault="003522B3" w:rsidP="008F6298">
      <w:pPr>
        <w:tabs>
          <w:tab w:val="left" w:pos="0"/>
          <w:tab w:val="left" w:pos="851"/>
          <w:tab w:val="left" w:pos="993"/>
        </w:tabs>
        <w:suppressAutoHyphens/>
        <w:jc w:val="both"/>
        <w:rPr>
          <w:color w:val="FF0000"/>
        </w:rPr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8F6298" w:rsidRDefault="008F6298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  <w:r>
        <w:t>Глава поселения                                                         В.А. Мякишев</w:t>
      </w:r>
    </w:p>
    <w:p w:rsid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3522B3" w:rsidRDefault="003522B3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3522B3" w:rsidRDefault="003522B3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B64C30" w:rsidRDefault="00B64C30" w:rsidP="00B64C30">
      <w:pPr>
        <w:tabs>
          <w:tab w:val="left" w:pos="0"/>
          <w:tab w:val="left" w:pos="851"/>
          <w:tab w:val="left" w:pos="993"/>
        </w:tabs>
        <w:suppressAutoHyphens/>
        <w:ind w:firstLine="3969"/>
        <w:jc w:val="both"/>
      </w:pPr>
      <w:r>
        <w:lastRenderedPageBreak/>
        <w:t>Приложение</w:t>
      </w:r>
    </w:p>
    <w:p w:rsidR="00B64C30" w:rsidRDefault="003E1295" w:rsidP="00B64C30">
      <w:pPr>
        <w:tabs>
          <w:tab w:val="left" w:pos="0"/>
          <w:tab w:val="left" w:pos="851"/>
          <w:tab w:val="left" w:pos="993"/>
        </w:tabs>
        <w:suppressAutoHyphens/>
        <w:ind w:firstLine="3969"/>
        <w:jc w:val="both"/>
      </w:pPr>
      <w:r>
        <w:t>к  решению</w:t>
      </w:r>
      <w:r w:rsidR="00B64C30">
        <w:t xml:space="preserve"> Совета депутатов</w:t>
      </w:r>
    </w:p>
    <w:p w:rsidR="00B64C30" w:rsidRDefault="00B64C30" w:rsidP="00B64C30">
      <w:pPr>
        <w:tabs>
          <w:tab w:val="left" w:pos="0"/>
          <w:tab w:val="left" w:pos="851"/>
          <w:tab w:val="left" w:pos="993"/>
        </w:tabs>
        <w:suppressAutoHyphens/>
        <w:ind w:firstLine="3969"/>
        <w:jc w:val="both"/>
      </w:pPr>
      <w:r>
        <w:t>сельского поселения Усть-Юган</w:t>
      </w:r>
    </w:p>
    <w:p w:rsidR="00B64C30" w:rsidRPr="003E1295" w:rsidRDefault="003E1295" w:rsidP="00B64C30">
      <w:pPr>
        <w:tabs>
          <w:tab w:val="left" w:pos="0"/>
          <w:tab w:val="left" w:pos="851"/>
          <w:tab w:val="left" w:pos="993"/>
        </w:tabs>
        <w:suppressAutoHyphens/>
        <w:ind w:firstLine="3969"/>
        <w:jc w:val="both"/>
        <w:rPr>
          <w:u w:val="single"/>
        </w:rPr>
      </w:pPr>
      <w:r>
        <w:t xml:space="preserve">от  </w:t>
      </w:r>
      <w:r w:rsidRPr="003E1295">
        <w:rPr>
          <w:u w:val="single"/>
        </w:rPr>
        <w:t>27.12.2019</w:t>
      </w:r>
      <w:r>
        <w:t xml:space="preserve">  №  </w:t>
      </w:r>
      <w:r w:rsidRPr="003E1295">
        <w:rPr>
          <w:u w:val="single"/>
        </w:rPr>
        <w:t>110</w:t>
      </w:r>
    </w:p>
    <w:p w:rsid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</w:pPr>
    </w:p>
    <w:p w:rsidR="00B64C30" w:rsidRPr="00B64C30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  <w:rPr>
          <w:rFonts w:cs="Arial"/>
          <w:szCs w:val="26"/>
        </w:rPr>
      </w:pPr>
    </w:p>
    <w:p w:rsidR="00B64C30" w:rsidRPr="00B64C30" w:rsidRDefault="00B64C30" w:rsidP="00B64C30">
      <w:pPr>
        <w:spacing w:line="235" w:lineRule="auto"/>
        <w:jc w:val="center"/>
        <w:rPr>
          <w:rFonts w:cs="Arial"/>
          <w:szCs w:val="26"/>
        </w:rPr>
      </w:pPr>
      <w:r w:rsidRPr="00B64C30">
        <w:rPr>
          <w:rFonts w:cs="Arial"/>
          <w:szCs w:val="26"/>
        </w:rPr>
        <w:t>ПОЛОЖЕНИЕ</w:t>
      </w:r>
    </w:p>
    <w:p w:rsidR="00E52BE0" w:rsidRDefault="00B64C30" w:rsidP="00B64C30">
      <w:pPr>
        <w:spacing w:line="235" w:lineRule="auto"/>
        <w:jc w:val="center"/>
        <w:rPr>
          <w:rFonts w:cs="Arial"/>
          <w:szCs w:val="26"/>
        </w:rPr>
      </w:pPr>
      <w:r w:rsidRPr="00B64C30">
        <w:rPr>
          <w:rFonts w:cs="Arial"/>
          <w:szCs w:val="26"/>
        </w:rPr>
        <w:t>ОБ ОЗНАКОМЛЕНИИ ПОЛЬЗОВАТЕЛЕЙ ИНФОРМАЦИЕЙ</w:t>
      </w:r>
      <w:r w:rsidRPr="00B64C30">
        <w:rPr>
          <w:rFonts w:cs="Arial"/>
          <w:szCs w:val="26"/>
        </w:rPr>
        <w:br/>
        <w:t xml:space="preserve">С ИНФОРМАЦИЕЙ О ДЕЯТЕЛЬНОСТИ ОРГАНОВ МЕСТНОГО </w:t>
      </w:r>
    </w:p>
    <w:p w:rsidR="00E52BE0" w:rsidRDefault="00B64C30" w:rsidP="00B64C30">
      <w:pPr>
        <w:spacing w:line="235" w:lineRule="auto"/>
        <w:jc w:val="center"/>
        <w:rPr>
          <w:rFonts w:cs="Arial"/>
          <w:szCs w:val="26"/>
        </w:rPr>
      </w:pPr>
      <w:r w:rsidRPr="00B64C30">
        <w:rPr>
          <w:rFonts w:cs="Arial"/>
          <w:szCs w:val="26"/>
        </w:rPr>
        <w:t>САМОУПРАВ</w:t>
      </w:r>
      <w:r>
        <w:rPr>
          <w:rFonts w:cs="Arial"/>
          <w:szCs w:val="26"/>
        </w:rPr>
        <w:t>ЛЕНИЯ СЕЛЬСКОГО ПОСЕЛЕНИЯ УСТЬ-ЮГАН</w:t>
      </w:r>
      <w:r w:rsidRPr="00B64C30">
        <w:rPr>
          <w:rFonts w:cs="Arial"/>
          <w:szCs w:val="26"/>
        </w:rPr>
        <w:t xml:space="preserve">, </w:t>
      </w:r>
    </w:p>
    <w:p w:rsidR="00B64C30" w:rsidRPr="00B64C30" w:rsidRDefault="00B64C30" w:rsidP="00B64C30">
      <w:pPr>
        <w:spacing w:line="235" w:lineRule="auto"/>
        <w:jc w:val="center"/>
        <w:rPr>
          <w:rFonts w:cs="Arial"/>
          <w:szCs w:val="26"/>
        </w:rPr>
      </w:pPr>
      <w:proofErr w:type="gramStart"/>
      <w:r w:rsidRPr="00B64C30">
        <w:rPr>
          <w:rFonts w:cs="Arial"/>
          <w:szCs w:val="26"/>
        </w:rPr>
        <w:t>НАХОДЯЩЕЙСЯ</w:t>
      </w:r>
      <w:proofErr w:type="gramEnd"/>
      <w:r w:rsidRPr="00B64C30">
        <w:rPr>
          <w:rFonts w:cs="Arial"/>
          <w:szCs w:val="26"/>
        </w:rPr>
        <w:t xml:space="preserve"> В БИБЛИОТЕЧНЫХ ФОНДАХ</w:t>
      </w:r>
    </w:p>
    <w:p w:rsidR="00B64C30" w:rsidRPr="0026325A" w:rsidRDefault="00B64C30" w:rsidP="00B64C30">
      <w:pPr>
        <w:spacing w:line="235" w:lineRule="auto"/>
        <w:jc w:val="center"/>
        <w:rPr>
          <w:rFonts w:ascii="Times New Roman" w:hAnsi="Times New Roman"/>
          <w:sz w:val="20"/>
          <w:szCs w:val="20"/>
        </w:rPr>
      </w:pP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B64C30">
        <w:rPr>
          <w:rFonts w:cs="Arial"/>
          <w:szCs w:val="26"/>
        </w:rPr>
        <w:t>1. Настоящее Положение определяет порядок ознакомления пользов</w:t>
      </w:r>
      <w:r w:rsidRPr="00B64C30">
        <w:rPr>
          <w:rFonts w:cs="Arial"/>
          <w:szCs w:val="26"/>
        </w:rPr>
        <w:t>а</w:t>
      </w:r>
      <w:r w:rsidRPr="00B64C30">
        <w:rPr>
          <w:rFonts w:cs="Arial"/>
          <w:szCs w:val="26"/>
        </w:rPr>
        <w:t>телей информацией с информацией о деятельности органов местного сам</w:t>
      </w:r>
      <w:r w:rsidRPr="00B64C30">
        <w:rPr>
          <w:rFonts w:cs="Arial"/>
          <w:szCs w:val="26"/>
        </w:rPr>
        <w:t>о</w:t>
      </w:r>
      <w:r w:rsidRPr="00B64C30">
        <w:rPr>
          <w:rFonts w:cs="Arial"/>
          <w:szCs w:val="26"/>
        </w:rPr>
        <w:t xml:space="preserve">управления </w:t>
      </w:r>
      <w:r>
        <w:rPr>
          <w:rFonts w:cs="Arial"/>
          <w:kern w:val="2"/>
          <w:szCs w:val="26"/>
        </w:rPr>
        <w:t>муниципального образования сельское поселение Усть-Юган</w:t>
      </w:r>
      <w:r w:rsidRPr="00B64C30">
        <w:rPr>
          <w:rFonts w:cs="Arial"/>
          <w:szCs w:val="26"/>
        </w:rPr>
        <w:t>, находящейся в библиотечных фондах.</w:t>
      </w: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B64C30">
        <w:rPr>
          <w:rFonts w:cs="Arial"/>
          <w:szCs w:val="26"/>
        </w:rPr>
        <w:t>2. В муни</w:t>
      </w:r>
      <w:r>
        <w:rPr>
          <w:rFonts w:cs="Arial"/>
          <w:szCs w:val="26"/>
        </w:rPr>
        <w:t xml:space="preserve">ципальном образовании сельское поселение Усть-Юган </w:t>
      </w:r>
      <w:r w:rsidRPr="00B64C30">
        <w:rPr>
          <w:rFonts w:cs="Arial"/>
          <w:szCs w:val="26"/>
        </w:rPr>
        <w:t>пол</w:t>
      </w:r>
      <w:r w:rsidRPr="00B64C30">
        <w:rPr>
          <w:rFonts w:cs="Arial"/>
          <w:szCs w:val="26"/>
        </w:rPr>
        <w:t>ь</w:t>
      </w:r>
      <w:r w:rsidRPr="00B64C30">
        <w:rPr>
          <w:rFonts w:cs="Arial"/>
          <w:szCs w:val="26"/>
        </w:rPr>
        <w:t xml:space="preserve">зователям информацией обеспечивается возможность ознакомления через библиотечные фонды с информацией о деятельности следующих органов местного самоуправления </w:t>
      </w:r>
      <w:r w:rsidRPr="00B64C30">
        <w:rPr>
          <w:rFonts w:cs="Arial"/>
          <w:kern w:val="2"/>
          <w:szCs w:val="26"/>
        </w:rPr>
        <w:t>сельского поселения Усть-Юган</w:t>
      </w:r>
      <w:r>
        <w:rPr>
          <w:rFonts w:cs="Arial"/>
          <w:i/>
          <w:kern w:val="2"/>
          <w:szCs w:val="26"/>
        </w:rPr>
        <w:t xml:space="preserve"> </w:t>
      </w:r>
      <w:r w:rsidRPr="00B64C30">
        <w:rPr>
          <w:rFonts w:cs="Arial"/>
          <w:szCs w:val="26"/>
        </w:rPr>
        <w:t>(далее – органы местного самоуправления):</w:t>
      </w: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B64C30">
        <w:rPr>
          <w:rFonts w:cs="Arial"/>
          <w:szCs w:val="26"/>
        </w:rPr>
        <w:t>1) представительного о</w:t>
      </w:r>
      <w:r>
        <w:rPr>
          <w:rFonts w:cs="Arial"/>
          <w:szCs w:val="26"/>
        </w:rPr>
        <w:t xml:space="preserve">ргана </w:t>
      </w:r>
      <w:r>
        <w:rPr>
          <w:rFonts w:cs="Arial"/>
          <w:i/>
          <w:kern w:val="2"/>
          <w:szCs w:val="26"/>
        </w:rPr>
        <w:t xml:space="preserve"> </w:t>
      </w:r>
      <w:r w:rsidRPr="00E52BE0">
        <w:rPr>
          <w:rFonts w:cs="Arial"/>
          <w:kern w:val="2"/>
          <w:szCs w:val="26"/>
        </w:rPr>
        <w:t>сельского поселения Усть-Юган;</w:t>
      </w: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B64C30">
        <w:rPr>
          <w:rFonts w:cs="Arial"/>
          <w:szCs w:val="26"/>
        </w:rPr>
        <w:t>2) главы</w:t>
      </w:r>
      <w:r>
        <w:rPr>
          <w:rFonts w:cs="Arial"/>
          <w:szCs w:val="26"/>
        </w:rPr>
        <w:t xml:space="preserve"> сельского поселения Усть-Юган</w:t>
      </w:r>
      <w:r w:rsidRPr="00B64C30">
        <w:rPr>
          <w:rFonts w:cs="Arial"/>
          <w:kern w:val="2"/>
          <w:szCs w:val="26"/>
        </w:rPr>
        <w:t>;</w:t>
      </w:r>
    </w:p>
    <w:p w:rsidR="00B64C30" w:rsidRPr="00B64C30" w:rsidRDefault="00B64C30" w:rsidP="00B64C30">
      <w:pPr>
        <w:spacing w:line="235" w:lineRule="auto"/>
        <w:ind w:firstLine="709"/>
        <w:jc w:val="both"/>
        <w:rPr>
          <w:rFonts w:cs="Arial"/>
          <w:kern w:val="2"/>
          <w:szCs w:val="26"/>
        </w:rPr>
      </w:pPr>
      <w:r w:rsidRPr="00B64C30">
        <w:rPr>
          <w:rFonts w:cs="Arial"/>
          <w:szCs w:val="26"/>
        </w:rPr>
        <w:t xml:space="preserve">3) администрации </w:t>
      </w:r>
      <w:r>
        <w:rPr>
          <w:rFonts w:cs="Arial"/>
          <w:szCs w:val="26"/>
        </w:rPr>
        <w:t xml:space="preserve">сельского поселения Усть-Юган </w:t>
      </w:r>
      <w:r w:rsidRPr="00B64C30">
        <w:rPr>
          <w:rFonts w:cs="Arial"/>
          <w:kern w:val="2"/>
          <w:szCs w:val="26"/>
        </w:rPr>
        <w:t>(далее – Админ</w:t>
      </w:r>
      <w:r w:rsidRPr="00B64C30">
        <w:rPr>
          <w:rFonts w:cs="Arial"/>
          <w:kern w:val="2"/>
          <w:szCs w:val="26"/>
        </w:rPr>
        <w:t>и</w:t>
      </w:r>
      <w:r w:rsidRPr="00B64C30">
        <w:rPr>
          <w:rFonts w:cs="Arial"/>
          <w:kern w:val="2"/>
          <w:szCs w:val="26"/>
        </w:rPr>
        <w:t>ст</w:t>
      </w:r>
      <w:r w:rsidR="00AF0D90">
        <w:rPr>
          <w:rFonts w:cs="Arial"/>
          <w:kern w:val="2"/>
          <w:szCs w:val="26"/>
        </w:rPr>
        <w:t>рация поселения</w:t>
      </w:r>
      <w:r w:rsidRPr="00B64C30">
        <w:rPr>
          <w:rFonts w:cs="Arial"/>
          <w:kern w:val="2"/>
          <w:szCs w:val="26"/>
        </w:rPr>
        <w:t>);</w:t>
      </w:r>
    </w:p>
    <w:p w:rsidR="00B64C30" w:rsidRPr="00B64C30" w:rsidRDefault="00E52BE0" w:rsidP="00B64C30">
      <w:pPr>
        <w:spacing w:line="235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3. В </w:t>
      </w:r>
      <w:r>
        <w:rPr>
          <w:rFonts w:cs="Arial"/>
          <w:kern w:val="2"/>
          <w:szCs w:val="26"/>
        </w:rPr>
        <w:t>сельском поселении</w:t>
      </w:r>
      <w:r w:rsidR="00B64C30" w:rsidRPr="00B64C30">
        <w:rPr>
          <w:rFonts w:cs="Arial"/>
          <w:kern w:val="2"/>
          <w:szCs w:val="26"/>
        </w:rPr>
        <w:t xml:space="preserve"> Усть-Юган</w:t>
      </w:r>
      <w:r w:rsidR="00B64C30">
        <w:rPr>
          <w:rFonts w:cs="Arial"/>
          <w:i/>
          <w:kern w:val="2"/>
          <w:szCs w:val="26"/>
        </w:rPr>
        <w:t xml:space="preserve"> </w:t>
      </w:r>
      <w:r w:rsidR="00B64C30" w:rsidRPr="00B64C30">
        <w:rPr>
          <w:rFonts w:cs="Arial"/>
          <w:szCs w:val="26"/>
        </w:rPr>
        <w:t>пользователям информацией обе</w:t>
      </w:r>
      <w:r w:rsidR="00B64C30" w:rsidRPr="00B64C30">
        <w:rPr>
          <w:rFonts w:cs="Arial"/>
          <w:szCs w:val="26"/>
        </w:rPr>
        <w:t>с</w:t>
      </w:r>
      <w:r w:rsidR="00B64C30" w:rsidRPr="00B64C30">
        <w:rPr>
          <w:rFonts w:cs="Arial"/>
          <w:szCs w:val="26"/>
        </w:rPr>
        <w:t>печивается возможность ознакомления с информацией о деятельности орг</w:t>
      </w:r>
      <w:r w:rsidR="00B64C30" w:rsidRPr="00B64C30">
        <w:rPr>
          <w:rFonts w:cs="Arial"/>
          <w:szCs w:val="26"/>
        </w:rPr>
        <w:t>а</w:t>
      </w:r>
      <w:r w:rsidR="00B64C30" w:rsidRPr="00B64C30">
        <w:rPr>
          <w:rFonts w:cs="Arial"/>
          <w:szCs w:val="26"/>
        </w:rPr>
        <w:t xml:space="preserve">нов местного самоуправления через </w:t>
      </w:r>
      <w:r>
        <w:rPr>
          <w:rFonts w:cs="Arial"/>
          <w:szCs w:val="26"/>
        </w:rPr>
        <w:t xml:space="preserve">поселенческие </w:t>
      </w:r>
      <w:r w:rsidR="00B64C30" w:rsidRPr="00B64C30">
        <w:rPr>
          <w:rFonts w:cs="Arial"/>
          <w:szCs w:val="26"/>
        </w:rPr>
        <w:t>библиоте</w:t>
      </w:r>
      <w:r>
        <w:rPr>
          <w:rFonts w:cs="Arial"/>
          <w:szCs w:val="26"/>
        </w:rPr>
        <w:t>ки</w:t>
      </w:r>
      <w:r w:rsidR="00B64C30" w:rsidRPr="00B64C30">
        <w:rPr>
          <w:rFonts w:cs="Arial"/>
          <w:szCs w:val="26"/>
        </w:rPr>
        <w:t xml:space="preserve"> </w:t>
      </w:r>
      <w:r w:rsidR="00B64C30">
        <w:rPr>
          <w:rFonts w:cs="Arial"/>
          <w:szCs w:val="26"/>
        </w:rPr>
        <w:t>сельского п</w:t>
      </w:r>
      <w:r w:rsidR="00B64C30">
        <w:rPr>
          <w:rFonts w:cs="Arial"/>
          <w:szCs w:val="26"/>
        </w:rPr>
        <w:t>о</w:t>
      </w:r>
      <w:r w:rsidR="00B64C30">
        <w:rPr>
          <w:rFonts w:cs="Arial"/>
          <w:szCs w:val="26"/>
        </w:rPr>
        <w:t>селе</w:t>
      </w:r>
      <w:r>
        <w:rPr>
          <w:rFonts w:cs="Arial"/>
          <w:szCs w:val="26"/>
        </w:rPr>
        <w:t>ния Усть-Юган</w:t>
      </w:r>
      <w:r w:rsidR="00B64C30" w:rsidRPr="00B64C30">
        <w:rPr>
          <w:rFonts w:cs="Arial"/>
          <w:szCs w:val="26"/>
        </w:rPr>
        <w:t xml:space="preserve"> (далее – библио</w:t>
      </w:r>
      <w:r w:rsidR="00EF4F29">
        <w:rPr>
          <w:rFonts w:cs="Arial"/>
          <w:szCs w:val="26"/>
        </w:rPr>
        <w:t>тека) определенной правовым актом а</w:t>
      </w:r>
      <w:r w:rsidR="00EF4F29">
        <w:rPr>
          <w:rFonts w:cs="Arial"/>
          <w:szCs w:val="26"/>
        </w:rPr>
        <w:t>д</w:t>
      </w:r>
      <w:r w:rsidR="00EF4F29">
        <w:rPr>
          <w:rFonts w:cs="Arial"/>
          <w:szCs w:val="26"/>
        </w:rPr>
        <w:t>министрации поселения.</w:t>
      </w:r>
    </w:p>
    <w:p w:rsidR="00B64C30" w:rsidRPr="002845C3" w:rsidRDefault="00B64C30" w:rsidP="002845C3">
      <w:pPr>
        <w:spacing w:line="235" w:lineRule="auto"/>
        <w:ind w:firstLine="709"/>
        <w:jc w:val="both"/>
        <w:rPr>
          <w:rFonts w:cs="Arial"/>
          <w:kern w:val="2"/>
          <w:szCs w:val="26"/>
        </w:rPr>
      </w:pPr>
      <w:r w:rsidRPr="002845C3">
        <w:rPr>
          <w:rFonts w:cs="Arial"/>
          <w:szCs w:val="26"/>
        </w:rPr>
        <w:t>4</w:t>
      </w:r>
      <w:r w:rsidR="00AF0D90">
        <w:rPr>
          <w:rFonts w:cs="Arial"/>
          <w:szCs w:val="26"/>
        </w:rPr>
        <w:t>. Библиотеки</w:t>
      </w:r>
      <w:r w:rsidRPr="002845C3">
        <w:rPr>
          <w:rFonts w:cs="Arial"/>
          <w:szCs w:val="26"/>
        </w:rPr>
        <w:t xml:space="preserve"> в порядке и сроки, предусмотренные настоящим Полож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нием, иными правовыми а</w:t>
      </w:r>
      <w:r w:rsidR="00AF0D90">
        <w:rPr>
          <w:rFonts w:cs="Arial"/>
          <w:szCs w:val="26"/>
        </w:rPr>
        <w:t>ктами</w:t>
      </w:r>
      <w:r w:rsidRPr="002845C3">
        <w:rPr>
          <w:rFonts w:cs="Arial"/>
          <w:szCs w:val="26"/>
        </w:rPr>
        <w:t xml:space="preserve"> </w:t>
      </w:r>
      <w:r w:rsidR="002845C3" w:rsidRPr="002845C3">
        <w:rPr>
          <w:rFonts w:cs="Arial"/>
          <w:kern w:val="2"/>
          <w:szCs w:val="26"/>
        </w:rPr>
        <w:t xml:space="preserve">сельское поселение Усть-Юган </w:t>
      </w:r>
      <w:r w:rsidRPr="002845C3">
        <w:rPr>
          <w:rFonts w:cs="Arial"/>
          <w:szCs w:val="26"/>
        </w:rPr>
        <w:t>обеспечива</w:t>
      </w:r>
      <w:r w:rsidR="00AF0D90">
        <w:rPr>
          <w:rFonts w:cs="Arial"/>
          <w:szCs w:val="26"/>
        </w:rPr>
        <w:t>ют</w:t>
      </w:r>
      <w:r w:rsidRPr="002845C3">
        <w:rPr>
          <w:rFonts w:cs="Arial"/>
          <w:szCs w:val="26"/>
        </w:rPr>
        <w:t>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ознакомление пользователей информацией с информацией о де</w:t>
      </w:r>
      <w:r w:rsidRPr="002845C3">
        <w:rPr>
          <w:rFonts w:cs="Arial"/>
          <w:szCs w:val="26"/>
        </w:rPr>
        <w:t>я</w:t>
      </w:r>
      <w:r w:rsidRPr="002845C3">
        <w:rPr>
          <w:rFonts w:cs="Arial"/>
          <w:szCs w:val="26"/>
        </w:rPr>
        <w:t>тельности органов местного самоу</w:t>
      </w:r>
      <w:r w:rsidR="00AF0D90">
        <w:rPr>
          <w:rFonts w:cs="Arial"/>
          <w:szCs w:val="26"/>
        </w:rPr>
        <w:t>правления через библиотечные</w:t>
      </w:r>
      <w:r w:rsidRPr="002845C3">
        <w:rPr>
          <w:rFonts w:cs="Arial"/>
          <w:szCs w:val="26"/>
        </w:rPr>
        <w:t xml:space="preserve"> фонд</w:t>
      </w:r>
      <w:r w:rsidR="00AF0D90">
        <w:rPr>
          <w:rFonts w:cs="Arial"/>
          <w:szCs w:val="26"/>
        </w:rPr>
        <w:t>ы</w:t>
      </w:r>
      <w:r w:rsidRPr="002845C3">
        <w:rPr>
          <w:rFonts w:cs="Arial"/>
          <w:szCs w:val="26"/>
        </w:rPr>
        <w:t xml:space="preserve"> биб</w:t>
      </w:r>
      <w:r w:rsidR="00AF0D90">
        <w:rPr>
          <w:rFonts w:cs="Arial"/>
          <w:szCs w:val="26"/>
        </w:rPr>
        <w:t>лиотек</w:t>
      </w:r>
      <w:r w:rsidRPr="002845C3">
        <w:rPr>
          <w:rFonts w:cs="Arial"/>
          <w:szCs w:val="26"/>
        </w:rPr>
        <w:t xml:space="preserve"> (далее – библиотечный фонд);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ознакомление пользователей информацией с информацией о де</w:t>
      </w:r>
      <w:r w:rsidRPr="002845C3">
        <w:rPr>
          <w:rFonts w:cs="Arial"/>
          <w:szCs w:val="26"/>
        </w:rPr>
        <w:t>я</w:t>
      </w:r>
      <w:r w:rsidRPr="002845C3">
        <w:rPr>
          <w:rFonts w:cs="Arial"/>
          <w:szCs w:val="26"/>
        </w:rPr>
        <w:t>тельности органов местного самоуправления через стенды, на</w:t>
      </w:r>
      <w:r w:rsidR="00AF0D90">
        <w:rPr>
          <w:rFonts w:cs="Arial"/>
          <w:szCs w:val="26"/>
        </w:rPr>
        <w:t>ходящиеся в помещении библиотек</w:t>
      </w:r>
      <w:r w:rsidR="002845C3">
        <w:rPr>
          <w:rFonts w:cs="Arial"/>
          <w:szCs w:val="26"/>
        </w:rPr>
        <w:t>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5. Пользователь информацией вправе обратиться в библиотеку для п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лучения информации о деятельности органов местного самоуправления, с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держащейся в документах, включенных в библиотечный фонд в порядке, предусмотренном настоящим Положением.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 xml:space="preserve">6. Пользователь информацией вправе обратиться </w:t>
      </w:r>
      <w:proofErr w:type="gramStart"/>
      <w:r w:rsidRPr="002845C3">
        <w:rPr>
          <w:rFonts w:cs="Arial"/>
          <w:szCs w:val="26"/>
        </w:rPr>
        <w:t>в библиотеку для п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лучения информации о деятельности органов местного самоуправления в с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ответствии с режимом</w:t>
      </w:r>
      <w:proofErr w:type="gramEnd"/>
      <w:r w:rsidRPr="002845C3">
        <w:rPr>
          <w:rFonts w:cs="Arial"/>
          <w:szCs w:val="26"/>
        </w:rPr>
        <w:t xml:space="preserve"> работы библиотеки.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7. При ознакомлении с информацией о деятельности органов местного самоуправления через библиотечные фонды пользователи информацией обязаны соблюдать установленные правила пользования библиотечным фондом.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lastRenderedPageBreak/>
        <w:t>8. Порядок пользования библиотечным фондом, перечень основных услуг и условия их предоставления библиотекой устанавливаются локальн</w:t>
      </w:r>
      <w:r w:rsidRPr="002845C3">
        <w:rPr>
          <w:rFonts w:cs="Arial"/>
          <w:szCs w:val="26"/>
        </w:rPr>
        <w:t>ы</w:t>
      </w:r>
      <w:r w:rsidRPr="002845C3">
        <w:rPr>
          <w:rFonts w:cs="Arial"/>
          <w:szCs w:val="26"/>
        </w:rPr>
        <w:t>ми правовыми актами библиотеки в соответствии с законодательством о би</w:t>
      </w:r>
      <w:r w:rsidRPr="002845C3">
        <w:rPr>
          <w:rFonts w:cs="Arial"/>
          <w:szCs w:val="26"/>
        </w:rPr>
        <w:t>б</w:t>
      </w:r>
      <w:r w:rsidRPr="002845C3">
        <w:rPr>
          <w:rFonts w:cs="Arial"/>
          <w:szCs w:val="26"/>
        </w:rPr>
        <w:t>лиотечном деле, а также настоящим Положением и подлежат размещению: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на информационных стендах в здании библиотеки;</w:t>
      </w:r>
    </w:p>
    <w:p w:rsidR="00B64C30" w:rsidRPr="002845C3" w:rsidRDefault="00B44C34" w:rsidP="00B64C30">
      <w:pPr>
        <w:spacing w:line="235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2) на сайте библиотек</w:t>
      </w:r>
      <w:r w:rsidR="00B64C30" w:rsidRPr="002845C3">
        <w:rPr>
          <w:rFonts w:cs="Arial"/>
          <w:szCs w:val="26"/>
        </w:rPr>
        <w:t xml:space="preserve"> в информационно-телек</w:t>
      </w:r>
      <w:r>
        <w:rPr>
          <w:rFonts w:cs="Arial"/>
          <w:szCs w:val="26"/>
        </w:rPr>
        <w:t>оммуникационной сети «Интернет»</w:t>
      </w:r>
      <w:r w:rsidRPr="00B44C34">
        <w:t xml:space="preserve"> </w:t>
      </w:r>
      <w:r w:rsidRPr="00B44C34">
        <w:rPr>
          <w:rFonts w:cs="Arial"/>
          <w:szCs w:val="26"/>
        </w:rPr>
        <w:t>http://nrlib.ru/str/ust-yuganskaya-poselencheskaya-biblioteka</w:t>
      </w:r>
      <w:r>
        <w:t xml:space="preserve">, </w:t>
      </w:r>
      <w:r w:rsidR="00F86F82" w:rsidRPr="00F86F82">
        <w:t>http://nrlib.ru/str/ob-yuganskaya-poselencheskaya-biblioteka</w:t>
      </w:r>
      <w:r w:rsidR="00B64C30" w:rsidRPr="002845C3">
        <w:rPr>
          <w:rFonts w:cs="Arial"/>
          <w:szCs w:val="26"/>
        </w:rPr>
        <w:t xml:space="preserve"> (в случае наличия у библиотеки сайта).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9. Пользователи информацией, осуществляющие поиск информации о деятельности органов местного самоуправления, имеют право: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бесплатно получать информацию о наличии в библиотечном фонде конкретного документа через систему каталогов и другие формы библиоте</w:t>
      </w:r>
      <w:r w:rsidRPr="002845C3">
        <w:rPr>
          <w:rFonts w:cs="Arial"/>
          <w:szCs w:val="26"/>
        </w:rPr>
        <w:t>ч</w:t>
      </w:r>
      <w:r w:rsidRPr="002845C3">
        <w:rPr>
          <w:rFonts w:cs="Arial"/>
          <w:szCs w:val="26"/>
        </w:rPr>
        <w:t>ного информирования;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бесплатно получить любой документ из библиотечного фонда для ознакомления в читальном зале библиотеки;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3) бесплатно получать консультационную помощь в поиске и выборе информации о деятельности органов местного самоуправления;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4) пользоваться другими видами услуг в соответствии с внутренними д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кументами муниципальной библиотеки.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10. По обращению пользователя информацией работники библиотеки в устной форме информируют его о наличии в библиотечных фондах конкре</w:t>
      </w:r>
      <w:r w:rsidRPr="002845C3">
        <w:rPr>
          <w:rFonts w:cs="Arial"/>
          <w:szCs w:val="26"/>
        </w:rPr>
        <w:t>т</w:t>
      </w:r>
      <w:r w:rsidRPr="002845C3">
        <w:rPr>
          <w:rFonts w:cs="Arial"/>
          <w:szCs w:val="26"/>
        </w:rPr>
        <w:t>ного документа, содержащего информацию о деятельности органов местного самоуправления и о порядке ознакомления с ней.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 xml:space="preserve">11. </w:t>
      </w:r>
      <w:proofErr w:type="gramStart"/>
      <w:r w:rsidRPr="002845C3">
        <w:rPr>
          <w:rFonts w:cs="Arial"/>
          <w:szCs w:val="26"/>
        </w:rPr>
        <w:t>Пользователю информацией предоставляются из библиотечного фонда для ознакомления документы, содержащие информацию о деятельн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сти органов местного самоуправления</w:t>
      </w:r>
      <w:r w:rsidR="002845C3">
        <w:rPr>
          <w:rFonts w:cs="Arial"/>
          <w:i/>
          <w:kern w:val="2"/>
          <w:szCs w:val="26"/>
        </w:rPr>
        <w:t xml:space="preserve"> </w:t>
      </w:r>
      <w:r w:rsidR="002845C3" w:rsidRPr="002845C3">
        <w:rPr>
          <w:rFonts w:cs="Arial"/>
          <w:kern w:val="2"/>
          <w:szCs w:val="26"/>
        </w:rPr>
        <w:t>сельского поселения Усть-Юган</w:t>
      </w:r>
      <w:r w:rsidRPr="002845C3">
        <w:rPr>
          <w:rFonts w:cs="Arial"/>
          <w:szCs w:val="26"/>
        </w:rPr>
        <w:t>, в день обращения за ними в библиотеку, но не позднее четырех часов с момента о</w:t>
      </w:r>
      <w:r w:rsidRPr="002845C3">
        <w:rPr>
          <w:rFonts w:cs="Arial"/>
          <w:szCs w:val="26"/>
        </w:rPr>
        <w:t>б</w:t>
      </w:r>
      <w:r w:rsidRPr="002845C3">
        <w:rPr>
          <w:rFonts w:cs="Arial"/>
          <w:szCs w:val="26"/>
        </w:rPr>
        <w:t>ращения пользователей информацией за указанными документами, за искл</w:t>
      </w:r>
      <w:r w:rsidRPr="002845C3">
        <w:rPr>
          <w:rFonts w:cs="Arial"/>
          <w:szCs w:val="26"/>
        </w:rPr>
        <w:t>ю</w:t>
      </w:r>
      <w:r w:rsidRPr="002845C3">
        <w:rPr>
          <w:rFonts w:cs="Arial"/>
          <w:szCs w:val="26"/>
        </w:rPr>
        <w:t>чением случаев, когда реквизиты запрашиваемого документа требуют уточн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ния (поисковые данные неполны) или документы, интересующие пользоват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ля информацией, используются другими пользователями информацией</w:t>
      </w:r>
      <w:proofErr w:type="gramEnd"/>
      <w:r w:rsidRPr="002845C3">
        <w:rPr>
          <w:rFonts w:cs="Arial"/>
          <w:szCs w:val="26"/>
        </w:rPr>
        <w:t xml:space="preserve"> или работниками библиотеки. В этом случае библиотечный работник по соглас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ванию с пользователем информацией назначает день и время, когда польз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ватель информацией сможет ознакомиться с этими документами.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12. Основанием для отказа пользователям информации в предоставл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нии информации о деятельности органов местного самоуправления через библиотечный фонд является: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нарушение пользователем информацией требований пунктов 6–7 настоящего Положения;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отсутствие в библиотечном фонде запрашиваемой информации.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13. После ознакомления с документами, содержащими информацию о деятельности органов местного самоуправления, пользователь информации обязан возвратить их библиотечному работнику.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14. Для получения копий документов, содержащих информацию о де</w:t>
      </w:r>
      <w:r w:rsidRPr="002845C3">
        <w:rPr>
          <w:rFonts w:cs="Arial"/>
          <w:szCs w:val="26"/>
        </w:rPr>
        <w:t>я</w:t>
      </w:r>
      <w:r w:rsidRPr="002845C3">
        <w:rPr>
          <w:rFonts w:cs="Arial"/>
          <w:szCs w:val="26"/>
        </w:rPr>
        <w:t>тельности органов местного самоуправления, пользователь информацией о</w:t>
      </w:r>
      <w:r w:rsidRPr="002845C3">
        <w:rPr>
          <w:rFonts w:cs="Arial"/>
          <w:szCs w:val="26"/>
        </w:rPr>
        <w:t>б</w:t>
      </w:r>
      <w:r w:rsidRPr="002845C3">
        <w:rPr>
          <w:rFonts w:cs="Arial"/>
          <w:szCs w:val="26"/>
        </w:rPr>
        <w:t>ращается в библиотеку с оформленным в соответствии с требованиями де</w:t>
      </w:r>
      <w:r w:rsidRPr="002845C3">
        <w:rPr>
          <w:rFonts w:cs="Arial"/>
          <w:szCs w:val="26"/>
        </w:rPr>
        <w:t>й</w:t>
      </w:r>
      <w:r w:rsidRPr="002845C3">
        <w:rPr>
          <w:rFonts w:cs="Arial"/>
          <w:szCs w:val="26"/>
        </w:rPr>
        <w:t>ствующего законодательства и муниципальных правовых актов письменным заявлением на имя руководителя библиотеки (далее – заявление).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lastRenderedPageBreak/>
        <w:t>15. В заявлении указываются: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proofErr w:type="gramStart"/>
      <w:r w:rsidRPr="002845C3">
        <w:rPr>
          <w:rFonts w:cs="Arial"/>
          <w:szCs w:val="26"/>
        </w:rPr>
        <w:t>1) сведения о пользователе информацией: фамилия, имя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сведения о представителе пользователя информацией (в случае, е</w:t>
      </w:r>
      <w:r w:rsidRPr="002845C3">
        <w:rPr>
          <w:rFonts w:cs="Arial"/>
          <w:szCs w:val="26"/>
        </w:rPr>
        <w:t>с</w:t>
      </w:r>
      <w:r w:rsidRPr="002845C3">
        <w:rPr>
          <w:rFonts w:cs="Arial"/>
          <w:szCs w:val="26"/>
        </w:rPr>
        <w:t>ли заявление подается представителем пользователя информацией): фам</w:t>
      </w:r>
      <w:r w:rsidRPr="002845C3">
        <w:rPr>
          <w:rFonts w:cs="Arial"/>
          <w:szCs w:val="26"/>
        </w:rPr>
        <w:t>и</w:t>
      </w:r>
      <w:r w:rsidRPr="002845C3">
        <w:rPr>
          <w:rFonts w:cs="Arial"/>
          <w:szCs w:val="26"/>
        </w:rPr>
        <w:t>лия, имя, отчество (при наличии) гражданина (физического лица);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3) адрес электронной почты и (или) номер телефона для уведомления о готовности копий документов;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 xml:space="preserve">4) перечень документов, копии которых желает получить пользователь информацией; </w:t>
      </w:r>
    </w:p>
    <w:p w:rsidR="00B64C30" w:rsidRPr="00F86F82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F86F82">
        <w:rPr>
          <w:rFonts w:cs="Arial"/>
          <w:szCs w:val="26"/>
        </w:rPr>
        <w:t>5) способ предоставления копий документов, содержащих запрашива</w:t>
      </w:r>
      <w:r w:rsidRPr="00F86F82">
        <w:rPr>
          <w:rFonts w:cs="Arial"/>
          <w:szCs w:val="26"/>
        </w:rPr>
        <w:t>е</w:t>
      </w:r>
      <w:r w:rsidRPr="00F86F82">
        <w:rPr>
          <w:rFonts w:cs="Arial"/>
          <w:szCs w:val="26"/>
        </w:rPr>
        <w:t>мую информацию о деятельности органов местного самоуправления (личное получение, по почте, в том числе по электронной почте, на компьютерном накопительном устройстве);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16. Если заявление подается представителем пользователя информ</w:t>
      </w:r>
      <w:r w:rsidRPr="002845C3">
        <w:rPr>
          <w:rFonts w:cs="Arial"/>
          <w:szCs w:val="26"/>
        </w:rPr>
        <w:t>а</w:t>
      </w:r>
      <w:r w:rsidRPr="002845C3">
        <w:rPr>
          <w:rFonts w:cs="Arial"/>
          <w:szCs w:val="26"/>
        </w:rPr>
        <w:t>цией, то к заявлению прилагается доверенность, оформленная в соотве</w:t>
      </w:r>
      <w:r w:rsidRPr="002845C3">
        <w:rPr>
          <w:rFonts w:cs="Arial"/>
          <w:szCs w:val="26"/>
        </w:rPr>
        <w:t>т</w:t>
      </w:r>
      <w:r w:rsidRPr="002845C3">
        <w:rPr>
          <w:rFonts w:cs="Arial"/>
          <w:szCs w:val="26"/>
        </w:rPr>
        <w:t xml:space="preserve">ствии с требованиями законодательства Российской Федерации. 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17. Основаниями для отказа в предоставлении пользователю информ</w:t>
      </w:r>
      <w:r w:rsidRPr="002845C3">
        <w:rPr>
          <w:rFonts w:cs="Arial"/>
          <w:szCs w:val="26"/>
        </w:rPr>
        <w:t>а</w:t>
      </w:r>
      <w:r w:rsidRPr="002845C3">
        <w:rPr>
          <w:rFonts w:cs="Arial"/>
          <w:szCs w:val="26"/>
        </w:rPr>
        <w:t>цией копий документов, содержащих информацию о деятельности органов местного самоуправления, являются: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1) невозможность установить из содержания заявления информации, в отношении которой направлено заявление;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несоответствие заявления требованиям, предусмотренным пунктом 15 настоящего Положения;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3) отсутствие в библиотечном фонде запрашиваемой информации.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18. Копии документов, запрошенных пользователем информацией в з</w:t>
      </w:r>
      <w:r w:rsidRPr="002845C3">
        <w:rPr>
          <w:rFonts w:cs="Arial"/>
          <w:szCs w:val="26"/>
        </w:rPr>
        <w:t>а</w:t>
      </w:r>
      <w:r w:rsidRPr="002845C3">
        <w:rPr>
          <w:rFonts w:cs="Arial"/>
          <w:szCs w:val="26"/>
        </w:rPr>
        <w:t>явлении, изготавливаются работниками библиотеки не позднее окончания р</w:t>
      </w:r>
      <w:r w:rsidRPr="002845C3">
        <w:rPr>
          <w:rFonts w:cs="Arial"/>
          <w:szCs w:val="26"/>
        </w:rPr>
        <w:t>а</w:t>
      </w:r>
      <w:r w:rsidRPr="002845C3">
        <w:rPr>
          <w:rFonts w:cs="Arial"/>
          <w:szCs w:val="26"/>
        </w:rPr>
        <w:t>бочего дня, в котором заявление подано, а если заявление подано позднее, чем за три часа до окончания рабочего дня библиотеки, – не позднее чем ч</w:t>
      </w:r>
      <w:r w:rsidRPr="002845C3">
        <w:rPr>
          <w:rFonts w:cs="Arial"/>
          <w:szCs w:val="26"/>
        </w:rPr>
        <w:t>е</w:t>
      </w:r>
      <w:r w:rsidRPr="002845C3">
        <w:rPr>
          <w:rFonts w:cs="Arial"/>
          <w:szCs w:val="26"/>
        </w:rPr>
        <w:t>рез три часа после начала следующего рабочего дня библиотеки.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19. В случае</w:t>
      </w:r>
      <w:proofErr w:type="gramStart"/>
      <w:r w:rsidRPr="002845C3">
        <w:rPr>
          <w:rFonts w:cs="Arial"/>
          <w:szCs w:val="26"/>
        </w:rPr>
        <w:t>,</w:t>
      </w:r>
      <w:proofErr w:type="gramEnd"/>
      <w:r w:rsidRPr="002845C3">
        <w:rPr>
          <w:rFonts w:cs="Arial"/>
          <w:szCs w:val="26"/>
        </w:rPr>
        <w:t xml:space="preserve"> если в заявлении пользователь информацией в качестве способа предоставления копий документов указал направление по электро</w:t>
      </w:r>
      <w:r w:rsidRPr="002845C3">
        <w:rPr>
          <w:rFonts w:cs="Arial"/>
          <w:szCs w:val="26"/>
        </w:rPr>
        <w:t>н</w:t>
      </w:r>
      <w:r w:rsidRPr="002845C3">
        <w:rPr>
          <w:rFonts w:cs="Arial"/>
          <w:szCs w:val="26"/>
        </w:rPr>
        <w:t>ной почте или запись на компьютерное накопительное устройство, а соотве</w:t>
      </w:r>
      <w:r w:rsidRPr="002845C3">
        <w:rPr>
          <w:rFonts w:cs="Arial"/>
          <w:szCs w:val="26"/>
        </w:rPr>
        <w:t>т</w:t>
      </w:r>
      <w:r w:rsidRPr="002845C3">
        <w:rPr>
          <w:rFonts w:cs="Arial"/>
          <w:szCs w:val="26"/>
        </w:rPr>
        <w:t>ствующие документы имеются в библиотечном фонде только в форме док</w:t>
      </w:r>
      <w:r w:rsidRPr="002845C3">
        <w:rPr>
          <w:rFonts w:cs="Arial"/>
          <w:szCs w:val="26"/>
        </w:rPr>
        <w:t>у</w:t>
      </w:r>
      <w:r w:rsidRPr="002845C3">
        <w:rPr>
          <w:rFonts w:cs="Arial"/>
          <w:szCs w:val="26"/>
        </w:rPr>
        <w:t>ментов на материальном (бумажном) носителе, работником библиотеки пр</w:t>
      </w:r>
      <w:r w:rsidRPr="002845C3">
        <w:rPr>
          <w:rFonts w:cs="Arial"/>
          <w:szCs w:val="26"/>
        </w:rPr>
        <w:t>о</w:t>
      </w:r>
      <w:r w:rsidRPr="002845C3">
        <w:rPr>
          <w:rFonts w:cs="Arial"/>
          <w:szCs w:val="26"/>
        </w:rPr>
        <w:t>изводится сканирование документов, содержащих запрошенную в заявлении информацию о деятельности органов местного самоуправления.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К отсканированным документам предъявляются следующие требования: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 xml:space="preserve">1) сканирование документа должно быть выполнено с разрешением не менее 75 </w:t>
      </w:r>
      <w:proofErr w:type="spellStart"/>
      <w:r w:rsidRPr="002845C3">
        <w:rPr>
          <w:rFonts w:cs="Arial"/>
          <w:szCs w:val="26"/>
        </w:rPr>
        <w:t>dpi</w:t>
      </w:r>
      <w:proofErr w:type="spellEnd"/>
      <w:r w:rsidRPr="002845C3">
        <w:rPr>
          <w:rFonts w:cs="Arial"/>
          <w:szCs w:val="26"/>
        </w:rPr>
        <w:t>;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2) текст в электронном документе должен быть читаемым.</w:t>
      </w:r>
    </w:p>
    <w:p w:rsidR="00B64C30" w:rsidRPr="002845C3" w:rsidRDefault="00B64C30" w:rsidP="00B64C30">
      <w:pPr>
        <w:spacing w:line="235" w:lineRule="auto"/>
        <w:ind w:firstLine="709"/>
        <w:jc w:val="both"/>
        <w:rPr>
          <w:rFonts w:cs="Arial"/>
          <w:szCs w:val="26"/>
        </w:rPr>
      </w:pPr>
      <w:r w:rsidRPr="002845C3">
        <w:rPr>
          <w:rFonts w:cs="Arial"/>
          <w:szCs w:val="26"/>
        </w:rPr>
        <w:t>20. День и время передачи копий запрашиваемых документов (инфо</w:t>
      </w:r>
      <w:r w:rsidRPr="002845C3">
        <w:rPr>
          <w:rFonts w:cs="Arial"/>
          <w:szCs w:val="26"/>
        </w:rPr>
        <w:t>р</w:t>
      </w:r>
      <w:r w:rsidRPr="002845C3">
        <w:rPr>
          <w:rFonts w:cs="Arial"/>
          <w:szCs w:val="26"/>
        </w:rPr>
        <w:t>мации) сообщается лицу, подавшему заявление, работником библиотеки по номеру телефона (смс-оповещение, звонок), указанному в заявлении.</w:t>
      </w:r>
    </w:p>
    <w:p w:rsidR="00B64C30" w:rsidRPr="002845C3" w:rsidRDefault="00F86F82" w:rsidP="00B64C30">
      <w:pPr>
        <w:spacing w:line="235" w:lineRule="auto"/>
        <w:ind w:firstLine="709"/>
        <w:jc w:val="both"/>
        <w:rPr>
          <w:rFonts w:cs="Arial"/>
          <w:szCs w:val="26"/>
        </w:rPr>
      </w:pPr>
      <w:bookmarkStart w:id="1" w:name="Par100"/>
      <w:bookmarkEnd w:id="1"/>
      <w:r>
        <w:rPr>
          <w:rFonts w:cs="Arial"/>
          <w:szCs w:val="26"/>
        </w:rPr>
        <w:t>21</w:t>
      </w:r>
      <w:r w:rsidR="00B64C30" w:rsidRPr="002845C3">
        <w:rPr>
          <w:rFonts w:cs="Arial"/>
          <w:szCs w:val="26"/>
        </w:rPr>
        <w:t>. Плата за предоставление информации о деятельности органов местного самоуправления взимается в случае ее предоставления по заявл</w:t>
      </w:r>
      <w:r w:rsidR="00B64C30" w:rsidRPr="002845C3">
        <w:rPr>
          <w:rFonts w:cs="Arial"/>
          <w:szCs w:val="26"/>
        </w:rPr>
        <w:t>е</w:t>
      </w:r>
      <w:r w:rsidR="00B64C30" w:rsidRPr="002845C3">
        <w:rPr>
          <w:rFonts w:cs="Arial"/>
          <w:szCs w:val="26"/>
        </w:rPr>
        <w:t xml:space="preserve">нию пользователя информации, если объем запрашиваемой и полученной </w:t>
      </w:r>
      <w:r w:rsidR="00B64C30" w:rsidRPr="002845C3">
        <w:rPr>
          <w:rFonts w:cs="Arial"/>
          <w:szCs w:val="26"/>
        </w:rPr>
        <w:lastRenderedPageBreak/>
        <w:t>информации превышает определенный Правительством Российской Федер</w:t>
      </w:r>
      <w:r w:rsidR="00B64C30" w:rsidRPr="002845C3">
        <w:rPr>
          <w:rFonts w:cs="Arial"/>
          <w:szCs w:val="26"/>
        </w:rPr>
        <w:t>а</w:t>
      </w:r>
      <w:r w:rsidR="00B64C30" w:rsidRPr="002845C3">
        <w:rPr>
          <w:rFonts w:cs="Arial"/>
          <w:szCs w:val="26"/>
        </w:rPr>
        <w:t>ции объем информации, предоставляемой на бесплатной основе.</w:t>
      </w:r>
    </w:p>
    <w:p w:rsidR="00B64C30" w:rsidRPr="002845C3" w:rsidRDefault="00F86F82" w:rsidP="00B64C30">
      <w:pPr>
        <w:spacing w:line="235" w:lineRule="auto"/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22</w:t>
      </w:r>
      <w:r w:rsidR="00B64C30" w:rsidRPr="002845C3">
        <w:rPr>
          <w:rFonts w:cs="Arial"/>
          <w:szCs w:val="26"/>
        </w:rPr>
        <w:t xml:space="preserve">. Помимо платы, предусмотренной </w:t>
      </w:r>
      <w:r>
        <w:rPr>
          <w:rFonts w:cs="Arial"/>
          <w:szCs w:val="26"/>
        </w:rPr>
        <w:t>пунктом 21</w:t>
      </w:r>
      <w:r w:rsidR="00B64C30" w:rsidRPr="002845C3">
        <w:rPr>
          <w:rFonts w:cs="Arial"/>
          <w:szCs w:val="26"/>
        </w:rPr>
        <w:t xml:space="preserve"> настоящего Полож</w:t>
      </w:r>
      <w:r w:rsidR="00B64C30" w:rsidRPr="002845C3">
        <w:rPr>
          <w:rFonts w:cs="Arial"/>
          <w:szCs w:val="26"/>
        </w:rPr>
        <w:t>е</w:t>
      </w:r>
      <w:r w:rsidR="00B64C30" w:rsidRPr="002845C3">
        <w:rPr>
          <w:rFonts w:cs="Arial"/>
          <w:szCs w:val="26"/>
        </w:rPr>
        <w:t>ния, пользователем информацией оплачиваются расходы, связанные с пер</w:t>
      </w:r>
      <w:r w:rsidR="00B64C30" w:rsidRPr="002845C3">
        <w:rPr>
          <w:rFonts w:cs="Arial"/>
          <w:szCs w:val="26"/>
        </w:rPr>
        <w:t>е</w:t>
      </w:r>
      <w:r w:rsidR="00B64C30" w:rsidRPr="002845C3">
        <w:rPr>
          <w:rFonts w:cs="Arial"/>
          <w:szCs w:val="26"/>
        </w:rPr>
        <w:t>сылкой документа по почте, а также предоставлением компьютерного накоп</w:t>
      </w:r>
      <w:r w:rsidR="00B64C30" w:rsidRPr="002845C3">
        <w:rPr>
          <w:rFonts w:cs="Arial"/>
          <w:szCs w:val="26"/>
        </w:rPr>
        <w:t>и</w:t>
      </w:r>
      <w:r w:rsidR="00B64C30" w:rsidRPr="002845C3">
        <w:rPr>
          <w:rFonts w:cs="Arial"/>
          <w:szCs w:val="26"/>
        </w:rPr>
        <w:t>тельного устройства.</w:t>
      </w:r>
    </w:p>
    <w:p w:rsidR="00B64C30" w:rsidRPr="002845C3" w:rsidRDefault="00B64C30" w:rsidP="00B64C30">
      <w:pPr>
        <w:rPr>
          <w:rFonts w:cs="Arial"/>
          <w:szCs w:val="26"/>
        </w:rPr>
      </w:pPr>
    </w:p>
    <w:p w:rsidR="00B64C30" w:rsidRPr="002845C3" w:rsidRDefault="00B64C30" w:rsidP="008F6298">
      <w:pPr>
        <w:tabs>
          <w:tab w:val="left" w:pos="0"/>
          <w:tab w:val="left" w:pos="851"/>
          <w:tab w:val="left" w:pos="993"/>
        </w:tabs>
        <w:suppressAutoHyphens/>
        <w:jc w:val="both"/>
        <w:rPr>
          <w:rFonts w:cs="Arial"/>
          <w:szCs w:val="26"/>
        </w:rPr>
      </w:pPr>
    </w:p>
    <w:sectPr w:rsidR="00B64C30" w:rsidRPr="002845C3" w:rsidSect="00FF5E2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BF" w:rsidRDefault="003E03BF">
      <w:r>
        <w:separator/>
      </w:r>
    </w:p>
  </w:endnote>
  <w:endnote w:type="continuationSeparator" w:id="0">
    <w:p w:rsidR="003E03BF" w:rsidRDefault="003E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BF" w:rsidRDefault="003E03BF">
      <w:r>
        <w:separator/>
      </w:r>
    </w:p>
  </w:footnote>
  <w:footnote w:type="continuationSeparator" w:id="0">
    <w:p w:rsidR="003E03BF" w:rsidRDefault="003E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AE3994" w:rsidRDefault="00AE39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1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3994" w:rsidRDefault="00AE39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3F"/>
    <w:rsid w:val="000277E2"/>
    <w:rsid w:val="00040F0F"/>
    <w:rsid w:val="00043DCB"/>
    <w:rsid w:val="00050804"/>
    <w:rsid w:val="00055C7F"/>
    <w:rsid w:val="0008190A"/>
    <w:rsid w:val="00083705"/>
    <w:rsid w:val="00094E77"/>
    <w:rsid w:val="000E436F"/>
    <w:rsid w:val="000E43F5"/>
    <w:rsid w:val="0016021A"/>
    <w:rsid w:val="001C6056"/>
    <w:rsid w:val="002170A3"/>
    <w:rsid w:val="00280307"/>
    <w:rsid w:val="002818BA"/>
    <w:rsid w:val="002845C3"/>
    <w:rsid w:val="002923D3"/>
    <w:rsid w:val="002C029A"/>
    <w:rsid w:val="00306DE7"/>
    <w:rsid w:val="00312005"/>
    <w:rsid w:val="003427A6"/>
    <w:rsid w:val="00344019"/>
    <w:rsid w:val="003522B3"/>
    <w:rsid w:val="00375786"/>
    <w:rsid w:val="00390DE6"/>
    <w:rsid w:val="003A5D36"/>
    <w:rsid w:val="003C2FF8"/>
    <w:rsid w:val="003E03BF"/>
    <w:rsid w:val="003E1295"/>
    <w:rsid w:val="003E7C47"/>
    <w:rsid w:val="00430141"/>
    <w:rsid w:val="004515C6"/>
    <w:rsid w:val="00471302"/>
    <w:rsid w:val="004B69C2"/>
    <w:rsid w:val="004D06B6"/>
    <w:rsid w:val="004D3F60"/>
    <w:rsid w:val="004E04B3"/>
    <w:rsid w:val="004F381D"/>
    <w:rsid w:val="00510E47"/>
    <w:rsid w:val="00523FA0"/>
    <w:rsid w:val="005275E4"/>
    <w:rsid w:val="005311D7"/>
    <w:rsid w:val="00565F04"/>
    <w:rsid w:val="0058136B"/>
    <w:rsid w:val="005A6D13"/>
    <w:rsid w:val="005D445C"/>
    <w:rsid w:val="005F4160"/>
    <w:rsid w:val="006063E7"/>
    <w:rsid w:val="006673EC"/>
    <w:rsid w:val="00681EA3"/>
    <w:rsid w:val="006C6F18"/>
    <w:rsid w:val="007228EE"/>
    <w:rsid w:val="00732394"/>
    <w:rsid w:val="00787599"/>
    <w:rsid w:val="00823D8F"/>
    <w:rsid w:val="00833AD7"/>
    <w:rsid w:val="00841E00"/>
    <w:rsid w:val="00855FAA"/>
    <w:rsid w:val="00880761"/>
    <w:rsid w:val="0089579C"/>
    <w:rsid w:val="008961D5"/>
    <w:rsid w:val="008A681C"/>
    <w:rsid w:val="008B49B5"/>
    <w:rsid w:val="008C1AF4"/>
    <w:rsid w:val="008D1950"/>
    <w:rsid w:val="008F6298"/>
    <w:rsid w:val="009852F6"/>
    <w:rsid w:val="00997E45"/>
    <w:rsid w:val="009A279A"/>
    <w:rsid w:val="009B3580"/>
    <w:rsid w:val="009C7B8C"/>
    <w:rsid w:val="009F283F"/>
    <w:rsid w:val="00A05077"/>
    <w:rsid w:val="00A94ED2"/>
    <w:rsid w:val="00AE24F2"/>
    <w:rsid w:val="00AE3994"/>
    <w:rsid w:val="00AF0D90"/>
    <w:rsid w:val="00B22BC8"/>
    <w:rsid w:val="00B4421B"/>
    <w:rsid w:val="00B44C34"/>
    <w:rsid w:val="00B6160F"/>
    <w:rsid w:val="00B64C30"/>
    <w:rsid w:val="00B9151E"/>
    <w:rsid w:val="00B9691D"/>
    <w:rsid w:val="00BB2AF5"/>
    <w:rsid w:val="00BB4E96"/>
    <w:rsid w:val="00C15E5A"/>
    <w:rsid w:val="00C25D17"/>
    <w:rsid w:val="00C67A03"/>
    <w:rsid w:val="00C71DE0"/>
    <w:rsid w:val="00CC3045"/>
    <w:rsid w:val="00D00450"/>
    <w:rsid w:val="00D05AED"/>
    <w:rsid w:val="00D1576C"/>
    <w:rsid w:val="00D73F7C"/>
    <w:rsid w:val="00DA5CEB"/>
    <w:rsid w:val="00E34EB5"/>
    <w:rsid w:val="00E52BE0"/>
    <w:rsid w:val="00E6686A"/>
    <w:rsid w:val="00E82798"/>
    <w:rsid w:val="00EA101E"/>
    <w:rsid w:val="00EB77A6"/>
    <w:rsid w:val="00EF4F29"/>
    <w:rsid w:val="00F40CE4"/>
    <w:rsid w:val="00F769C6"/>
    <w:rsid w:val="00F851D6"/>
    <w:rsid w:val="00F86F82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  <w:style w:type="character" w:customStyle="1" w:styleId="highlightsearch">
    <w:name w:val="highlightsearch"/>
    <w:basedOn w:val="a0"/>
    <w:rsid w:val="000E436F"/>
  </w:style>
  <w:style w:type="paragraph" w:customStyle="1" w:styleId="ConsPlusTitle">
    <w:name w:val="ConsPlusTitle"/>
    <w:rsid w:val="00896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semiHidden/>
    <w:rsid w:val="00B64C30"/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64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64C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3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8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28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83F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5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6686A"/>
    <w:rPr>
      <w:color w:val="0000FF"/>
      <w:u w:val="single"/>
    </w:rPr>
  </w:style>
  <w:style w:type="paragraph" w:customStyle="1" w:styleId="formattext">
    <w:name w:val="formattext"/>
    <w:basedOn w:val="a"/>
    <w:rsid w:val="00B9151E"/>
    <w:pPr>
      <w:spacing w:after="72" w:line="330" w:lineRule="atLeast"/>
      <w:ind w:firstLine="450"/>
      <w:jc w:val="both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37578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8">
    <w:name w:val="Emphasis"/>
    <w:basedOn w:val="a0"/>
    <w:uiPriority w:val="20"/>
    <w:qFormat/>
    <w:rsid w:val="00375786"/>
    <w:rPr>
      <w:i/>
      <w:iCs/>
    </w:rPr>
  </w:style>
  <w:style w:type="character" w:customStyle="1" w:styleId="highlightsearch">
    <w:name w:val="highlightsearch"/>
    <w:basedOn w:val="a0"/>
    <w:rsid w:val="000E436F"/>
  </w:style>
  <w:style w:type="paragraph" w:customStyle="1" w:styleId="ConsPlusTitle">
    <w:name w:val="ConsPlusTitle"/>
    <w:rsid w:val="00896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semiHidden/>
    <w:rsid w:val="00B64C30"/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64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B64C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2019-12-30T04:43:00Z</cp:lastPrinted>
  <dcterms:created xsi:type="dcterms:W3CDTF">2022-04-12T07:46:00Z</dcterms:created>
  <dcterms:modified xsi:type="dcterms:W3CDTF">2022-04-12T07:46:00Z</dcterms:modified>
</cp:coreProperties>
</file>