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211" w:rsidRPr="004A1C43" w:rsidRDefault="00236211" w:rsidP="00221DEE">
      <w:pPr>
        <w:tabs>
          <w:tab w:val="left" w:pos="3780"/>
        </w:tabs>
        <w:jc w:val="center"/>
        <w:rPr>
          <w:rFonts w:cs="Times New Roman"/>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Герб" style="position:absolute;left:0;text-align:left;margin-left:198pt;margin-top:0;width:46.5pt;height:58.3pt;z-index:251658240;visibility:visible">
            <v:imagedata r:id="rId6" o:title="" croptop="11021f" cropbottom="5364f" cropleft="6585f" cropright="6335f"/>
          </v:shape>
        </w:pict>
      </w:r>
    </w:p>
    <w:p w:rsidR="00236211" w:rsidRPr="004A1C43" w:rsidRDefault="00236211" w:rsidP="00221DEE">
      <w:pPr>
        <w:tabs>
          <w:tab w:val="left" w:pos="3780"/>
        </w:tabs>
        <w:jc w:val="center"/>
        <w:rPr>
          <w:rFonts w:cs="Times New Roman"/>
          <w:sz w:val="20"/>
          <w:szCs w:val="20"/>
        </w:rPr>
      </w:pPr>
    </w:p>
    <w:p w:rsidR="00236211" w:rsidRPr="004A1C43" w:rsidRDefault="00236211" w:rsidP="00221DEE">
      <w:pPr>
        <w:tabs>
          <w:tab w:val="left" w:pos="3780"/>
        </w:tabs>
        <w:jc w:val="center"/>
        <w:rPr>
          <w:rFonts w:cs="Times New Roman"/>
          <w:sz w:val="20"/>
          <w:szCs w:val="20"/>
        </w:rPr>
      </w:pPr>
    </w:p>
    <w:p w:rsidR="00236211" w:rsidRPr="004A1C43" w:rsidRDefault="00236211" w:rsidP="00221DEE">
      <w:pPr>
        <w:tabs>
          <w:tab w:val="left" w:pos="3780"/>
        </w:tabs>
        <w:jc w:val="center"/>
        <w:rPr>
          <w:rFonts w:cs="Times New Roman"/>
          <w:sz w:val="20"/>
          <w:szCs w:val="20"/>
        </w:rPr>
      </w:pPr>
    </w:p>
    <w:p w:rsidR="00236211" w:rsidRPr="004A1C43" w:rsidRDefault="00236211" w:rsidP="00221DEE">
      <w:pPr>
        <w:ind w:right="18"/>
        <w:jc w:val="center"/>
        <w:rPr>
          <w:rFonts w:cs="Times New Roman"/>
          <w:b/>
          <w:bCs/>
          <w:sz w:val="20"/>
          <w:szCs w:val="20"/>
        </w:rPr>
      </w:pPr>
    </w:p>
    <w:p w:rsidR="00236211" w:rsidRPr="003E7124" w:rsidRDefault="00236211" w:rsidP="00221DEE">
      <w:pPr>
        <w:ind w:right="18"/>
        <w:jc w:val="center"/>
        <w:rPr>
          <w:rFonts w:ascii="Times New Roman" w:hAnsi="Times New Roman" w:cs="Times New Roman"/>
          <w:b/>
          <w:bCs/>
          <w:sz w:val="25"/>
          <w:szCs w:val="25"/>
        </w:rPr>
      </w:pPr>
      <w:r w:rsidRPr="003E7124">
        <w:rPr>
          <w:rFonts w:ascii="Times New Roman" w:hAnsi="Times New Roman" w:cs="Times New Roman"/>
          <w:b/>
          <w:bCs/>
          <w:sz w:val="25"/>
          <w:szCs w:val="25"/>
        </w:rPr>
        <w:t>Муниципальное образование сельское поселение Усть-Юган</w:t>
      </w:r>
    </w:p>
    <w:p w:rsidR="00236211" w:rsidRPr="003E7124" w:rsidRDefault="00236211" w:rsidP="00221DEE">
      <w:pPr>
        <w:ind w:right="18"/>
        <w:jc w:val="center"/>
        <w:rPr>
          <w:rFonts w:ascii="Times New Roman" w:hAnsi="Times New Roman" w:cs="Times New Roman"/>
          <w:b/>
          <w:bCs/>
          <w:sz w:val="25"/>
          <w:szCs w:val="25"/>
        </w:rPr>
      </w:pPr>
      <w:r w:rsidRPr="003E7124">
        <w:rPr>
          <w:rFonts w:ascii="Times New Roman" w:hAnsi="Times New Roman" w:cs="Times New Roman"/>
          <w:b/>
          <w:bCs/>
          <w:sz w:val="25"/>
          <w:szCs w:val="25"/>
        </w:rPr>
        <w:t>Нефтеюганский район</w:t>
      </w:r>
    </w:p>
    <w:p w:rsidR="00236211" w:rsidRPr="003E7124" w:rsidRDefault="00236211" w:rsidP="00221DEE">
      <w:pPr>
        <w:ind w:right="18"/>
        <w:jc w:val="center"/>
        <w:rPr>
          <w:rFonts w:ascii="Times New Roman" w:hAnsi="Times New Roman" w:cs="Times New Roman"/>
          <w:b/>
          <w:bCs/>
          <w:sz w:val="25"/>
          <w:szCs w:val="25"/>
        </w:rPr>
      </w:pPr>
      <w:r w:rsidRPr="003E7124">
        <w:rPr>
          <w:rFonts w:ascii="Times New Roman" w:hAnsi="Times New Roman" w:cs="Times New Roman"/>
          <w:b/>
          <w:bCs/>
          <w:sz w:val="25"/>
          <w:szCs w:val="25"/>
        </w:rPr>
        <w:t>Ханты-Мансийский автономный округ – Югра</w:t>
      </w:r>
    </w:p>
    <w:p w:rsidR="00236211" w:rsidRPr="00F15754" w:rsidRDefault="00236211" w:rsidP="00221DEE">
      <w:pPr>
        <w:ind w:right="18"/>
        <w:jc w:val="center"/>
        <w:rPr>
          <w:rFonts w:ascii="Times New Roman" w:hAnsi="Times New Roman" w:cs="Times New Roman"/>
          <w:sz w:val="20"/>
          <w:szCs w:val="20"/>
        </w:rPr>
      </w:pPr>
    </w:p>
    <w:p w:rsidR="00236211" w:rsidRPr="006C526C" w:rsidRDefault="00236211" w:rsidP="00221DEE">
      <w:pPr>
        <w:ind w:right="18"/>
        <w:jc w:val="center"/>
        <w:rPr>
          <w:rFonts w:ascii="Times New Roman" w:hAnsi="Times New Roman" w:cs="Times New Roman"/>
        </w:rPr>
      </w:pPr>
      <w:r>
        <w:rPr>
          <w:rFonts w:ascii="Times New Roman" w:hAnsi="Times New Roman" w:cs="Times New Roman"/>
          <w:b/>
          <w:bCs/>
          <w:sz w:val="36"/>
          <w:szCs w:val="36"/>
        </w:rPr>
        <w:t>АДМИНИСТРАЦИЯ</w:t>
      </w:r>
      <w:r w:rsidRPr="006C526C">
        <w:rPr>
          <w:rFonts w:ascii="Times New Roman" w:hAnsi="Times New Roman" w:cs="Times New Roman"/>
          <w:b/>
          <w:bCs/>
          <w:sz w:val="36"/>
          <w:szCs w:val="36"/>
        </w:rPr>
        <w:t xml:space="preserve"> СЕЛЬСКОГО ПОСЕЛЕНИЯ УСТЬ-ЮГАН</w:t>
      </w:r>
    </w:p>
    <w:p w:rsidR="00236211" w:rsidRPr="006C526C" w:rsidRDefault="00236211" w:rsidP="00221DEE">
      <w:pPr>
        <w:ind w:right="18"/>
        <w:jc w:val="center"/>
        <w:rPr>
          <w:rFonts w:ascii="Times New Roman" w:hAnsi="Times New Roman" w:cs="Times New Roman"/>
        </w:rPr>
      </w:pPr>
    </w:p>
    <w:p w:rsidR="00236211" w:rsidRPr="006C526C" w:rsidRDefault="00236211" w:rsidP="00221DEE">
      <w:pPr>
        <w:ind w:right="18"/>
        <w:jc w:val="center"/>
        <w:rPr>
          <w:rFonts w:ascii="Times New Roman" w:hAnsi="Times New Roman" w:cs="Times New Roman"/>
          <w:b/>
          <w:bCs/>
          <w:sz w:val="32"/>
          <w:szCs w:val="32"/>
        </w:rPr>
      </w:pPr>
      <w:r>
        <w:rPr>
          <w:rFonts w:ascii="Times New Roman" w:hAnsi="Times New Roman" w:cs="Times New Roman"/>
          <w:b/>
          <w:bCs/>
          <w:sz w:val="32"/>
          <w:szCs w:val="32"/>
        </w:rPr>
        <w:t>ПОСТАНОВЛЕНИ</w:t>
      </w:r>
      <w:bookmarkStart w:id="0" w:name="_GoBack"/>
      <w:bookmarkEnd w:id="0"/>
      <w:r>
        <w:rPr>
          <w:rFonts w:ascii="Times New Roman" w:hAnsi="Times New Roman" w:cs="Times New Roman"/>
          <w:b/>
          <w:bCs/>
          <w:sz w:val="32"/>
          <w:szCs w:val="32"/>
        </w:rPr>
        <w:t>Е</w:t>
      </w:r>
    </w:p>
    <w:p w:rsidR="00236211" w:rsidRPr="00F15754" w:rsidRDefault="00236211" w:rsidP="00221DEE">
      <w:pPr>
        <w:ind w:right="18"/>
        <w:jc w:val="center"/>
        <w:rPr>
          <w:rFonts w:cs="Times New Roman"/>
          <w:b/>
          <w:bCs/>
        </w:rPr>
      </w:pPr>
    </w:p>
    <w:p w:rsidR="00236211" w:rsidRPr="00D10FD3" w:rsidRDefault="00236211" w:rsidP="00221DEE">
      <w:pPr>
        <w:ind w:right="18"/>
        <w:rPr>
          <w:rFonts w:cs="Times New Roman"/>
          <w:u w:val="single"/>
        </w:rPr>
      </w:pPr>
      <w:r>
        <w:rPr>
          <w:u w:val="single"/>
        </w:rPr>
        <w:t>__16.06.2015___</w:t>
      </w:r>
      <w:r>
        <w:t xml:space="preserve">                                                                                 №_</w:t>
      </w:r>
      <w:r>
        <w:rPr>
          <w:u w:val="single"/>
        </w:rPr>
        <w:t>58-па</w:t>
      </w:r>
      <w:r>
        <w:t>___</w:t>
      </w:r>
    </w:p>
    <w:p w:rsidR="00236211" w:rsidRPr="00BB4BFC" w:rsidRDefault="00236211" w:rsidP="00221DEE">
      <w:pPr>
        <w:ind w:right="18"/>
        <w:jc w:val="center"/>
        <w:rPr>
          <w:rFonts w:ascii="Times New Roman" w:hAnsi="Times New Roman" w:cs="Times New Roman"/>
          <w:sz w:val="20"/>
          <w:szCs w:val="20"/>
        </w:rPr>
      </w:pPr>
    </w:p>
    <w:p w:rsidR="00236211" w:rsidRPr="00EA3939" w:rsidRDefault="00236211" w:rsidP="00221DEE">
      <w:pPr>
        <w:ind w:right="18"/>
        <w:jc w:val="center"/>
        <w:rPr>
          <w:rFonts w:ascii="Times New Roman" w:hAnsi="Times New Roman" w:cs="Times New Roman"/>
          <w:sz w:val="20"/>
          <w:szCs w:val="20"/>
        </w:rPr>
      </w:pPr>
      <w:r w:rsidRPr="006C526C">
        <w:rPr>
          <w:rFonts w:ascii="Times New Roman" w:hAnsi="Times New Roman" w:cs="Times New Roman"/>
          <w:sz w:val="24"/>
          <w:szCs w:val="24"/>
        </w:rPr>
        <w:t xml:space="preserve">п. </w:t>
      </w:r>
      <w:r w:rsidRPr="00EA3939">
        <w:rPr>
          <w:rFonts w:ascii="Times New Roman" w:hAnsi="Times New Roman" w:cs="Times New Roman"/>
          <w:sz w:val="20"/>
          <w:szCs w:val="20"/>
        </w:rPr>
        <w:t>Усть-Юган</w:t>
      </w:r>
    </w:p>
    <w:p w:rsidR="00236211" w:rsidRPr="004A1C43" w:rsidRDefault="00236211" w:rsidP="00221DEE">
      <w:pPr>
        <w:pStyle w:val="ConsPlusNormal"/>
        <w:widowControl/>
        <w:ind w:firstLine="0"/>
        <w:jc w:val="both"/>
        <w:rPr>
          <w:sz w:val="25"/>
          <w:szCs w:val="25"/>
        </w:rPr>
      </w:pPr>
    </w:p>
    <w:p w:rsidR="00236211" w:rsidRDefault="00236211" w:rsidP="00221DEE">
      <w:pPr>
        <w:jc w:val="center"/>
      </w:pPr>
      <w:r>
        <w:t>О внесении изменений в постановление администрации</w:t>
      </w:r>
    </w:p>
    <w:p w:rsidR="00236211" w:rsidRDefault="00236211" w:rsidP="00221DEE">
      <w:pPr>
        <w:jc w:val="center"/>
        <w:rPr>
          <w:color w:val="000000"/>
        </w:rPr>
      </w:pPr>
      <w:r>
        <w:t>сельского поселения Усть-Юган от 04.07.2012 № 55-па «</w:t>
      </w:r>
      <w:r>
        <w:rPr>
          <w:color w:val="000000"/>
        </w:rPr>
        <w:t xml:space="preserve">Об утверждении </w:t>
      </w:r>
    </w:p>
    <w:p w:rsidR="00236211" w:rsidRDefault="00236211" w:rsidP="00221DEE">
      <w:pPr>
        <w:jc w:val="center"/>
      </w:pPr>
      <w:r>
        <w:rPr>
          <w:color w:val="000000"/>
        </w:rPr>
        <w:t xml:space="preserve">Правил </w:t>
      </w:r>
      <w:r>
        <w:t>благоустройства и озеленения территории муниципального</w:t>
      </w:r>
    </w:p>
    <w:p w:rsidR="00236211" w:rsidRDefault="00236211" w:rsidP="00221DEE">
      <w:pPr>
        <w:jc w:val="center"/>
      </w:pPr>
      <w:r>
        <w:t xml:space="preserve"> образования сельское поселение Усть-Юган»                                                     (в редакции от 30.07.2014 № 80-па)</w:t>
      </w:r>
    </w:p>
    <w:p w:rsidR="00236211" w:rsidRPr="00BA1E53" w:rsidRDefault="00236211" w:rsidP="00221DEE">
      <w:pPr>
        <w:pStyle w:val="ConsTitle"/>
        <w:jc w:val="both"/>
        <w:rPr>
          <w:b w:val="0"/>
          <w:bCs w:val="0"/>
          <w:sz w:val="26"/>
          <w:szCs w:val="26"/>
        </w:rPr>
      </w:pPr>
    </w:p>
    <w:p w:rsidR="00236211" w:rsidRPr="00241F2A" w:rsidRDefault="00236211" w:rsidP="00221DEE">
      <w:pPr>
        <w:pStyle w:val="ConsPlusTitle"/>
        <w:widowControl/>
        <w:jc w:val="both"/>
        <w:rPr>
          <w:b w:val="0"/>
          <w:bCs w:val="0"/>
          <w:sz w:val="26"/>
          <w:szCs w:val="26"/>
        </w:rPr>
      </w:pPr>
      <w:r>
        <w:rPr>
          <w:b w:val="0"/>
          <w:bCs w:val="0"/>
          <w:sz w:val="26"/>
          <w:szCs w:val="26"/>
        </w:rPr>
        <w:t xml:space="preserve">         </w:t>
      </w:r>
      <w:r w:rsidRPr="00241F2A">
        <w:rPr>
          <w:b w:val="0"/>
          <w:bCs w:val="0"/>
          <w:sz w:val="26"/>
          <w:szCs w:val="26"/>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Уставом сельского поселения Усть-Юган, в целях поддержания санитарного порядка, а также повышения уровня благоустройства сельского поселения Усть-Юган п о с т а н о в л я ю:</w:t>
      </w:r>
    </w:p>
    <w:p w:rsidR="00236211" w:rsidRDefault="00236211" w:rsidP="00221DEE">
      <w:pPr>
        <w:jc w:val="both"/>
      </w:pPr>
    </w:p>
    <w:p w:rsidR="00236211" w:rsidRDefault="00236211" w:rsidP="00221DEE">
      <w:pPr>
        <w:jc w:val="both"/>
        <w:rPr>
          <w:spacing w:val="-2"/>
        </w:rPr>
      </w:pPr>
      <w:r>
        <w:rPr>
          <w:spacing w:val="-2"/>
        </w:rPr>
        <w:t xml:space="preserve">         1. </w:t>
      </w:r>
      <w:r>
        <w:t>Внести в постановление администрации сельского поселения Усть-Юган от 04.07.2012 № 55-па «</w:t>
      </w:r>
      <w:r>
        <w:rPr>
          <w:color w:val="000000"/>
        </w:rPr>
        <w:t xml:space="preserve">Об утверждении Правил </w:t>
      </w:r>
      <w:r>
        <w:t>благоустройства и озеленения территории муниципального образования сельское поселение Усть-Юган» (в редакции от 30.07.2014 № 80-па) следующие изменения:</w:t>
      </w:r>
    </w:p>
    <w:p w:rsidR="00236211" w:rsidRDefault="00236211">
      <w:r>
        <w:t xml:space="preserve">         1.1. Подпункт 2.12.6 части 2 изложить в новой редакции согласно приложению к настоящему постановлению.</w:t>
      </w:r>
    </w:p>
    <w:p w:rsidR="00236211" w:rsidRDefault="00236211">
      <w:pPr>
        <w:rPr>
          <w:spacing w:val="-2"/>
        </w:rPr>
      </w:pPr>
      <w:r>
        <w:t xml:space="preserve">         1.2. Часть 5 дополнить пунктом 5.8. </w:t>
      </w:r>
      <w:r>
        <w:rPr>
          <w:spacing w:val="-2"/>
        </w:rPr>
        <w:t>согласно приложению к настоящему постановлению.</w:t>
      </w:r>
    </w:p>
    <w:p w:rsidR="00236211" w:rsidRDefault="00236211">
      <w:pPr>
        <w:rPr>
          <w:spacing w:val="-2"/>
        </w:rPr>
      </w:pPr>
      <w:r>
        <w:t xml:space="preserve">         1.3. Подпункт 7.14 части 7 </w:t>
      </w:r>
      <w:r>
        <w:rPr>
          <w:spacing w:val="-2"/>
        </w:rPr>
        <w:t>изложить в новой редакции согласно приложению к настоящему постановлению.</w:t>
      </w:r>
    </w:p>
    <w:p w:rsidR="00236211" w:rsidRDefault="00236211" w:rsidP="00221DEE">
      <w:pPr>
        <w:jc w:val="both"/>
        <w:rPr>
          <w:spacing w:val="-2"/>
        </w:rPr>
      </w:pPr>
      <w:r>
        <w:rPr>
          <w:spacing w:val="-2"/>
        </w:rPr>
        <w:t xml:space="preserve">         1.4. Часть 10: </w:t>
      </w:r>
    </w:p>
    <w:p w:rsidR="00236211" w:rsidRDefault="00236211" w:rsidP="00221DEE">
      <w:pPr>
        <w:jc w:val="both"/>
        <w:rPr>
          <w:spacing w:val="-2"/>
        </w:rPr>
      </w:pPr>
      <w:r>
        <w:rPr>
          <w:spacing w:val="-2"/>
        </w:rPr>
        <w:t xml:space="preserve">         - пункты 10.4, 10.5, 10.6 изложить в новой редакции согласно приложению к настоящему постановлению;</w:t>
      </w:r>
    </w:p>
    <w:p w:rsidR="00236211" w:rsidRDefault="00236211" w:rsidP="00221DEE">
      <w:pPr>
        <w:jc w:val="both"/>
        <w:rPr>
          <w:spacing w:val="-2"/>
        </w:rPr>
      </w:pPr>
      <w:r>
        <w:rPr>
          <w:spacing w:val="-2"/>
        </w:rPr>
        <w:t xml:space="preserve">         - дополнить пунктом 10.7 согласно приложению к настоящему постановлению.</w:t>
      </w:r>
    </w:p>
    <w:p w:rsidR="00236211" w:rsidRDefault="00236211" w:rsidP="00AA2116">
      <w:pPr>
        <w:jc w:val="both"/>
        <w:rPr>
          <w:spacing w:val="-2"/>
        </w:rPr>
      </w:pPr>
      <w:r>
        <w:rPr>
          <w:spacing w:val="-2"/>
        </w:rPr>
        <w:t xml:space="preserve">         1.5. Часть 14 изложить в новой редакции согласно приложению к настоящему постановлению.  </w:t>
      </w:r>
    </w:p>
    <w:p w:rsidR="00236211" w:rsidRPr="00AA2116" w:rsidRDefault="00236211" w:rsidP="00AA2116">
      <w:pPr>
        <w:jc w:val="both"/>
        <w:rPr>
          <w:spacing w:val="-2"/>
        </w:rPr>
      </w:pPr>
      <w:r>
        <w:t xml:space="preserve">         2. </w:t>
      </w:r>
      <w:r w:rsidRPr="00517925">
        <w:t xml:space="preserve">Настоящее </w:t>
      </w:r>
      <w:r>
        <w:t>постановление подлежит опубликованию (обнародованию) в информационном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236211" w:rsidRDefault="00236211" w:rsidP="00221DEE">
      <w:pPr>
        <w:autoSpaceDE w:val="0"/>
        <w:autoSpaceDN w:val="0"/>
        <w:adjustRightInd w:val="0"/>
        <w:ind w:firstLine="709"/>
        <w:jc w:val="both"/>
      </w:pPr>
      <w:r>
        <w:t xml:space="preserve">3. </w:t>
      </w:r>
      <w:r w:rsidRPr="005B00F3">
        <w:t>Настоящее постановление вступает в силу</w:t>
      </w:r>
      <w:r>
        <w:t xml:space="preserve"> после официального опубликования (обнародования) в информационном бюллетене «Усть-Юганский вестник»</w:t>
      </w:r>
      <w:r w:rsidRPr="005B00F3">
        <w:t>.</w:t>
      </w:r>
    </w:p>
    <w:p w:rsidR="00236211" w:rsidRPr="00B023C3" w:rsidRDefault="00236211" w:rsidP="00221DEE">
      <w:pPr>
        <w:autoSpaceDE w:val="0"/>
        <w:autoSpaceDN w:val="0"/>
        <w:adjustRightInd w:val="0"/>
        <w:ind w:firstLine="709"/>
        <w:jc w:val="both"/>
      </w:pPr>
    </w:p>
    <w:p w:rsidR="00236211" w:rsidRDefault="00236211" w:rsidP="00221DEE">
      <w:pPr>
        <w:jc w:val="both"/>
        <w:rPr>
          <w:rFonts w:ascii="Times New Roman" w:hAnsi="Times New Roman" w:cs="Times New Roman"/>
        </w:rPr>
      </w:pPr>
    </w:p>
    <w:p w:rsidR="00236211" w:rsidRDefault="00236211" w:rsidP="00221DEE">
      <w:pPr>
        <w:jc w:val="both"/>
      </w:pPr>
    </w:p>
    <w:p w:rsidR="00236211" w:rsidRDefault="00236211" w:rsidP="00221DEE">
      <w:pPr>
        <w:jc w:val="both"/>
      </w:pPr>
      <w:r>
        <w:t xml:space="preserve">Глава поселения </w:t>
      </w:r>
      <w:r>
        <w:tab/>
      </w:r>
      <w:r>
        <w:tab/>
      </w:r>
      <w:r>
        <w:tab/>
      </w:r>
      <w:r>
        <w:tab/>
      </w:r>
      <w:r>
        <w:tab/>
      </w:r>
      <w:r>
        <w:tab/>
        <w:t>Б.В. Сочинский</w:t>
      </w:r>
    </w:p>
    <w:p w:rsidR="00236211" w:rsidRDefault="00236211" w:rsidP="00221DEE">
      <w:pPr>
        <w:jc w:val="both"/>
      </w:pPr>
    </w:p>
    <w:p w:rsidR="00236211" w:rsidRDefault="00236211" w:rsidP="00221DEE">
      <w:pPr>
        <w:jc w:val="both"/>
        <w:rPr>
          <w:spacing w:val="-2"/>
        </w:rPr>
      </w:pPr>
    </w:p>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p w:rsidR="00236211" w:rsidRDefault="00236211" w:rsidP="001E4A90">
      <w:pPr>
        <w:jc w:val="both"/>
      </w:pPr>
      <w:r>
        <w:t xml:space="preserve">                                                                     Приложение </w:t>
      </w:r>
    </w:p>
    <w:p w:rsidR="00236211" w:rsidRDefault="00236211" w:rsidP="001E4A90">
      <w:pPr>
        <w:jc w:val="both"/>
      </w:pPr>
      <w:r>
        <w:t xml:space="preserve">                                                                     к постановлению администрации</w:t>
      </w:r>
    </w:p>
    <w:p w:rsidR="00236211" w:rsidRDefault="00236211" w:rsidP="00AB0FC2">
      <w:pPr>
        <w:autoSpaceDE w:val="0"/>
        <w:autoSpaceDN w:val="0"/>
        <w:adjustRightInd w:val="0"/>
        <w:jc w:val="center"/>
      </w:pPr>
      <w:r>
        <w:t xml:space="preserve">                                                                  сельского поселения Усть-Юган </w:t>
      </w:r>
      <w:r>
        <w:tab/>
      </w:r>
    </w:p>
    <w:p w:rsidR="00236211" w:rsidRDefault="00236211" w:rsidP="00D02DF5">
      <w:pPr>
        <w:autoSpaceDE w:val="0"/>
        <w:autoSpaceDN w:val="0"/>
        <w:adjustRightInd w:val="0"/>
        <w:jc w:val="both"/>
      </w:pPr>
      <w:r>
        <w:t xml:space="preserve">                                                                     от_</w:t>
      </w:r>
      <w:r>
        <w:rPr>
          <w:u w:val="single"/>
        </w:rPr>
        <w:t>16.06.2015</w:t>
      </w:r>
      <w:r>
        <w:t>__ №__</w:t>
      </w:r>
      <w:r>
        <w:rPr>
          <w:u w:val="single"/>
        </w:rPr>
        <w:t>58-па</w:t>
      </w:r>
      <w:r>
        <w:t>___</w:t>
      </w:r>
      <w:r>
        <w:tab/>
      </w:r>
      <w:r>
        <w:tab/>
      </w:r>
    </w:p>
    <w:p w:rsidR="00236211" w:rsidRDefault="00236211" w:rsidP="001E4A90">
      <w:pPr>
        <w:autoSpaceDE w:val="0"/>
        <w:autoSpaceDN w:val="0"/>
        <w:adjustRightInd w:val="0"/>
        <w:jc w:val="center"/>
      </w:pPr>
    </w:p>
    <w:p w:rsidR="00236211" w:rsidRDefault="00236211" w:rsidP="001E4A90">
      <w:pPr>
        <w:autoSpaceDE w:val="0"/>
        <w:autoSpaceDN w:val="0"/>
        <w:adjustRightInd w:val="0"/>
        <w:jc w:val="center"/>
      </w:pPr>
      <w:r>
        <w:t xml:space="preserve">Изменения и дополнения в правила благоустройства </w:t>
      </w:r>
    </w:p>
    <w:p w:rsidR="00236211" w:rsidRDefault="00236211" w:rsidP="00AB0FC2">
      <w:pPr>
        <w:autoSpaceDE w:val="0"/>
        <w:autoSpaceDN w:val="0"/>
        <w:adjustRightInd w:val="0"/>
        <w:jc w:val="center"/>
      </w:pPr>
      <w:r>
        <w:t>и озеленения территории сельского поселения Усть-Юган</w:t>
      </w:r>
    </w:p>
    <w:p w:rsidR="00236211" w:rsidRDefault="00236211" w:rsidP="001E4A90">
      <w:pPr>
        <w:autoSpaceDE w:val="0"/>
        <w:autoSpaceDN w:val="0"/>
        <w:adjustRightInd w:val="0"/>
        <w:jc w:val="center"/>
      </w:pPr>
    </w:p>
    <w:p w:rsidR="00236211" w:rsidRDefault="00236211" w:rsidP="00277664">
      <w:pPr>
        <w:ind w:firstLine="705"/>
        <w:jc w:val="both"/>
      </w:pPr>
      <w:r>
        <w:rPr>
          <w:lang w:eastAsia="en-US"/>
        </w:rPr>
        <w:t xml:space="preserve">1. </w:t>
      </w:r>
      <w:r>
        <w:t>Подпункт 2.12.6 части 2 изложить в новой редакции:</w:t>
      </w:r>
    </w:p>
    <w:p w:rsidR="00236211" w:rsidRDefault="00236211" w:rsidP="00277664">
      <w:pPr>
        <w:ind w:firstLine="705"/>
        <w:jc w:val="both"/>
      </w:pPr>
      <w:r>
        <w:rPr>
          <w:rStyle w:val="T1"/>
        </w:rPr>
        <w:t>«2.12.6. С целью сохранения дорожных покрытий на территории сельско</w:t>
      </w:r>
      <w:r>
        <w:rPr>
          <w:rStyle w:val="T10"/>
        </w:rPr>
        <w:t>го</w:t>
      </w:r>
      <w:r>
        <w:rPr>
          <w:rStyle w:val="T1"/>
        </w:rPr>
        <w:t xml:space="preserve"> поселени</w:t>
      </w:r>
      <w:r>
        <w:rPr>
          <w:rStyle w:val="T10"/>
        </w:rPr>
        <w:t>я</w:t>
      </w:r>
      <w:r>
        <w:rPr>
          <w:rStyle w:val="T1"/>
        </w:rPr>
        <w:t xml:space="preserve"> Усть-Юган   ЗАПРЕЩАЕТСЯ:</w:t>
      </w:r>
    </w:p>
    <w:p w:rsidR="00236211" w:rsidRDefault="00236211" w:rsidP="00277664">
      <w:pPr>
        <w:jc w:val="both"/>
      </w:pPr>
      <w:r>
        <w:rPr>
          <w:rStyle w:val="T2"/>
        </w:rPr>
        <w:tab/>
        <w:t>- тран</w:t>
      </w:r>
      <w:r>
        <w:rPr>
          <w:rStyle w:val="T10"/>
        </w:rPr>
        <w:t>сп</w:t>
      </w:r>
      <w:r>
        <w:rPr>
          <w:rStyle w:val="T2"/>
        </w:rPr>
        <w:t>ортировка</w:t>
      </w:r>
      <w:r>
        <w:rPr>
          <w:rStyle w:val="T1"/>
        </w:rPr>
        <w:t xml:space="preserve"> груза волоком;</w:t>
      </w:r>
    </w:p>
    <w:p w:rsidR="00236211" w:rsidRDefault="00236211" w:rsidP="00277664">
      <w:pPr>
        <w:ind w:firstLine="705"/>
        <w:jc w:val="both"/>
      </w:pPr>
      <w:r>
        <w:t>- перегон по улицам населенных пунктов, имеющим твердое покрытие, машин на гусеничном ходу;</w:t>
      </w:r>
    </w:p>
    <w:p w:rsidR="00236211" w:rsidRPr="00277664" w:rsidRDefault="00236211" w:rsidP="00277664">
      <w:pPr>
        <w:jc w:val="both"/>
        <w:rPr>
          <w:lang w:eastAsia="en-US"/>
        </w:rPr>
      </w:pPr>
      <w:r w:rsidRPr="00277664">
        <w:rPr>
          <w:rStyle w:val="T1"/>
        </w:rPr>
        <w:t xml:space="preserve">         - движение  и </w:t>
      </w:r>
      <w:r w:rsidRPr="00277664">
        <w:rPr>
          <w:lang w:eastAsia="en-US"/>
        </w:rPr>
        <w:t xml:space="preserve">стоянка автомобилей на газонах, тротуарах и других неорганизованных для </w:t>
      </w:r>
      <w:r w:rsidRPr="00277664">
        <w:rPr>
          <w:sz w:val="28"/>
          <w:szCs w:val="28"/>
          <w:lang w:eastAsia="en-US"/>
        </w:rPr>
        <w:t>этих</w:t>
      </w:r>
      <w:r w:rsidRPr="00277664">
        <w:rPr>
          <w:lang w:eastAsia="en-US"/>
        </w:rPr>
        <w:t xml:space="preserve"> целей местах.</w:t>
      </w:r>
    </w:p>
    <w:p w:rsidR="00236211" w:rsidRPr="00544547" w:rsidRDefault="00236211" w:rsidP="00277664">
      <w:pPr>
        <w:spacing w:line="276" w:lineRule="auto"/>
        <w:jc w:val="both"/>
        <w:rPr>
          <w:lang w:eastAsia="en-US"/>
        </w:rPr>
      </w:pPr>
      <w:r w:rsidRPr="00544547">
        <w:rPr>
          <w:lang w:eastAsia="en-US"/>
        </w:rPr>
        <w:t xml:space="preserve">           В местах общего пользования (тротуары, газоны, дороги и иные) запрещается производить работы по ремонту и мойке машин.</w:t>
      </w:r>
    </w:p>
    <w:p w:rsidR="00236211" w:rsidRPr="00544547" w:rsidRDefault="00236211" w:rsidP="00277664">
      <w:pPr>
        <w:ind w:firstLine="709"/>
        <w:jc w:val="both"/>
      </w:pPr>
      <w:r w:rsidRPr="00544547">
        <w:t xml:space="preserve">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236211" w:rsidRPr="00277664" w:rsidRDefault="00236211" w:rsidP="00277664">
      <w:pPr>
        <w:ind w:firstLine="709"/>
        <w:jc w:val="both"/>
      </w:pPr>
      <w:r w:rsidRPr="00544547">
        <w:t xml:space="preserve">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 </w:t>
      </w:r>
      <w:r w:rsidRPr="00277664">
        <w:t>ближе 15 метров к зданиям.</w:t>
      </w:r>
    </w:p>
    <w:p w:rsidR="00236211" w:rsidRDefault="00236211" w:rsidP="00277664">
      <w:pPr>
        <w:ind w:firstLine="709"/>
        <w:jc w:val="both"/>
      </w:pPr>
      <w:r w:rsidRPr="00544547">
        <w:t>Запрещается хранение разукомплектованного транспорта в местах общего пользования, придомовых территориях и других местах нарушающих эстетический вид населенного</w:t>
      </w:r>
      <w:r>
        <w:t xml:space="preserve"> пункта.»</w:t>
      </w:r>
    </w:p>
    <w:p w:rsidR="00236211" w:rsidRDefault="00236211" w:rsidP="00277664">
      <w:pPr>
        <w:ind w:firstLine="705"/>
        <w:jc w:val="both"/>
      </w:pPr>
    </w:p>
    <w:p w:rsidR="00236211" w:rsidRDefault="00236211" w:rsidP="00277664">
      <w:pPr>
        <w:ind w:firstLine="705"/>
        <w:jc w:val="both"/>
      </w:pPr>
      <w:r>
        <w:t>2. Часть 5 дополнить подпунктом 5.8:</w:t>
      </w:r>
    </w:p>
    <w:p w:rsidR="00236211" w:rsidRDefault="00236211" w:rsidP="00277664">
      <w:pPr>
        <w:ind w:firstLine="705"/>
        <w:jc w:val="both"/>
      </w:pPr>
      <w:r>
        <w:t>«5.8. Требования к домовым знакам:</w:t>
      </w:r>
    </w:p>
    <w:p w:rsidR="00236211" w:rsidRDefault="00236211" w:rsidP="00277664">
      <w:pPr>
        <w:ind w:firstLine="705"/>
        <w:jc w:val="both"/>
      </w:pPr>
      <w:r>
        <w:t>- Описание: планшет из оцинкованной стали с полимерным покрытием загиб 2 см (придается объём), или опресовка краёв (что облегчает монтаж, создается жёсткость). Пленка ПВХ или светоотражающая для дорожных знаков.</w:t>
      </w:r>
    </w:p>
    <w:p w:rsidR="00236211" w:rsidRDefault="00236211" w:rsidP="00277664">
      <w:pPr>
        <w:ind w:firstLine="705"/>
        <w:jc w:val="both"/>
      </w:pPr>
      <w:r>
        <w:t>Размеры: номер дома 300 мм х 300 мм, высота шрифта – 160 мм, названием улиц 1200 мм х 300 мм.</w:t>
      </w:r>
    </w:p>
    <w:p w:rsidR="00236211" w:rsidRDefault="00236211" w:rsidP="00277664">
      <w:pPr>
        <w:ind w:firstLine="705"/>
        <w:jc w:val="both"/>
      </w:pPr>
      <w:r>
        <w:t>Цвет: фон – синий, цвет шрифта – белый.»</w:t>
      </w:r>
    </w:p>
    <w:p w:rsidR="00236211" w:rsidRDefault="00236211" w:rsidP="00277664">
      <w:pPr>
        <w:ind w:firstLine="705"/>
        <w:jc w:val="both"/>
      </w:pPr>
    </w:p>
    <w:p w:rsidR="00236211" w:rsidRDefault="00236211" w:rsidP="00277664">
      <w:pPr>
        <w:ind w:firstLine="705"/>
        <w:jc w:val="both"/>
      </w:pPr>
      <w:r>
        <w:t>3. Часть  7 пункт 7.14 изложить в новой редакции</w:t>
      </w:r>
    </w:p>
    <w:p w:rsidR="00236211" w:rsidRDefault="00236211" w:rsidP="00277664">
      <w:pPr>
        <w:ind w:firstLine="705"/>
        <w:jc w:val="both"/>
      </w:pPr>
      <w:r>
        <w:t>«7.14. Строительный мусор, образуемый при ремонте зданий, должен собираться и ежедневно вывозиться в места санкционированного складирования. Складирование строительного материала (мусора) вне домовладений запрещается.»</w:t>
      </w:r>
    </w:p>
    <w:p w:rsidR="00236211" w:rsidRDefault="00236211" w:rsidP="00277664">
      <w:pPr>
        <w:jc w:val="both"/>
      </w:pPr>
    </w:p>
    <w:p w:rsidR="00236211" w:rsidRDefault="00236211" w:rsidP="00277664">
      <w:pPr>
        <w:jc w:val="both"/>
      </w:pPr>
      <w:r>
        <w:t xml:space="preserve">         4. Часть 10: </w:t>
      </w:r>
    </w:p>
    <w:p w:rsidR="00236211" w:rsidRDefault="00236211" w:rsidP="00277664">
      <w:pPr>
        <w:jc w:val="both"/>
      </w:pPr>
      <w:r>
        <w:t xml:space="preserve">        1) Пункты 10.4, 10.5, 10.6 изложить в новой редакции:</w:t>
      </w:r>
    </w:p>
    <w:p w:rsidR="00236211" w:rsidRDefault="00236211" w:rsidP="00277664">
      <w:pPr>
        <w:jc w:val="both"/>
      </w:pPr>
      <w:r>
        <w:t xml:space="preserve">         «10.4.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 должна быть сделана предупреждающая табличка. Н</w:t>
      </w:r>
      <w:r w:rsidRPr="00A23EA7">
        <w:t>е разрешается содержать собак  в местах общего пользования жилых домов (лестничные клетки,  подвалы, коридоры и т.п.) и коммунальных квартир</w:t>
      </w:r>
      <w:r>
        <w:t>ах</w:t>
      </w:r>
      <w:r w:rsidRPr="00A23EA7">
        <w:t>.</w:t>
      </w:r>
    </w:p>
    <w:p w:rsidR="00236211" w:rsidRPr="00277664" w:rsidRDefault="00236211" w:rsidP="00277664">
      <w:pPr>
        <w:jc w:val="both"/>
      </w:pPr>
      <w:r w:rsidRPr="00277664">
        <w:t xml:space="preserve">         10.5.  Безнадзорные животные (в том числе собаки, имеющие ошейник), находящиеся на улицах или в иных общественных местах, подлежат отлову. </w:t>
      </w:r>
    </w:p>
    <w:p w:rsidR="00236211" w:rsidRDefault="00236211" w:rsidP="00277664">
      <w:pPr>
        <w:jc w:val="both"/>
      </w:pPr>
      <w:r>
        <w:t xml:space="preserve">         10.6.  На территории сельского поселение </w:t>
      </w:r>
      <w:r>
        <w:rPr>
          <w:rStyle w:val="T1"/>
        </w:rPr>
        <w:t>Усть-Юган</w:t>
      </w:r>
      <w:r>
        <w:t xml:space="preserve"> ЗАПРЕЩАЕТСЯ:</w:t>
      </w:r>
    </w:p>
    <w:p w:rsidR="00236211" w:rsidRDefault="00236211" w:rsidP="00277664">
      <w:pPr>
        <w:ind w:firstLine="705"/>
        <w:jc w:val="both"/>
      </w:pPr>
      <w:r>
        <w:t>- безнадзорный выгул птицы за пределами приусадебного  участка;</w:t>
      </w:r>
    </w:p>
    <w:p w:rsidR="00236211" w:rsidRDefault="00236211" w:rsidP="00277664">
      <w:pPr>
        <w:jc w:val="both"/>
        <w:rPr>
          <w:rStyle w:val="T1"/>
        </w:rPr>
      </w:pPr>
      <w:r>
        <w:rPr>
          <w:rStyle w:val="T1"/>
        </w:rPr>
        <w:t xml:space="preserve">          - передвижение сельскохозяйственных животных на территории сельско</w:t>
      </w:r>
      <w:r>
        <w:rPr>
          <w:rStyle w:val="T13"/>
        </w:rPr>
        <w:t>го</w:t>
      </w:r>
      <w:r>
        <w:rPr>
          <w:rStyle w:val="T1"/>
        </w:rPr>
        <w:t xml:space="preserve"> поселени</w:t>
      </w:r>
      <w:r>
        <w:rPr>
          <w:rStyle w:val="T13"/>
        </w:rPr>
        <w:t>я</w:t>
      </w:r>
      <w:r>
        <w:rPr>
          <w:rStyle w:val="T1"/>
        </w:rPr>
        <w:t xml:space="preserve"> Усть-Юган без сопровождающих лиц. </w:t>
      </w:r>
    </w:p>
    <w:p w:rsidR="00236211" w:rsidRPr="009D2007" w:rsidRDefault="00236211" w:rsidP="00277664">
      <w:pPr>
        <w:rPr>
          <w:lang w:eastAsia="en-US"/>
        </w:rPr>
      </w:pPr>
      <w:r>
        <w:rPr>
          <w:rStyle w:val="T1"/>
        </w:rPr>
        <w:t xml:space="preserve">         В</w:t>
      </w:r>
      <w:r w:rsidRPr="009D2007">
        <w:rPr>
          <w:lang w:eastAsia="en-US"/>
        </w:rPr>
        <w:t>лад</w:t>
      </w:r>
      <w:r>
        <w:rPr>
          <w:lang w:eastAsia="en-US"/>
        </w:rPr>
        <w:t>ельцы домашних животных обязаны:</w:t>
      </w:r>
      <w:r w:rsidRPr="009D2007">
        <w:rPr>
          <w:lang w:eastAsia="en-US"/>
        </w:rPr>
        <w:br/>
      </w:r>
      <w:r>
        <w:rPr>
          <w:lang w:eastAsia="en-US"/>
        </w:rPr>
        <w:t xml:space="preserve">         - о</w:t>
      </w:r>
      <w:r w:rsidRPr="009D2007">
        <w:rPr>
          <w:lang w:eastAsia="en-US"/>
        </w:rPr>
        <w:t>беспечить надлежащее содержание собак в соответст</w:t>
      </w:r>
      <w:r>
        <w:rPr>
          <w:lang w:eastAsia="en-US"/>
        </w:rPr>
        <w:t xml:space="preserve">вии с требованиями основных </w:t>
      </w:r>
      <w:r w:rsidRPr="009D2007">
        <w:rPr>
          <w:lang w:eastAsia="en-US"/>
        </w:rPr>
        <w:t xml:space="preserve"> Правил</w:t>
      </w:r>
      <w:r>
        <w:rPr>
          <w:lang w:eastAsia="en-US"/>
        </w:rPr>
        <w:t xml:space="preserve"> благоустройства и озеленения территории сельского поселения Усть-Юган,</w:t>
      </w:r>
      <w:r w:rsidRPr="009D2007">
        <w:rPr>
          <w:lang w:eastAsia="en-US"/>
        </w:rPr>
        <w:t xml:space="preserve">  принимать необходимые меры, обеспечиваю</w:t>
      </w:r>
      <w:r>
        <w:rPr>
          <w:lang w:eastAsia="en-US"/>
        </w:rPr>
        <w:t>щие безопасность окружающих;</w:t>
      </w:r>
      <w:r w:rsidRPr="009D2007">
        <w:rPr>
          <w:lang w:eastAsia="en-US"/>
        </w:rPr>
        <w:br/>
      </w:r>
      <w:r>
        <w:rPr>
          <w:lang w:eastAsia="en-US"/>
        </w:rPr>
        <w:t xml:space="preserve">         - н</w:t>
      </w:r>
      <w:r w:rsidRPr="009D2007">
        <w:rPr>
          <w:lang w:eastAsia="en-US"/>
        </w:rPr>
        <w:t xml:space="preserve">е допускать загрязнения </w:t>
      </w:r>
      <w:r>
        <w:rPr>
          <w:lang w:eastAsia="en-US"/>
        </w:rPr>
        <w:t>экскрементами домашних животных</w:t>
      </w:r>
      <w:r w:rsidRPr="009D2007">
        <w:rPr>
          <w:lang w:eastAsia="en-US"/>
        </w:rPr>
        <w:t xml:space="preserve">  квартир, лестничных клеток, подвалов и других мест общего пользования </w:t>
      </w:r>
      <w:r>
        <w:rPr>
          <w:lang w:eastAsia="en-US"/>
        </w:rPr>
        <w:t>(дворы, тротуары, клумбы, цветники). З</w:t>
      </w:r>
      <w:r w:rsidRPr="009D2007">
        <w:rPr>
          <w:lang w:eastAsia="en-US"/>
        </w:rPr>
        <w:t>агрязнения указанных мест немедленно устраняются владельцами животных.</w:t>
      </w:r>
    </w:p>
    <w:p w:rsidR="00236211" w:rsidRDefault="00236211" w:rsidP="00277664">
      <w:pPr>
        <w:spacing w:line="276" w:lineRule="auto"/>
        <w:jc w:val="both"/>
        <w:rPr>
          <w:lang w:eastAsia="en-US"/>
        </w:rPr>
      </w:pPr>
      <w:r w:rsidRPr="009D2007">
        <w:rPr>
          <w:lang w:eastAsia="en-US"/>
        </w:rPr>
        <w:t xml:space="preserve"> </w:t>
      </w:r>
      <w:r>
        <w:rPr>
          <w:lang w:eastAsia="en-US"/>
        </w:rPr>
        <w:t xml:space="preserve">        - п</w:t>
      </w:r>
      <w:r w:rsidRPr="009D2007">
        <w:rPr>
          <w:lang w:eastAsia="en-US"/>
        </w:rPr>
        <w:t>ри нежелании в дальнейшем содержать животных, сдавать их в установленном порядке в организации, занимающиеся отловом, либо передавать их, по договоренности, другим организаци</w:t>
      </w:r>
      <w:r>
        <w:rPr>
          <w:lang w:eastAsia="en-US"/>
        </w:rPr>
        <w:t>ям, гражданам или продавать их.»</w:t>
      </w:r>
    </w:p>
    <w:p w:rsidR="00236211" w:rsidRDefault="00236211" w:rsidP="00277664">
      <w:pPr>
        <w:jc w:val="both"/>
        <w:rPr>
          <w:lang w:eastAsia="en-US"/>
        </w:rPr>
      </w:pPr>
      <w:r>
        <w:rPr>
          <w:lang w:eastAsia="en-US"/>
        </w:rPr>
        <w:t xml:space="preserve">          2) Дополнить часть 10 пунктом </w:t>
      </w:r>
      <w:r w:rsidRPr="00B023C3">
        <w:rPr>
          <w:lang w:eastAsia="en-US"/>
        </w:rPr>
        <w:t xml:space="preserve">10.7. </w:t>
      </w:r>
    </w:p>
    <w:p w:rsidR="00236211" w:rsidRPr="00B023C3" w:rsidRDefault="00236211" w:rsidP="00277664">
      <w:pPr>
        <w:jc w:val="both"/>
        <w:rPr>
          <w:lang w:eastAsia="en-US"/>
        </w:rPr>
      </w:pPr>
      <w:r>
        <w:rPr>
          <w:lang w:eastAsia="en-US"/>
        </w:rPr>
        <w:t xml:space="preserve">             «10.7 </w:t>
      </w:r>
      <w:r w:rsidRPr="00B023C3">
        <w:rPr>
          <w:lang w:eastAsia="en-US"/>
        </w:rPr>
        <w:t>Порядок выгула собак</w:t>
      </w:r>
    </w:p>
    <w:p w:rsidR="00236211" w:rsidRDefault="00236211" w:rsidP="00277664">
      <w:pPr>
        <w:spacing w:line="276" w:lineRule="auto"/>
        <w:rPr>
          <w:lang w:eastAsia="en-US"/>
        </w:rPr>
      </w:pPr>
      <w:r>
        <w:rPr>
          <w:lang w:eastAsia="en-US"/>
        </w:rPr>
        <w:t xml:space="preserve">         </w:t>
      </w:r>
      <w:r w:rsidRPr="00B023C3">
        <w:rPr>
          <w:lang w:eastAsia="en-US"/>
        </w:rPr>
        <w:t>При выгуле собак владельцы должны соблюдать следующие требования:</w:t>
      </w:r>
      <w:r w:rsidRPr="00B023C3">
        <w:rPr>
          <w:lang w:eastAsia="en-US"/>
        </w:rPr>
        <w:br/>
      </w:r>
      <w:r>
        <w:rPr>
          <w:lang w:eastAsia="en-US"/>
        </w:rPr>
        <w:t xml:space="preserve">         - в</w:t>
      </w:r>
      <w:r w:rsidRPr="00B023C3">
        <w:rPr>
          <w:lang w:eastAsia="en-US"/>
        </w:rPr>
        <w:t>ыводить собак из жилых помещений (домов), а также изолированных территорий в общие дворы и на улицу только на коротком поводке и в на</w:t>
      </w:r>
      <w:r>
        <w:rPr>
          <w:lang w:eastAsia="en-US"/>
        </w:rPr>
        <w:t>морднике;</w:t>
      </w:r>
      <w:r w:rsidRPr="00B023C3">
        <w:rPr>
          <w:lang w:eastAsia="en-US"/>
        </w:rPr>
        <w:br/>
      </w:r>
      <w:r>
        <w:rPr>
          <w:lang w:eastAsia="en-US"/>
        </w:rPr>
        <w:t xml:space="preserve">        - в</w:t>
      </w:r>
      <w:r w:rsidRPr="00B023C3">
        <w:rPr>
          <w:lang w:eastAsia="en-US"/>
        </w:rPr>
        <w:t>ыгуливать собак только на специально отведенных для этих целей площадках. При отсутствии специальных площадок, выгул их допускается на пустыре и других местах, определяемых  администрацией сельского поселения Усть-Юган.</w:t>
      </w:r>
      <w:r w:rsidRPr="00B023C3">
        <w:rPr>
          <w:lang w:eastAsia="en-US"/>
        </w:rPr>
        <w:br/>
      </w:r>
      <w:r>
        <w:rPr>
          <w:lang w:eastAsia="en-US"/>
        </w:rPr>
        <w:t xml:space="preserve">         - п</w:t>
      </w:r>
      <w:r w:rsidRPr="00B023C3">
        <w:rPr>
          <w:lang w:eastAsia="en-US"/>
        </w:rPr>
        <w:t>ри выгуле собак владельцы домашних животных должны принимать ме</w:t>
      </w:r>
      <w:r>
        <w:rPr>
          <w:lang w:eastAsia="en-US"/>
        </w:rPr>
        <w:t>ры к обеспечению тишины;</w:t>
      </w:r>
      <w:r w:rsidRPr="00B023C3">
        <w:rPr>
          <w:lang w:eastAsia="en-US"/>
        </w:rPr>
        <w:br/>
      </w:r>
      <w:r>
        <w:rPr>
          <w:lang w:eastAsia="en-US"/>
        </w:rPr>
        <w:t xml:space="preserve">         </w:t>
      </w:r>
      <w:r w:rsidRPr="00B023C3">
        <w:rPr>
          <w:lang w:eastAsia="en-US"/>
        </w:rPr>
        <w:t>Запрещается выгуливать собак лицам в нетрезвом состоянии и детям младше 14 лет.</w:t>
      </w:r>
      <w:r w:rsidRPr="00B023C3">
        <w:rPr>
          <w:lang w:eastAsia="en-US"/>
        </w:rPr>
        <w:br/>
        <w:t xml:space="preserve">          Категорически запрещается выгуливать собак на детских игровых площадках, местах массового отдыха людей и под окнами жилых домов.</w:t>
      </w:r>
      <w:r w:rsidRPr="00B023C3">
        <w:rPr>
          <w:lang w:eastAsia="en-US"/>
        </w:rPr>
        <w:br/>
      </w:r>
    </w:p>
    <w:p w:rsidR="00236211" w:rsidRDefault="00236211" w:rsidP="00277664">
      <w:pPr>
        <w:spacing w:line="276" w:lineRule="auto"/>
        <w:jc w:val="both"/>
        <w:rPr>
          <w:lang w:eastAsia="en-US"/>
        </w:rPr>
      </w:pPr>
      <w:r>
        <w:rPr>
          <w:lang w:eastAsia="en-US"/>
        </w:rPr>
        <w:t xml:space="preserve">         5.  Часть 14 изложить в новой редакции:</w:t>
      </w:r>
    </w:p>
    <w:p w:rsidR="00236211" w:rsidRPr="001E4A90" w:rsidRDefault="00236211" w:rsidP="00277664">
      <w:pPr>
        <w:spacing w:line="276" w:lineRule="auto"/>
        <w:jc w:val="center"/>
        <w:rPr>
          <w:b/>
          <w:bCs/>
          <w:lang w:eastAsia="en-US"/>
        </w:rPr>
      </w:pPr>
      <w:r w:rsidRPr="00282AFC">
        <w:rPr>
          <w:lang w:eastAsia="en-US"/>
        </w:rPr>
        <w:t>«</w:t>
      </w:r>
      <w:r>
        <w:rPr>
          <w:b/>
          <w:bCs/>
          <w:lang w:eastAsia="en-US"/>
        </w:rPr>
        <w:t>14. Игровое и спортивное оборудование</w:t>
      </w:r>
    </w:p>
    <w:p w:rsidR="00236211" w:rsidRDefault="00236211" w:rsidP="00277664">
      <w:pPr>
        <w:jc w:val="both"/>
        <w:rPr>
          <w:lang w:eastAsia="en-US"/>
        </w:rPr>
      </w:pPr>
      <w:r>
        <w:rPr>
          <w:lang w:eastAsia="en-US"/>
        </w:rPr>
        <w:t xml:space="preserve">         </w:t>
      </w:r>
      <w:r w:rsidRPr="00B023C3">
        <w:rPr>
          <w:lang w:eastAsia="en-US"/>
        </w:rPr>
        <w:t>14.1 Игровое и спортивное оборудование на территории сельского поселения Усть-Юган представлено спортивно-игровыми комплексами. Выбор состава игрового и спортивного оборудования для детей и подростков соответствует оборудованию анатомо-физиологическим особенностям разных возрастных г</w:t>
      </w:r>
      <w:r>
        <w:rPr>
          <w:lang w:eastAsia="en-US"/>
        </w:rPr>
        <w:t>рупп (т</w:t>
      </w:r>
      <w:r w:rsidRPr="003C3DAA">
        <w:rPr>
          <w:lang w:eastAsia="en-US"/>
        </w:rPr>
        <w:t>аблица 1).</w:t>
      </w:r>
    </w:p>
    <w:p w:rsidR="00236211" w:rsidRPr="00B023C3" w:rsidRDefault="00236211" w:rsidP="00277664">
      <w:r>
        <w:rPr>
          <w:lang w:eastAsia="en-US"/>
        </w:rPr>
        <w:t xml:space="preserve">         При строительстве многоквартирных домов на территории сельского поселения Усть-Юган, застройщик производит установку игрового и спортивного оборудования во дворах многоквартирных домов.</w:t>
      </w:r>
      <w:r w:rsidRPr="00B023C3">
        <w:br/>
        <w:t xml:space="preserve">          14.2</w:t>
      </w:r>
      <w:r>
        <w:t xml:space="preserve">. </w:t>
      </w:r>
      <w:r w:rsidRPr="00B023C3">
        <w:t xml:space="preserve">Целесообразно предусматривать следующие требования к материалу игрового оборудования и условиям </w:t>
      </w:r>
      <w:r>
        <w:t>его обработки:</w:t>
      </w:r>
      <w:r>
        <w:br/>
        <w:t xml:space="preserve">          14.2.1. Д</w:t>
      </w:r>
      <w:r w:rsidRPr="00B023C3">
        <w:t>ля обеспечения эстетического восприятия и развития вкуса у подрастающего поколения рекомендуется использование пластиковых элементов, устойчивых к перепадам температуры, противоударных, устойчивых к воздействию ультрафиолетовых лучей, имеющих яркую, чистую цветовую гамму окраски, не выцветающую от воздействия климатических факторов.</w:t>
      </w:r>
      <w:r w:rsidRPr="00B023C3">
        <w:br/>
        <w:t xml:space="preserve">          14.2.2.  </w:t>
      </w:r>
      <w:r>
        <w:t>Д</w:t>
      </w:r>
      <w:r w:rsidRPr="00B023C3">
        <w:t>опускается ограниченное (не более 10%) выполнение элементов конструкции из древесины твердых пород дерева и влагостойкой фанеры со специальной обработкой, имеющей экологический сертификат качества и предотвращающей гниение, усыхание, возгорание, сколы; поверхности должны быть отполи</w:t>
      </w:r>
      <w:r>
        <w:t>рованы, острые углы закруглены.</w:t>
      </w:r>
      <w:r w:rsidRPr="00B023C3">
        <w:br/>
        <w:t xml:space="preserve">           14.2.3. </w:t>
      </w:r>
      <w:r>
        <w:t>Д</w:t>
      </w:r>
      <w:r w:rsidRPr="00B023C3">
        <w:t>ля несущих конструкций оборудования должны применяться только металлические элементы с надежными болтовыми и хомутовыми соединениями и соответствующе обработанные (влагостойкая покраска, антикоррозийное</w:t>
      </w:r>
      <w:r>
        <w:t xml:space="preserve"> покрытие); </w:t>
      </w:r>
      <w:r>
        <w:br/>
        <w:t xml:space="preserve">          14.2.4. Н</w:t>
      </w:r>
      <w:r w:rsidRPr="00B023C3">
        <w:t>е допускается выполнение склизов для горок и комплексов из черного металла.</w:t>
      </w:r>
      <w:r w:rsidRPr="00B023C3">
        <w:br/>
        <w:t xml:space="preserve">          14.3 Требования к конструкциям игрового оборудования:</w:t>
      </w:r>
    </w:p>
    <w:p w:rsidR="00236211" w:rsidRPr="00B023C3" w:rsidRDefault="00236211" w:rsidP="00277664">
      <w:pPr>
        <w:jc w:val="both"/>
      </w:pPr>
      <w:r>
        <w:t xml:space="preserve">         </w:t>
      </w:r>
      <w:r w:rsidRPr="00B023C3">
        <w:t>-  должны исключать острые углы, застревание частей тела ребенка, их попадание под элементы оборудования при движениях;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w:t>
      </w:r>
      <w:r>
        <w:t>тром не менее 500 мм.</w:t>
      </w:r>
      <w:r>
        <w:br/>
        <w:t xml:space="preserve">         </w:t>
      </w:r>
      <w:r w:rsidRPr="00B023C3">
        <w:t>14.4. При размещении игрового оборудования на детских игровых площадках необходимо соблюдать минимальные расстояния безопасности (</w:t>
      </w:r>
      <w:r w:rsidRPr="003C3DAA">
        <w:t>таблица 2</w:t>
      </w:r>
      <w:r w:rsidRPr="00B023C3">
        <w:t xml:space="preserve">). В пределах указанных расстояний на участках территории площадки не должны размещаться другие виды игрового оборудования, скамейки, урны, бортовые камни и твердые виды покрытия, а также ветки, стволы, корни деревьев. </w:t>
      </w:r>
    </w:p>
    <w:p w:rsidR="00236211" w:rsidRDefault="00236211" w:rsidP="00277664">
      <w:pPr>
        <w:rPr>
          <w:b/>
          <w:bCs/>
        </w:rPr>
      </w:pPr>
      <w:r>
        <w:t xml:space="preserve">         </w:t>
      </w:r>
      <w:r w:rsidRPr="00B023C3">
        <w:t>14.5. Требования к параметрам игрового оборудования и его отдельных частей рекомендуется принимать согл</w:t>
      </w:r>
      <w:r>
        <w:t xml:space="preserve">асно </w:t>
      </w:r>
      <w:r w:rsidRPr="00C850A1">
        <w:t xml:space="preserve">таблице </w:t>
      </w:r>
      <w:r>
        <w:t>3</w:t>
      </w:r>
      <w:r w:rsidRPr="00C850A1">
        <w:t>.</w:t>
      </w:r>
      <w:r>
        <w:br/>
        <w:t xml:space="preserve">         </w:t>
      </w:r>
      <w:r w:rsidRPr="00B023C3">
        <w:t>14.6.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произведенного на отечественном предприятии. При размещении следует руководствоваться каталогами сертифицированного оборудования.</w:t>
      </w:r>
      <w:r w:rsidRPr="00B023C3">
        <w:br/>
        <w:t xml:space="preserve">          14.7. Определены следующие виды наземных покрытий:</w:t>
      </w:r>
      <w:r w:rsidRPr="00B023C3">
        <w:br/>
        <w:t xml:space="preserve">          14.7.1.</w:t>
      </w:r>
      <w:r>
        <w:t xml:space="preserve"> «т</w:t>
      </w:r>
      <w:r w:rsidRPr="00B023C3">
        <w:t>вердые</w:t>
      </w:r>
      <w:r>
        <w:t>»</w:t>
      </w:r>
      <w:r w:rsidRPr="00B023C3">
        <w:t xml:space="preserve"> (капитальные) для спортивных площадок - монолитные или сборные, выполняемые из асфальтобетона, цементобетона, природного камня и аналогичных материалов; </w:t>
      </w:r>
      <w:r w:rsidRPr="00B023C3">
        <w:br/>
        <w:t xml:space="preserve">          14.7.2. «мягкие» (некапитальные) для детских площадок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r w:rsidRPr="00B023C3">
        <w:br/>
        <w:t xml:space="preserve">          14.7.3. </w:t>
      </w:r>
      <w:r>
        <w:t>«</w:t>
      </w:r>
      <w:r w:rsidRPr="00B023C3">
        <w:t>газонные</w:t>
      </w:r>
      <w:r>
        <w:t>»</w:t>
      </w:r>
      <w:r w:rsidRPr="00B023C3">
        <w:t xml:space="preserve"> для спортивных полей - выполняемые по специальным технологиям подготовки и посадки травяного покрова; </w:t>
      </w:r>
      <w:r w:rsidRPr="00B023C3">
        <w:br/>
        <w:t xml:space="preserve">          14.7.4. </w:t>
      </w:r>
      <w:r>
        <w:t>«</w:t>
      </w:r>
      <w:r w:rsidRPr="00B023C3">
        <w:t>комбинированные</w:t>
      </w:r>
      <w:r>
        <w:t>»</w:t>
      </w:r>
      <w:r w:rsidRPr="00B023C3">
        <w:t xml:space="preserve"> для зон отдыха взрослых - представляющие сочетания покрытий, указанных выше (например: плитка, утопленная в газон и т.д.)</w:t>
      </w:r>
      <w:r w:rsidRPr="00B023C3">
        <w:br/>
      </w:r>
    </w:p>
    <w:p w:rsidR="00236211" w:rsidRDefault="00236211" w:rsidP="006554FA">
      <w:r>
        <w:t xml:space="preserve">                                                                                                                </w:t>
      </w:r>
    </w:p>
    <w:p w:rsidR="00236211" w:rsidRDefault="00236211" w:rsidP="006554FA"/>
    <w:p w:rsidR="00236211" w:rsidRDefault="00236211" w:rsidP="006554FA"/>
    <w:p w:rsidR="00236211" w:rsidRDefault="00236211" w:rsidP="006554FA"/>
    <w:p w:rsidR="00236211" w:rsidRDefault="00236211" w:rsidP="006554FA"/>
    <w:p w:rsidR="00236211" w:rsidRDefault="00236211" w:rsidP="006554FA"/>
    <w:p w:rsidR="00236211" w:rsidRDefault="00236211" w:rsidP="006554FA"/>
    <w:p w:rsidR="00236211" w:rsidRDefault="00236211" w:rsidP="006554FA"/>
    <w:p w:rsidR="00236211" w:rsidRDefault="00236211" w:rsidP="006554FA"/>
    <w:p w:rsidR="00236211" w:rsidRDefault="00236211" w:rsidP="006554FA"/>
    <w:p w:rsidR="00236211" w:rsidRDefault="00236211" w:rsidP="006554FA"/>
    <w:p w:rsidR="00236211" w:rsidRDefault="00236211" w:rsidP="006554FA"/>
    <w:p w:rsidR="00236211" w:rsidRDefault="00236211" w:rsidP="006554FA"/>
    <w:p w:rsidR="00236211" w:rsidRDefault="00236211" w:rsidP="006554FA"/>
    <w:p w:rsidR="00236211" w:rsidRDefault="00236211" w:rsidP="006554FA"/>
    <w:p w:rsidR="00236211" w:rsidRDefault="00236211" w:rsidP="006554FA"/>
    <w:p w:rsidR="00236211" w:rsidRDefault="00236211" w:rsidP="006554FA"/>
    <w:p w:rsidR="00236211" w:rsidRDefault="00236211" w:rsidP="006554FA"/>
    <w:p w:rsidR="00236211" w:rsidRDefault="00236211" w:rsidP="006554FA"/>
    <w:p w:rsidR="00236211" w:rsidRDefault="00236211" w:rsidP="006554FA"/>
    <w:p w:rsidR="00236211" w:rsidRDefault="00236211" w:rsidP="006554FA"/>
    <w:p w:rsidR="00236211" w:rsidRDefault="00236211" w:rsidP="006554FA"/>
    <w:p w:rsidR="00236211" w:rsidRDefault="00236211" w:rsidP="006554FA"/>
    <w:p w:rsidR="00236211" w:rsidRDefault="00236211" w:rsidP="006554FA"/>
    <w:p w:rsidR="00236211" w:rsidRDefault="00236211" w:rsidP="006554FA">
      <w:r>
        <w:t xml:space="preserve">                                                                                                             </w:t>
      </w:r>
    </w:p>
    <w:p w:rsidR="00236211" w:rsidRDefault="00236211" w:rsidP="006554FA"/>
    <w:p w:rsidR="00236211" w:rsidRDefault="00236211" w:rsidP="006554FA"/>
    <w:p w:rsidR="00236211" w:rsidRDefault="00236211" w:rsidP="006554FA"/>
    <w:p w:rsidR="00236211" w:rsidRDefault="00236211" w:rsidP="006554FA"/>
    <w:p w:rsidR="00236211" w:rsidRDefault="00236211" w:rsidP="006554FA">
      <w:r>
        <w:t xml:space="preserve">                                                                                                               </w:t>
      </w:r>
    </w:p>
    <w:p w:rsidR="00236211" w:rsidRDefault="00236211" w:rsidP="006554FA"/>
    <w:p w:rsidR="00236211" w:rsidRPr="006554FA" w:rsidRDefault="00236211" w:rsidP="006554FA">
      <w:r>
        <w:t xml:space="preserve">                                                                                                                 </w:t>
      </w:r>
      <w:r w:rsidRPr="006554FA">
        <w:t>Таблица 1</w:t>
      </w:r>
    </w:p>
    <w:p w:rsidR="00236211" w:rsidRDefault="00236211" w:rsidP="001E4A90">
      <w:pPr>
        <w:jc w:val="center"/>
        <w:rPr>
          <w:b/>
          <w:bCs/>
        </w:rPr>
      </w:pPr>
    </w:p>
    <w:p w:rsidR="00236211" w:rsidRDefault="00236211" w:rsidP="001E4A90">
      <w:pPr>
        <w:jc w:val="center"/>
        <w:rPr>
          <w:b/>
          <w:bCs/>
        </w:rPr>
      </w:pPr>
      <w:r w:rsidRPr="00B023C3">
        <w:rPr>
          <w:b/>
          <w:bCs/>
        </w:rPr>
        <w:t xml:space="preserve">Состав игрового и спортивного оборудования </w:t>
      </w:r>
    </w:p>
    <w:p w:rsidR="00236211" w:rsidRPr="00B023C3" w:rsidRDefault="00236211" w:rsidP="001E4A90">
      <w:pPr>
        <w:jc w:val="center"/>
      </w:pPr>
      <w:r w:rsidRPr="00B023C3">
        <w:rPr>
          <w:b/>
          <w:bCs/>
        </w:rPr>
        <w:t>в зависимости от возраста детей</w:t>
      </w:r>
    </w:p>
    <w:tbl>
      <w:tblPr>
        <w:tblW w:w="9603" w:type="dxa"/>
        <w:tblCellSpacing w:w="0" w:type="dxa"/>
        <w:tblInd w:w="-103" w:type="dxa"/>
        <w:tblCellMar>
          <w:top w:w="105" w:type="dxa"/>
          <w:left w:w="105" w:type="dxa"/>
          <w:bottom w:w="105" w:type="dxa"/>
          <w:right w:w="105" w:type="dxa"/>
        </w:tblCellMar>
        <w:tblLook w:val="00A0"/>
      </w:tblPr>
      <w:tblGrid>
        <w:gridCol w:w="2391"/>
        <w:gridCol w:w="3012"/>
        <w:gridCol w:w="4200"/>
      </w:tblGrid>
      <w:tr w:rsidR="00236211" w:rsidRPr="00B023C3">
        <w:trPr>
          <w:trHeight w:val="122"/>
          <w:tblCellSpacing w:w="0" w:type="dxa"/>
        </w:trPr>
        <w:tc>
          <w:tcPr>
            <w:tcW w:w="2391" w:type="dxa"/>
            <w:tcBorders>
              <w:bottom w:val="single" w:sz="4" w:space="0" w:color="auto"/>
            </w:tcBorders>
          </w:tcPr>
          <w:p w:rsidR="00236211" w:rsidRPr="00B023C3" w:rsidRDefault="00236211" w:rsidP="00D71D42"/>
        </w:tc>
        <w:tc>
          <w:tcPr>
            <w:tcW w:w="3012" w:type="dxa"/>
            <w:tcBorders>
              <w:bottom w:val="single" w:sz="4" w:space="0" w:color="auto"/>
            </w:tcBorders>
          </w:tcPr>
          <w:p w:rsidR="00236211" w:rsidRPr="00B023C3" w:rsidRDefault="00236211" w:rsidP="00D71D42"/>
        </w:tc>
        <w:tc>
          <w:tcPr>
            <w:tcW w:w="4200" w:type="dxa"/>
            <w:tcBorders>
              <w:bottom w:val="single" w:sz="4" w:space="0" w:color="auto"/>
            </w:tcBorders>
          </w:tcPr>
          <w:p w:rsidR="00236211" w:rsidRPr="00B023C3" w:rsidRDefault="00236211" w:rsidP="00D71D42"/>
        </w:tc>
      </w:tr>
      <w:tr w:rsidR="00236211" w:rsidRPr="00B023C3">
        <w:trPr>
          <w:trHeight w:val="546"/>
          <w:tblCellSpacing w:w="0" w:type="dxa"/>
        </w:trPr>
        <w:tc>
          <w:tcPr>
            <w:tcW w:w="2391" w:type="dxa"/>
            <w:tcBorders>
              <w:top w:val="single" w:sz="4" w:space="0" w:color="auto"/>
              <w:left w:val="single" w:sz="4" w:space="0" w:color="auto"/>
              <w:bottom w:val="single" w:sz="4" w:space="0" w:color="auto"/>
            </w:tcBorders>
          </w:tcPr>
          <w:p w:rsidR="00236211" w:rsidRPr="00B023C3" w:rsidRDefault="00236211" w:rsidP="00D71D42">
            <w:pPr>
              <w:jc w:val="center"/>
            </w:pPr>
            <w:r w:rsidRPr="00B023C3">
              <w:t>Возраст</w:t>
            </w:r>
          </w:p>
        </w:tc>
        <w:tc>
          <w:tcPr>
            <w:tcW w:w="3012" w:type="dxa"/>
            <w:tcBorders>
              <w:top w:val="single" w:sz="4" w:space="0" w:color="auto"/>
              <w:left w:val="single" w:sz="4" w:space="0" w:color="auto"/>
              <w:bottom w:val="single" w:sz="4" w:space="0" w:color="auto"/>
            </w:tcBorders>
          </w:tcPr>
          <w:p w:rsidR="00236211" w:rsidRPr="00B023C3" w:rsidRDefault="00236211" w:rsidP="00D71D42">
            <w:pPr>
              <w:jc w:val="center"/>
            </w:pPr>
            <w:r w:rsidRPr="00B023C3">
              <w:t>Назначение оборудования</w:t>
            </w:r>
          </w:p>
        </w:tc>
        <w:tc>
          <w:tcPr>
            <w:tcW w:w="4200" w:type="dxa"/>
            <w:tcBorders>
              <w:top w:val="single" w:sz="4" w:space="0" w:color="auto"/>
              <w:left w:val="single" w:sz="4" w:space="0" w:color="auto"/>
              <w:bottom w:val="single" w:sz="4" w:space="0" w:color="auto"/>
              <w:right w:val="single" w:sz="4" w:space="0" w:color="auto"/>
            </w:tcBorders>
          </w:tcPr>
          <w:p w:rsidR="00236211" w:rsidRPr="00B023C3" w:rsidRDefault="00236211" w:rsidP="00D71D42">
            <w:pPr>
              <w:jc w:val="center"/>
            </w:pPr>
            <w:r w:rsidRPr="00B023C3">
              <w:t>Рекомендуемое игровое и физкультурное оборудование</w:t>
            </w:r>
          </w:p>
        </w:tc>
      </w:tr>
      <w:tr w:rsidR="00236211" w:rsidRPr="00B023C3">
        <w:trPr>
          <w:trHeight w:val="132"/>
          <w:tblCellSpacing w:w="0" w:type="dxa"/>
        </w:trPr>
        <w:tc>
          <w:tcPr>
            <w:tcW w:w="2391" w:type="dxa"/>
            <w:tcBorders>
              <w:top w:val="single" w:sz="4" w:space="0" w:color="auto"/>
              <w:left w:val="single" w:sz="4" w:space="0" w:color="auto"/>
            </w:tcBorders>
          </w:tcPr>
          <w:p w:rsidR="00236211" w:rsidRPr="00B023C3" w:rsidRDefault="00236211" w:rsidP="00D71D42"/>
        </w:tc>
        <w:tc>
          <w:tcPr>
            <w:tcW w:w="3012" w:type="dxa"/>
            <w:tcBorders>
              <w:top w:val="single" w:sz="4" w:space="0" w:color="auto"/>
              <w:left w:val="single" w:sz="4" w:space="0" w:color="auto"/>
            </w:tcBorders>
          </w:tcPr>
          <w:p w:rsidR="00236211" w:rsidRPr="00B023C3" w:rsidRDefault="00236211" w:rsidP="00D71D42"/>
        </w:tc>
        <w:tc>
          <w:tcPr>
            <w:tcW w:w="4200" w:type="dxa"/>
            <w:tcBorders>
              <w:top w:val="single" w:sz="4" w:space="0" w:color="auto"/>
              <w:left w:val="single" w:sz="4" w:space="0" w:color="auto"/>
              <w:right w:val="single" w:sz="4" w:space="0" w:color="auto"/>
            </w:tcBorders>
          </w:tcPr>
          <w:p w:rsidR="00236211" w:rsidRPr="00B023C3" w:rsidRDefault="00236211" w:rsidP="00D71D42"/>
        </w:tc>
      </w:tr>
      <w:tr w:rsidR="00236211" w:rsidRPr="00B023C3">
        <w:trPr>
          <w:trHeight w:val="1325"/>
          <w:tblCellSpacing w:w="0" w:type="dxa"/>
        </w:trPr>
        <w:tc>
          <w:tcPr>
            <w:tcW w:w="2391" w:type="dxa"/>
            <w:vMerge w:val="restart"/>
            <w:tcBorders>
              <w:left w:val="single" w:sz="4" w:space="0" w:color="auto"/>
            </w:tcBorders>
          </w:tcPr>
          <w:p w:rsidR="00236211" w:rsidRPr="00B023C3" w:rsidRDefault="00236211" w:rsidP="00D71D42">
            <w:r w:rsidRPr="00B023C3">
              <w:t>Дети преддошкольного возраста (1-3 лет)</w:t>
            </w:r>
          </w:p>
        </w:tc>
        <w:tc>
          <w:tcPr>
            <w:tcW w:w="3012" w:type="dxa"/>
            <w:tcBorders>
              <w:left w:val="single" w:sz="4" w:space="0" w:color="auto"/>
              <w:bottom w:val="single" w:sz="4" w:space="0" w:color="auto"/>
            </w:tcBorders>
          </w:tcPr>
          <w:p w:rsidR="00236211" w:rsidRPr="00B023C3" w:rsidRDefault="00236211" w:rsidP="00D71D42">
            <w:r w:rsidRPr="00B023C3">
              <w:t>А) для тихих игр, тренировки усидчивости, терпения, развития фантазии.</w:t>
            </w:r>
            <w:r w:rsidRPr="00B023C3">
              <w:br/>
            </w:r>
          </w:p>
        </w:tc>
        <w:tc>
          <w:tcPr>
            <w:tcW w:w="4200" w:type="dxa"/>
            <w:tcBorders>
              <w:left w:val="single" w:sz="4" w:space="0" w:color="auto"/>
              <w:bottom w:val="single" w:sz="4" w:space="0" w:color="auto"/>
              <w:right w:val="single" w:sz="4" w:space="0" w:color="auto"/>
            </w:tcBorders>
          </w:tcPr>
          <w:p w:rsidR="00236211" w:rsidRPr="00B023C3" w:rsidRDefault="00236211" w:rsidP="00D71D42">
            <w:r w:rsidRPr="00B023C3">
              <w:t>Песочницы открытые и с крышами, домики.</w:t>
            </w:r>
            <w:r w:rsidRPr="00B023C3">
              <w:br/>
            </w:r>
            <w:r w:rsidRPr="00B023C3">
              <w:br/>
            </w:r>
          </w:p>
        </w:tc>
      </w:tr>
      <w:tr w:rsidR="00236211" w:rsidRPr="00B023C3">
        <w:trPr>
          <w:trHeight w:val="1322"/>
          <w:tblCellSpacing w:w="0" w:type="dxa"/>
        </w:trPr>
        <w:tc>
          <w:tcPr>
            <w:tcW w:w="2391" w:type="dxa"/>
            <w:vMerge/>
            <w:tcBorders>
              <w:left w:val="single" w:sz="4" w:space="0" w:color="auto"/>
            </w:tcBorders>
          </w:tcPr>
          <w:p w:rsidR="00236211" w:rsidRPr="00B023C3" w:rsidRDefault="00236211" w:rsidP="00D71D42"/>
        </w:tc>
        <w:tc>
          <w:tcPr>
            <w:tcW w:w="3012" w:type="dxa"/>
            <w:tcBorders>
              <w:top w:val="single" w:sz="4" w:space="0" w:color="auto"/>
              <w:left w:val="single" w:sz="4" w:space="0" w:color="auto"/>
              <w:bottom w:val="single" w:sz="4" w:space="0" w:color="auto"/>
            </w:tcBorders>
          </w:tcPr>
          <w:p w:rsidR="00236211" w:rsidRPr="00B023C3" w:rsidRDefault="00236211" w:rsidP="00D71D42">
            <w:r w:rsidRPr="00B023C3">
              <w:t>Б) для тренировки лазания, ходьбы, перешагивания, подлеза</w:t>
            </w:r>
            <w:r>
              <w:t>ния, равновесия:</w:t>
            </w:r>
          </w:p>
        </w:tc>
        <w:tc>
          <w:tcPr>
            <w:tcW w:w="4200" w:type="dxa"/>
            <w:tcBorders>
              <w:top w:val="single" w:sz="4" w:space="0" w:color="auto"/>
              <w:left w:val="single" w:sz="4" w:space="0" w:color="auto"/>
              <w:bottom w:val="single" w:sz="4" w:space="0" w:color="auto"/>
              <w:right w:val="single" w:sz="4" w:space="0" w:color="auto"/>
            </w:tcBorders>
          </w:tcPr>
          <w:p w:rsidR="00236211" w:rsidRPr="00B023C3" w:rsidRDefault="00236211" w:rsidP="00D71D42">
            <w:r w:rsidRPr="00B023C3">
              <w:t>Горки, пирамиды, шведские стенки, бумы, городки с пластиковыми спусками, перехода</w:t>
            </w:r>
            <w:r>
              <w:t>ми, физкультурными элементами.</w:t>
            </w:r>
          </w:p>
        </w:tc>
      </w:tr>
      <w:tr w:rsidR="00236211" w:rsidRPr="00B023C3">
        <w:trPr>
          <w:trHeight w:val="2606"/>
          <w:tblCellSpacing w:w="0" w:type="dxa"/>
        </w:trPr>
        <w:tc>
          <w:tcPr>
            <w:tcW w:w="2391" w:type="dxa"/>
            <w:vMerge/>
            <w:tcBorders>
              <w:left w:val="single" w:sz="4" w:space="0" w:color="auto"/>
            </w:tcBorders>
          </w:tcPr>
          <w:p w:rsidR="00236211" w:rsidRPr="00B023C3" w:rsidRDefault="00236211" w:rsidP="00D71D42"/>
        </w:tc>
        <w:tc>
          <w:tcPr>
            <w:tcW w:w="3012" w:type="dxa"/>
            <w:tcBorders>
              <w:top w:val="single" w:sz="4" w:space="0" w:color="auto"/>
              <w:left w:val="single" w:sz="4" w:space="0" w:color="auto"/>
            </w:tcBorders>
          </w:tcPr>
          <w:p w:rsidR="00236211" w:rsidRPr="00B023C3" w:rsidRDefault="00236211" w:rsidP="00D71D42">
            <w:r w:rsidRPr="00B023C3">
              <w:t>В) 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200" w:type="dxa"/>
            <w:tcBorders>
              <w:top w:val="single" w:sz="4" w:space="0" w:color="auto"/>
              <w:left w:val="single" w:sz="4" w:space="0" w:color="auto"/>
              <w:right w:val="single" w:sz="4" w:space="0" w:color="auto"/>
            </w:tcBorders>
          </w:tcPr>
          <w:p w:rsidR="00236211" w:rsidRPr="00B023C3" w:rsidRDefault="00236211" w:rsidP="00D71D42">
            <w:r w:rsidRPr="00B023C3">
              <w:t>Качели, балансиры, качалки на пружинках, карусели.</w:t>
            </w:r>
          </w:p>
        </w:tc>
      </w:tr>
      <w:tr w:rsidR="00236211" w:rsidRPr="00B023C3">
        <w:trPr>
          <w:trHeight w:val="20"/>
          <w:tblCellSpacing w:w="0" w:type="dxa"/>
        </w:trPr>
        <w:tc>
          <w:tcPr>
            <w:tcW w:w="2391" w:type="dxa"/>
            <w:tcBorders>
              <w:left w:val="single" w:sz="4" w:space="0" w:color="auto"/>
              <w:bottom w:val="single" w:sz="4" w:space="0" w:color="auto"/>
            </w:tcBorders>
          </w:tcPr>
          <w:p w:rsidR="00236211" w:rsidRPr="00B023C3" w:rsidRDefault="00236211" w:rsidP="00D71D42"/>
        </w:tc>
        <w:tc>
          <w:tcPr>
            <w:tcW w:w="3012" w:type="dxa"/>
            <w:tcBorders>
              <w:left w:val="single" w:sz="4" w:space="0" w:color="auto"/>
              <w:bottom w:val="single" w:sz="4" w:space="0" w:color="auto"/>
            </w:tcBorders>
          </w:tcPr>
          <w:p w:rsidR="00236211" w:rsidRPr="00B023C3" w:rsidRDefault="00236211" w:rsidP="00D71D42"/>
        </w:tc>
        <w:tc>
          <w:tcPr>
            <w:tcW w:w="4200" w:type="dxa"/>
            <w:tcBorders>
              <w:left w:val="single" w:sz="4" w:space="0" w:color="auto"/>
              <w:bottom w:val="single" w:sz="4" w:space="0" w:color="auto"/>
              <w:right w:val="single" w:sz="4" w:space="0" w:color="auto"/>
            </w:tcBorders>
          </w:tcPr>
          <w:p w:rsidR="00236211" w:rsidRPr="00B023C3" w:rsidRDefault="00236211" w:rsidP="00D71D42"/>
        </w:tc>
      </w:tr>
      <w:tr w:rsidR="00236211" w:rsidRPr="00B023C3">
        <w:trPr>
          <w:trHeight w:val="2007"/>
          <w:tblCellSpacing w:w="0" w:type="dxa"/>
        </w:trPr>
        <w:tc>
          <w:tcPr>
            <w:tcW w:w="2391" w:type="dxa"/>
            <w:vMerge w:val="restart"/>
            <w:tcBorders>
              <w:top w:val="single" w:sz="4" w:space="0" w:color="auto"/>
              <w:left w:val="single" w:sz="4" w:space="0" w:color="auto"/>
            </w:tcBorders>
          </w:tcPr>
          <w:p w:rsidR="00236211" w:rsidRPr="00B023C3" w:rsidRDefault="00236211" w:rsidP="00D71D42">
            <w:r w:rsidRPr="00B023C3">
              <w:t>Дети дошкольного возраста (3-7 лет)</w:t>
            </w:r>
          </w:p>
        </w:tc>
        <w:tc>
          <w:tcPr>
            <w:tcW w:w="3012" w:type="dxa"/>
            <w:tcBorders>
              <w:top w:val="single" w:sz="4" w:space="0" w:color="auto"/>
              <w:left w:val="single" w:sz="4" w:space="0" w:color="auto"/>
              <w:bottom w:val="single" w:sz="4" w:space="0" w:color="auto"/>
            </w:tcBorders>
          </w:tcPr>
          <w:p w:rsidR="00236211" w:rsidRPr="00B023C3" w:rsidRDefault="00236211" w:rsidP="00D71D42">
            <w:r w:rsidRPr="00B023C3">
              <w:t>А) для обучения и совершенствования лазания, равновесия, перешагивания, перепрыгивания, спрыги</w:t>
            </w:r>
            <w:r>
              <w:t>вания.</w:t>
            </w:r>
          </w:p>
        </w:tc>
        <w:tc>
          <w:tcPr>
            <w:tcW w:w="4200" w:type="dxa"/>
            <w:tcBorders>
              <w:top w:val="single" w:sz="4" w:space="0" w:color="auto"/>
              <w:left w:val="single" w:sz="4" w:space="0" w:color="auto"/>
              <w:bottom w:val="single" w:sz="4" w:space="0" w:color="auto"/>
              <w:right w:val="single" w:sz="4" w:space="0" w:color="auto"/>
            </w:tcBorders>
          </w:tcPr>
          <w:p w:rsidR="00236211" w:rsidRPr="00B023C3" w:rsidRDefault="00236211" w:rsidP="00D71D42">
            <w:r w:rsidRPr="00B023C3">
              <w:t>Пирамиды, шведские стенки, бумы, городки с пластиковыми спусками, переходами, физкультурными элементами.</w:t>
            </w:r>
            <w:r w:rsidRPr="00B023C3">
              <w:br/>
            </w:r>
            <w:r w:rsidRPr="00B023C3">
              <w:br/>
            </w:r>
            <w:r w:rsidRPr="00B023C3">
              <w:br/>
            </w:r>
          </w:p>
        </w:tc>
      </w:tr>
      <w:tr w:rsidR="00236211" w:rsidRPr="00B023C3">
        <w:trPr>
          <w:trHeight w:val="923"/>
          <w:tblCellSpacing w:w="0" w:type="dxa"/>
        </w:trPr>
        <w:tc>
          <w:tcPr>
            <w:tcW w:w="2391" w:type="dxa"/>
            <w:vMerge/>
            <w:tcBorders>
              <w:left w:val="single" w:sz="4" w:space="0" w:color="auto"/>
            </w:tcBorders>
          </w:tcPr>
          <w:p w:rsidR="00236211" w:rsidRPr="00B023C3" w:rsidRDefault="00236211" w:rsidP="00D71D42"/>
        </w:tc>
        <w:tc>
          <w:tcPr>
            <w:tcW w:w="3012" w:type="dxa"/>
            <w:tcBorders>
              <w:top w:val="single" w:sz="4" w:space="0" w:color="auto"/>
              <w:left w:val="single" w:sz="4" w:space="0" w:color="auto"/>
              <w:bottom w:val="single" w:sz="4" w:space="0" w:color="auto"/>
            </w:tcBorders>
          </w:tcPr>
          <w:p w:rsidR="00236211" w:rsidRPr="00B023C3" w:rsidRDefault="00236211" w:rsidP="00D71D42">
            <w:r w:rsidRPr="00B023C3">
              <w:t xml:space="preserve">Б) для развития силы, гибкости, координации движений. </w:t>
            </w:r>
            <w:r w:rsidRPr="00B023C3">
              <w:br/>
            </w:r>
          </w:p>
        </w:tc>
        <w:tc>
          <w:tcPr>
            <w:tcW w:w="4200" w:type="dxa"/>
            <w:tcBorders>
              <w:top w:val="single" w:sz="4" w:space="0" w:color="auto"/>
              <w:left w:val="single" w:sz="4" w:space="0" w:color="auto"/>
              <w:bottom w:val="single" w:sz="4" w:space="0" w:color="auto"/>
              <w:right w:val="single" w:sz="4" w:space="0" w:color="auto"/>
            </w:tcBorders>
          </w:tcPr>
          <w:p w:rsidR="00236211" w:rsidRPr="00B023C3" w:rsidRDefault="00236211" w:rsidP="00D71D42">
            <w:r w:rsidRPr="00B023C3">
              <w:t>Гимнастические стенки, физкульт</w:t>
            </w:r>
            <w:r>
              <w:t>урные элементы, низкие турники.</w:t>
            </w:r>
          </w:p>
        </w:tc>
      </w:tr>
      <w:tr w:rsidR="00236211" w:rsidRPr="00B023C3">
        <w:trPr>
          <w:trHeight w:val="1805"/>
          <w:tblCellSpacing w:w="0" w:type="dxa"/>
        </w:trPr>
        <w:tc>
          <w:tcPr>
            <w:tcW w:w="2391" w:type="dxa"/>
            <w:vMerge/>
            <w:tcBorders>
              <w:left w:val="single" w:sz="4" w:space="0" w:color="auto"/>
            </w:tcBorders>
          </w:tcPr>
          <w:p w:rsidR="00236211" w:rsidRPr="00B023C3" w:rsidRDefault="00236211" w:rsidP="00D71D42"/>
        </w:tc>
        <w:tc>
          <w:tcPr>
            <w:tcW w:w="3012" w:type="dxa"/>
            <w:tcBorders>
              <w:top w:val="single" w:sz="4" w:space="0" w:color="auto"/>
              <w:left w:val="single" w:sz="4" w:space="0" w:color="auto"/>
            </w:tcBorders>
          </w:tcPr>
          <w:p w:rsidR="00236211" w:rsidRPr="00B023C3" w:rsidRDefault="00236211" w:rsidP="00D71D42">
            <w:r w:rsidRPr="00B023C3">
              <w:t>В) для развития глазомера, точности движений, ловкости, для обучения метания в цель.</w:t>
            </w:r>
          </w:p>
        </w:tc>
        <w:tc>
          <w:tcPr>
            <w:tcW w:w="4200" w:type="dxa"/>
            <w:tcBorders>
              <w:top w:val="single" w:sz="4" w:space="0" w:color="auto"/>
              <w:left w:val="single" w:sz="4" w:space="0" w:color="auto"/>
              <w:right w:val="single" w:sz="4" w:space="0" w:color="auto"/>
            </w:tcBorders>
          </w:tcPr>
          <w:p w:rsidR="00236211" w:rsidRPr="00B023C3" w:rsidRDefault="00236211" w:rsidP="00D71D42">
            <w:r w:rsidRPr="00B023C3">
              <w:t>Мишени для бросания мяча, кольцебросы, баскетбольные щиты, миниворота.</w:t>
            </w:r>
          </w:p>
        </w:tc>
      </w:tr>
      <w:tr w:rsidR="00236211" w:rsidRPr="00B023C3">
        <w:trPr>
          <w:trHeight w:val="20"/>
          <w:tblCellSpacing w:w="0" w:type="dxa"/>
        </w:trPr>
        <w:tc>
          <w:tcPr>
            <w:tcW w:w="2391" w:type="dxa"/>
            <w:tcBorders>
              <w:left w:val="single" w:sz="4" w:space="0" w:color="auto"/>
              <w:bottom w:val="single" w:sz="4" w:space="0" w:color="auto"/>
            </w:tcBorders>
          </w:tcPr>
          <w:p w:rsidR="00236211" w:rsidRPr="00B023C3" w:rsidRDefault="00236211" w:rsidP="00D71D42"/>
        </w:tc>
        <w:tc>
          <w:tcPr>
            <w:tcW w:w="3012" w:type="dxa"/>
            <w:tcBorders>
              <w:left w:val="single" w:sz="4" w:space="0" w:color="auto"/>
              <w:bottom w:val="single" w:sz="4" w:space="0" w:color="auto"/>
            </w:tcBorders>
          </w:tcPr>
          <w:p w:rsidR="00236211" w:rsidRPr="00B023C3" w:rsidRDefault="00236211" w:rsidP="00D71D42"/>
        </w:tc>
        <w:tc>
          <w:tcPr>
            <w:tcW w:w="4200" w:type="dxa"/>
            <w:tcBorders>
              <w:left w:val="single" w:sz="4" w:space="0" w:color="auto"/>
              <w:bottom w:val="single" w:sz="4" w:space="0" w:color="auto"/>
              <w:right w:val="single" w:sz="4" w:space="0" w:color="auto"/>
            </w:tcBorders>
          </w:tcPr>
          <w:p w:rsidR="00236211" w:rsidRPr="00B023C3" w:rsidRDefault="00236211" w:rsidP="00D71D42"/>
        </w:tc>
      </w:tr>
      <w:tr w:rsidR="00236211" w:rsidRPr="00B023C3">
        <w:trPr>
          <w:trHeight w:val="3874"/>
          <w:tblCellSpacing w:w="0" w:type="dxa"/>
        </w:trPr>
        <w:tc>
          <w:tcPr>
            <w:tcW w:w="2391" w:type="dxa"/>
            <w:tcBorders>
              <w:top w:val="single" w:sz="4" w:space="0" w:color="auto"/>
              <w:left w:val="single" w:sz="4" w:space="0" w:color="auto"/>
              <w:bottom w:val="single" w:sz="4" w:space="0" w:color="auto"/>
            </w:tcBorders>
          </w:tcPr>
          <w:p w:rsidR="00236211" w:rsidRPr="00B023C3" w:rsidRDefault="00236211" w:rsidP="00D71D42">
            <w:r w:rsidRPr="00B023C3">
              <w:t>Дети школьного возраста</w:t>
            </w:r>
          </w:p>
        </w:tc>
        <w:tc>
          <w:tcPr>
            <w:tcW w:w="3012" w:type="dxa"/>
            <w:tcBorders>
              <w:top w:val="single" w:sz="4" w:space="0" w:color="auto"/>
              <w:left w:val="single" w:sz="4" w:space="0" w:color="auto"/>
              <w:bottom w:val="single" w:sz="4" w:space="0" w:color="auto"/>
            </w:tcBorders>
          </w:tcPr>
          <w:p w:rsidR="00236211" w:rsidRPr="00B023C3" w:rsidRDefault="00236211" w:rsidP="00D71D42">
            <w:r w:rsidRPr="00B023C3">
              <w:t>А) для общего физического развития.</w:t>
            </w:r>
          </w:p>
        </w:tc>
        <w:tc>
          <w:tcPr>
            <w:tcW w:w="4200" w:type="dxa"/>
            <w:tcBorders>
              <w:top w:val="single" w:sz="4" w:space="0" w:color="auto"/>
              <w:left w:val="single" w:sz="4" w:space="0" w:color="auto"/>
              <w:bottom w:val="single" w:sz="4" w:space="0" w:color="auto"/>
              <w:right w:val="single" w:sz="4" w:space="0" w:color="auto"/>
            </w:tcBorders>
          </w:tcPr>
          <w:p w:rsidR="00236211" w:rsidRPr="00B023C3" w:rsidRDefault="00236211" w:rsidP="00D71D42">
            <w:r w:rsidRPr="00B023C3">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236211" w:rsidRPr="00B023C3">
        <w:trPr>
          <w:trHeight w:val="17"/>
          <w:tblCellSpacing w:w="0" w:type="dxa"/>
        </w:trPr>
        <w:tc>
          <w:tcPr>
            <w:tcW w:w="2391" w:type="dxa"/>
            <w:tcBorders>
              <w:top w:val="single" w:sz="4" w:space="0" w:color="auto"/>
              <w:left w:val="single" w:sz="4" w:space="0" w:color="auto"/>
            </w:tcBorders>
          </w:tcPr>
          <w:p w:rsidR="00236211" w:rsidRPr="00B023C3" w:rsidRDefault="00236211" w:rsidP="00D71D42"/>
        </w:tc>
        <w:tc>
          <w:tcPr>
            <w:tcW w:w="3012" w:type="dxa"/>
            <w:tcBorders>
              <w:top w:val="single" w:sz="4" w:space="0" w:color="auto"/>
              <w:left w:val="single" w:sz="4" w:space="0" w:color="auto"/>
            </w:tcBorders>
          </w:tcPr>
          <w:p w:rsidR="00236211" w:rsidRPr="00B023C3" w:rsidRDefault="00236211" w:rsidP="00D71D42"/>
        </w:tc>
        <w:tc>
          <w:tcPr>
            <w:tcW w:w="4200" w:type="dxa"/>
            <w:tcBorders>
              <w:top w:val="single" w:sz="4" w:space="0" w:color="auto"/>
              <w:left w:val="single" w:sz="4" w:space="0" w:color="auto"/>
              <w:right w:val="single" w:sz="4" w:space="0" w:color="auto"/>
            </w:tcBorders>
          </w:tcPr>
          <w:p w:rsidR="00236211" w:rsidRPr="00B023C3" w:rsidRDefault="00236211" w:rsidP="00D71D42"/>
        </w:tc>
      </w:tr>
      <w:tr w:rsidR="00236211" w:rsidRPr="00B023C3">
        <w:trPr>
          <w:tblCellSpacing w:w="0" w:type="dxa"/>
        </w:trPr>
        <w:tc>
          <w:tcPr>
            <w:tcW w:w="2391" w:type="dxa"/>
            <w:tcBorders>
              <w:left w:val="single" w:sz="4" w:space="0" w:color="auto"/>
              <w:bottom w:val="single" w:sz="4" w:space="0" w:color="auto"/>
            </w:tcBorders>
          </w:tcPr>
          <w:p w:rsidR="00236211" w:rsidRPr="00B023C3" w:rsidRDefault="00236211" w:rsidP="00D71D42">
            <w:r w:rsidRPr="00B023C3">
              <w:t>Дети старшего школьного возраста</w:t>
            </w:r>
          </w:p>
        </w:tc>
        <w:tc>
          <w:tcPr>
            <w:tcW w:w="3012" w:type="dxa"/>
            <w:tcBorders>
              <w:left w:val="single" w:sz="4" w:space="0" w:color="auto"/>
              <w:bottom w:val="single" w:sz="4" w:space="0" w:color="auto"/>
            </w:tcBorders>
          </w:tcPr>
          <w:p w:rsidR="00236211" w:rsidRPr="00B023C3" w:rsidRDefault="00236211" w:rsidP="00D71D42">
            <w:r w:rsidRPr="00B023C3">
              <w:t>А) для улучшения мышечной силы, телосложения и общего физического развития.</w:t>
            </w:r>
          </w:p>
        </w:tc>
        <w:tc>
          <w:tcPr>
            <w:tcW w:w="4200" w:type="dxa"/>
            <w:tcBorders>
              <w:left w:val="single" w:sz="4" w:space="0" w:color="auto"/>
              <w:bottom w:val="single" w:sz="4" w:space="0" w:color="auto"/>
              <w:right w:val="single" w:sz="4" w:space="0" w:color="auto"/>
            </w:tcBorders>
          </w:tcPr>
          <w:p w:rsidR="00236211" w:rsidRPr="00B023C3" w:rsidRDefault="00236211" w:rsidP="00D71D42">
            <w:r w:rsidRPr="00B023C3">
              <w:t xml:space="preserve">Спортивные комплексы с возможностью выполнения физических упражнений, упражнений на координацию, совершенствование чувства равновесия, физкультурные комплексы, отдельно стоящие силовые тренажеры, турники, брусья. </w:t>
            </w:r>
          </w:p>
        </w:tc>
      </w:tr>
    </w:tbl>
    <w:p w:rsidR="00236211" w:rsidRPr="00B023C3" w:rsidRDefault="00236211" w:rsidP="001E4A90"/>
    <w:p w:rsidR="00236211" w:rsidRPr="00B023C3" w:rsidRDefault="00236211" w:rsidP="001E4A90"/>
    <w:p w:rsidR="00236211" w:rsidRDefault="00236211" w:rsidP="001E4A90">
      <w:r>
        <w:t xml:space="preserve">                                                                                                               </w:t>
      </w:r>
    </w:p>
    <w:p w:rsidR="00236211" w:rsidRDefault="00236211" w:rsidP="001E4A90"/>
    <w:p w:rsidR="00236211" w:rsidRDefault="00236211" w:rsidP="001E4A90"/>
    <w:p w:rsidR="00236211" w:rsidRDefault="00236211" w:rsidP="001E4A90"/>
    <w:p w:rsidR="00236211" w:rsidRDefault="00236211" w:rsidP="001E4A90"/>
    <w:p w:rsidR="00236211" w:rsidRDefault="00236211" w:rsidP="001E4A90"/>
    <w:p w:rsidR="00236211" w:rsidRDefault="00236211" w:rsidP="001E4A90"/>
    <w:p w:rsidR="00236211" w:rsidRDefault="00236211" w:rsidP="001E4A90"/>
    <w:p w:rsidR="00236211" w:rsidRDefault="00236211" w:rsidP="001E4A90"/>
    <w:p w:rsidR="00236211" w:rsidRDefault="00236211" w:rsidP="001E4A90"/>
    <w:p w:rsidR="00236211" w:rsidRDefault="00236211" w:rsidP="001E4A90"/>
    <w:p w:rsidR="00236211" w:rsidRDefault="00236211" w:rsidP="001E4A90"/>
    <w:p w:rsidR="00236211" w:rsidRDefault="00236211" w:rsidP="001E4A90"/>
    <w:p w:rsidR="00236211" w:rsidRDefault="00236211" w:rsidP="001E4A90"/>
    <w:p w:rsidR="00236211" w:rsidRDefault="00236211" w:rsidP="001E4A90"/>
    <w:p w:rsidR="00236211" w:rsidRPr="00B023C3" w:rsidRDefault="00236211" w:rsidP="00277664">
      <w:pPr>
        <w:jc w:val="center"/>
      </w:pPr>
      <w:r>
        <w:t xml:space="preserve">                                                                                                 </w:t>
      </w:r>
      <w:r w:rsidRPr="00B023C3">
        <w:t xml:space="preserve">Таблица </w:t>
      </w:r>
      <w:r>
        <w:t>2</w:t>
      </w:r>
      <w:r w:rsidRPr="00B023C3">
        <w:br/>
      </w:r>
      <w:r w:rsidRPr="00B023C3">
        <w:br/>
      </w:r>
      <w:r w:rsidRPr="00B023C3">
        <w:rPr>
          <w:b/>
          <w:bCs/>
        </w:rPr>
        <w:t>Рекомендации к установке оборудования</w:t>
      </w:r>
    </w:p>
    <w:tbl>
      <w:tblPr>
        <w:tblW w:w="9603" w:type="dxa"/>
        <w:tblCellSpacing w:w="0" w:type="dxa"/>
        <w:tblInd w:w="-103" w:type="dxa"/>
        <w:tblCellMar>
          <w:top w:w="105" w:type="dxa"/>
          <w:left w:w="105" w:type="dxa"/>
          <w:bottom w:w="105" w:type="dxa"/>
          <w:right w:w="105" w:type="dxa"/>
        </w:tblCellMar>
        <w:tblLook w:val="00A0"/>
      </w:tblPr>
      <w:tblGrid>
        <w:gridCol w:w="2030"/>
        <w:gridCol w:w="7573"/>
      </w:tblGrid>
      <w:tr w:rsidR="00236211" w:rsidRPr="00B023C3">
        <w:trPr>
          <w:trHeight w:val="315"/>
          <w:tblCellSpacing w:w="0" w:type="dxa"/>
        </w:trPr>
        <w:tc>
          <w:tcPr>
            <w:tcW w:w="2030" w:type="dxa"/>
            <w:tcBorders>
              <w:bottom w:val="single" w:sz="4" w:space="0" w:color="auto"/>
            </w:tcBorders>
          </w:tcPr>
          <w:p w:rsidR="00236211" w:rsidRPr="00B023C3" w:rsidRDefault="00236211" w:rsidP="00D71D42"/>
        </w:tc>
        <w:tc>
          <w:tcPr>
            <w:tcW w:w="7573" w:type="dxa"/>
            <w:tcBorders>
              <w:bottom w:val="single" w:sz="4" w:space="0" w:color="auto"/>
            </w:tcBorders>
          </w:tcPr>
          <w:p w:rsidR="00236211" w:rsidRPr="00B023C3" w:rsidRDefault="00236211" w:rsidP="00D71D42"/>
        </w:tc>
      </w:tr>
      <w:tr w:rsidR="00236211" w:rsidRPr="00B023C3">
        <w:trPr>
          <w:trHeight w:val="598"/>
          <w:tblCellSpacing w:w="0" w:type="dxa"/>
        </w:trPr>
        <w:tc>
          <w:tcPr>
            <w:tcW w:w="2030" w:type="dxa"/>
            <w:tcBorders>
              <w:top w:val="single" w:sz="4" w:space="0" w:color="auto"/>
              <w:left w:val="single" w:sz="4" w:space="0" w:color="auto"/>
              <w:right w:val="single" w:sz="4" w:space="0" w:color="auto"/>
            </w:tcBorders>
          </w:tcPr>
          <w:p w:rsidR="00236211" w:rsidRPr="00B023C3" w:rsidRDefault="00236211" w:rsidP="00D71D42">
            <w:pPr>
              <w:jc w:val="center"/>
            </w:pPr>
            <w:r w:rsidRPr="00B023C3">
              <w:t>Игровое оборудование</w:t>
            </w:r>
          </w:p>
        </w:tc>
        <w:tc>
          <w:tcPr>
            <w:tcW w:w="7573" w:type="dxa"/>
            <w:tcBorders>
              <w:top w:val="single" w:sz="4" w:space="0" w:color="auto"/>
              <w:right w:val="single" w:sz="4" w:space="0" w:color="auto"/>
            </w:tcBorders>
          </w:tcPr>
          <w:p w:rsidR="00236211" w:rsidRPr="00B023C3" w:rsidRDefault="00236211" w:rsidP="00D71D42">
            <w:pPr>
              <w:jc w:val="center"/>
            </w:pPr>
            <w:r w:rsidRPr="00B023C3">
              <w:t>Минимальные расстояния между игровыми элементами</w:t>
            </w:r>
          </w:p>
        </w:tc>
      </w:tr>
      <w:tr w:rsidR="00236211" w:rsidRPr="00B023C3">
        <w:trPr>
          <w:trHeight w:val="887"/>
          <w:tblCellSpacing w:w="0" w:type="dxa"/>
        </w:trPr>
        <w:tc>
          <w:tcPr>
            <w:tcW w:w="2030" w:type="dxa"/>
            <w:tcBorders>
              <w:top w:val="single" w:sz="4" w:space="0" w:color="auto"/>
              <w:left w:val="single" w:sz="4" w:space="0" w:color="auto"/>
              <w:bottom w:val="single" w:sz="4" w:space="0" w:color="auto"/>
              <w:right w:val="single" w:sz="4" w:space="0" w:color="auto"/>
            </w:tcBorders>
          </w:tcPr>
          <w:p w:rsidR="00236211" w:rsidRPr="00B023C3" w:rsidRDefault="00236211" w:rsidP="00D71D42">
            <w:r w:rsidRPr="00B023C3">
              <w:t>Качели</w:t>
            </w:r>
          </w:p>
        </w:tc>
        <w:tc>
          <w:tcPr>
            <w:tcW w:w="7573" w:type="dxa"/>
            <w:tcBorders>
              <w:top w:val="single" w:sz="4" w:space="0" w:color="auto"/>
              <w:bottom w:val="single" w:sz="4" w:space="0" w:color="auto"/>
              <w:right w:val="single" w:sz="4" w:space="0" w:color="auto"/>
            </w:tcBorders>
          </w:tcPr>
          <w:p w:rsidR="00236211" w:rsidRPr="00B023C3" w:rsidRDefault="00236211" w:rsidP="00D71D42">
            <w:r w:rsidRPr="00B023C3">
              <w:t>Не менее 1,5 м в стороны от боковых конструкций и не менее 2,0 м вперед (назад) от крайних точек качели в состоянии наклона.</w:t>
            </w:r>
          </w:p>
        </w:tc>
      </w:tr>
      <w:tr w:rsidR="00236211" w:rsidRPr="00B023C3">
        <w:trPr>
          <w:trHeight w:val="38"/>
          <w:tblCellSpacing w:w="0" w:type="dxa"/>
        </w:trPr>
        <w:tc>
          <w:tcPr>
            <w:tcW w:w="2030" w:type="dxa"/>
            <w:tcBorders>
              <w:top w:val="single" w:sz="4" w:space="0" w:color="auto"/>
              <w:left w:val="single" w:sz="4" w:space="0" w:color="auto"/>
              <w:right w:val="single" w:sz="4" w:space="0" w:color="auto"/>
            </w:tcBorders>
          </w:tcPr>
          <w:p w:rsidR="00236211" w:rsidRPr="00B023C3" w:rsidRDefault="00236211" w:rsidP="00D71D42"/>
        </w:tc>
        <w:tc>
          <w:tcPr>
            <w:tcW w:w="7573" w:type="dxa"/>
            <w:tcBorders>
              <w:top w:val="single" w:sz="4" w:space="0" w:color="auto"/>
              <w:right w:val="single" w:sz="4" w:space="0" w:color="auto"/>
            </w:tcBorders>
          </w:tcPr>
          <w:p w:rsidR="00236211" w:rsidRPr="00B023C3" w:rsidRDefault="00236211" w:rsidP="00D71D42"/>
        </w:tc>
      </w:tr>
      <w:tr w:rsidR="00236211" w:rsidRPr="00B023C3">
        <w:trPr>
          <w:trHeight w:val="396"/>
          <w:tblCellSpacing w:w="0" w:type="dxa"/>
        </w:trPr>
        <w:tc>
          <w:tcPr>
            <w:tcW w:w="2030" w:type="dxa"/>
            <w:tcBorders>
              <w:left w:val="single" w:sz="4" w:space="0" w:color="auto"/>
              <w:right w:val="single" w:sz="4" w:space="0" w:color="auto"/>
            </w:tcBorders>
          </w:tcPr>
          <w:p w:rsidR="00236211" w:rsidRPr="00B023C3" w:rsidRDefault="00236211" w:rsidP="00D71D42">
            <w:r w:rsidRPr="00B023C3">
              <w:t>Качалки, балансиры</w:t>
            </w:r>
          </w:p>
        </w:tc>
        <w:tc>
          <w:tcPr>
            <w:tcW w:w="7573" w:type="dxa"/>
            <w:tcBorders>
              <w:right w:val="single" w:sz="4" w:space="0" w:color="auto"/>
            </w:tcBorders>
          </w:tcPr>
          <w:p w:rsidR="00236211" w:rsidRPr="00B023C3" w:rsidRDefault="00236211" w:rsidP="00D71D42">
            <w:r w:rsidRPr="00B023C3">
              <w:t>Не менее 1,0 м в стороны от боковых конструкций и не менее 1,5 м от крайних точек качалки в состоянии наклона.</w:t>
            </w:r>
          </w:p>
        </w:tc>
      </w:tr>
      <w:tr w:rsidR="00236211" w:rsidRPr="00B023C3">
        <w:trPr>
          <w:trHeight w:val="16"/>
          <w:tblCellSpacing w:w="0" w:type="dxa"/>
        </w:trPr>
        <w:tc>
          <w:tcPr>
            <w:tcW w:w="2030" w:type="dxa"/>
            <w:tcBorders>
              <w:left w:val="single" w:sz="4" w:space="0" w:color="auto"/>
              <w:bottom w:val="single" w:sz="4" w:space="0" w:color="auto"/>
              <w:right w:val="single" w:sz="4" w:space="0" w:color="auto"/>
            </w:tcBorders>
          </w:tcPr>
          <w:p w:rsidR="00236211" w:rsidRPr="00B023C3" w:rsidRDefault="00236211" w:rsidP="00D71D42"/>
        </w:tc>
        <w:tc>
          <w:tcPr>
            <w:tcW w:w="7573" w:type="dxa"/>
            <w:tcBorders>
              <w:bottom w:val="single" w:sz="4" w:space="0" w:color="auto"/>
              <w:right w:val="single" w:sz="4" w:space="0" w:color="auto"/>
            </w:tcBorders>
          </w:tcPr>
          <w:p w:rsidR="00236211" w:rsidRPr="00B023C3" w:rsidRDefault="00236211" w:rsidP="00D71D42"/>
        </w:tc>
      </w:tr>
      <w:tr w:rsidR="00236211" w:rsidRPr="00B023C3">
        <w:trPr>
          <w:trHeight w:val="679"/>
          <w:tblCellSpacing w:w="0" w:type="dxa"/>
        </w:trPr>
        <w:tc>
          <w:tcPr>
            <w:tcW w:w="2030" w:type="dxa"/>
            <w:tcBorders>
              <w:top w:val="single" w:sz="4" w:space="0" w:color="auto"/>
              <w:left w:val="single" w:sz="4" w:space="0" w:color="auto"/>
              <w:right w:val="single" w:sz="4" w:space="0" w:color="auto"/>
            </w:tcBorders>
          </w:tcPr>
          <w:p w:rsidR="00236211" w:rsidRPr="00B023C3" w:rsidRDefault="00236211" w:rsidP="00D71D42">
            <w:r w:rsidRPr="00B023C3">
              <w:t>Карусели</w:t>
            </w:r>
          </w:p>
        </w:tc>
        <w:tc>
          <w:tcPr>
            <w:tcW w:w="7573" w:type="dxa"/>
            <w:tcBorders>
              <w:top w:val="single" w:sz="4" w:space="0" w:color="auto"/>
              <w:right w:val="single" w:sz="4" w:space="0" w:color="auto"/>
            </w:tcBorders>
          </w:tcPr>
          <w:p w:rsidR="00236211" w:rsidRPr="00B023C3" w:rsidRDefault="00236211" w:rsidP="00D71D42">
            <w:r w:rsidRPr="00B023C3">
              <w:t>Не менее 2,0 м в стороны от боковых конструкций и не менее 3,0 м вверх от нижней вращающейся поверхности карусели.</w:t>
            </w:r>
          </w:p>
        </w:tc>
      </w:tr>
      <w:tr w:rsidR="00236211" w:rsidRPr="00B023C3">
        <w:trPr>
          <w:trHeight w:val="132"/>
          <w:tblCellSpacing w:w="0" w:type="dxa"/>
        </w:trPr>
        <w:tc>
          <w:tcPr>
            <w:tcW w:w="2030" w:type="dxa"/>
            <w:tcBorders>
              <w:left w:val="single" w:sz="4" w:space="0" w:color="auto"/>
              <w:bottom w:val="single" w:sz="4" w:space="0" w:color="auto"/>
              <w:right w:val="single" w:sz="4" w:space="0" w:color="auto"/>
            </w:tcBorders>
          </w:tcPr>
          <w:p w:rsidR="00236211" w:rsidRPr="00B023C3" w:rsidRDefault="00236211" w:rsidP="00D71D42"/>
        </w:tc>
        <w:tc>
          <w:tcPr>
            <w:tcW w:w="7573" w:type="dxa"/>
            <w:tcBorders>
              <w:bottom w:val="single" w:sz="4" w:space="0" w:color="auto"/>
              <w:right w:val="single" w:sz="4" w:space="0" w:color="auto"/>
            </w:tcBorders>
          </w:tcPr>
          <w:p w:rsidR="00236211" w:rsidRPr="00B023C3" w:rsidRDefault="00236211" w:rsidP="00D71D42"/>
        </w:tc>
      </w:tr>
      <w:tr w:rsidR="00236211" w:rsidRPr="00B023C3">
        <w:trPr>
          <w:trHeight w:val="771"/>
          <w:tblCellSpacing w:w="0" w:type="dxa"/>
        </w:trPr>
        <w:tc>
          <w:tcPr>
            <w:tcW w:w="2030" w:type="dxa"/>
            <w:tcBorders>
              <w:top w:val="single" w:sz="4" w:space="0" w:color="auto"/>
              <w:left w:val="single" w:sz="4" w:space="0" w:color="auto"/>
              <w:bottom w:val="single" w:sz="4" w:space="0" w:color="auto"/>
              <w:right w:val="single" w:sz="4" w:space="0" w:color="auto"/>
            </w:tcBorders>
          </w:tcPr>
          <w:p w:rsidR="00236211" w:rsidRPr="00B023C3" w:rsidRDefault="00236211" w:rsidP="00D71D42">
            <w:r w:rsidRPr="00B023C3">
              <w:t>Горки, городки</w:t>
            </w:r>
          </w:p>
        </w:tc>
        <w:tc>
          <w:tcPr>
            <w:tcW w:w="7573" w:type="dxa"/>
            <w:tcBorders>
              <w:top w:val="single" w:sz="4" w:space="0" w:color="auto"/>
              <w:bottom w:val="single" w:sz="4" w:space="0" w:color="auto"/>
              <w:right w:val="single" w:sz="4" w:space="0" w:color="auto"/>
            </w:tcBorders>
          </w:tcPr>
          <w:p w:rsidR="00236211" w:rsidRPr="00B023C3" w:rsidRDefault="00236211" w:rsidP="00D71D42">
            <w:r w:rsidRPr="00B023C3">
              <w:t>Не менее 1,0 м от боковых сторон и 2,0 м вперед от нижнего ската горки или городка.</w:t>
            </w:r>
          </w:p>
        </w:tc>
      </w:tr>
    </w:tbl>
    <w:p w:rsidR="00236211" w:rsidRDefault="00236211" w:rsidP="001E4A90">
      <w:pPr>
        <w:spacing w:line="276" w:lineRule="auto"/>
        <w:rPr>
          <w:lang w:eastAsia="en-US"/>
        </w:rPr>
      </w:pPr>
      <w:r w:rsidRPr="00B023C3">
        <w:rPr>
          <w:lang w:eastAsia="en-US"/>
        </w:rPr>
        <w:br/>
      </w:r>
    </w:p>
    <w:p w:rsidR="00236211" w:rsidRDefault="00236211" w:rsidP="003C3DAA">
      <w:r>
        <w:t xml:space="preserve">                                                                                                                </w:t>
      </w:r>
    </w:p>
    <w:p w:rsidR="00236211" w:rsidRDefault="00236211" w:rsidP="003C3DAA"/>
    <w:p w:rsidR="00236211" w:rsidRDefault="00236211" w:rsidP="003C3DAA"/>
    <w:p w:rsidR="00236211" w:rsidRDefault="00236211" w:rsidP="003C3DAA"/>
    <w:p w:rsidR="00236211" w:rsidRDefault="00236211" w:rsidP="003C3DAA"/>
    <w:p w:rsidR="00236211" w:rsidRDefault="00236211" w:rsidP="003C3DAA"/>
    <w:p w:rsidR="00236211" w:rsidRDefault="00236211" w:rsidP="003C3DAA"/>
    <w:p w:rsidR="00236211" w:rsidRDefault="00236211" w:rsidP="003C3DAA"/>
    <w:p w:rsidR="00236211" w:rsidRDefault="00236211" w:rsidP="003C3DAA"/>
    <w:p w:rsidR="00236211" w:rsidRDefault="00236211" w:rsidP="003C3DAA"/>
    <w:p w:rsidR="00236211" w:rsidRDefault="00236211" w:rsidP="003C3DAA"/>
    <w:p w:rsidR="00236211" w:rsidRDefault="00236211" w:rsidP="003C3DAA"/>
    <w:p w:rsidR="00236211" w:rsidRDefault="00236211" w:rsidP="003C3DAA"/>
    <w:p w:rsidR="00236211" w:rsidRDefault="00236211" w:rsidP="003C3DAA"/>
    <w:p w:rsidR="00236211" w:rsidRDefault="00236211" w:rsidP="003C3DAA"/>
    <w:p w:rsidR="00236211" w:rsidRDefault="00236211" w:rsidP="003C3DAA"/>
    <w:p w:rsidR="00236211" w:rsidRDefault="00236211" w:rsidP="003C3DAA"/>
    <w:p w:rsidR="00236211" w:rsidRDefault="00236211" w:rsidP="003C3DAA"/>
    <w:p w:rsidR="00236211" w:rsidRDefault="00236211" w:rsidP="003C3DAA"/>
    <w:p w:rsidR="00236211" w:rsidRDefault="00236211" w:rsidP="003C3DAA"/>
    <w:p w:rsidR="00236211" w:rsidRPr="00B023C3" w:rsidRDefault="00236211" w:rsidP="00277664">
      <w:pPr>
        <w:jc w:val="center"/>
      </w:pPr>
      <w:r>
        <w:t xml:space="preserve">                                                                                                               </w:t>
      </w:r>
      <w:r w:rsidRPr="00B023C3">
        <w:t xml:space="preserve">Таблица </w:t>
      </w:r>
      <w:r>
        <w:t>3</w:t>
      </w:r>
      <w:r w:rsidRPr="00B023C3">
        <w:t xml:space="preserve"> </w:t>
      </w:r>
      <w:r w:rsidRPr="00B023C3">
        <w:br/>
      </w:r>
      <w:r w:rsidRPr="00B023C3">
        <w:br/>
      </w:r>
      <w:r w:rsidRPr="00B023C3">
        <w:rPr>
          <w:b/>
          <w:bCs/>
        </w:rPr>
        <w:t>Рекомендации к игровому оборудованию</w:t>
      </w:r>
    </w:p>
    <w:tbl>
      <w:tblPr>
        <w:tblW w:w="9603" w:type="dxa"/>
        <w:tblCellSpacing w:w="0" w:type="dxa"/>
        <w:tblInd w:w="-103" w:type="dxa"/>
        <w:tblCellMar>
          <w:top w:w="105" w:type="dxa"/>
          <w:left w:w="105" w:type="dxa"/>
          <w:bottom w:w="105" w:type="dxa"/>
          <w:right w:w="105" w:type="dxa"/>
        </w:tblCellMar>
        <w:tblLook w:val="00A0"/>
      </w:tblPr>
      <w:tblGrid>
        <w:gridCol w:w="2030"/>
        <w:gridCol w:w="7573"/>
      </w:tblGrid>
      <w:tr w:rsidR="00236211" w:rsidRPr="00B023C3">
        <w:trPr>
          <w:trHeight w:val="264"/>
          <w:tblCellSpacing w:w="0" w:type="dxa"/>
        </w:trPr>
        <w:tc>
          <w:tcPr>
            <w:tcW w:w="2030" w:type="dxa"/>
            <w:tcBorders>
              <w:bottom w:val="single" w:sz="4" w:space="0" w:color="auto"/>
            </w:tcBorders>
          </w:tcPr>
          <w:p w:rsidR="00236211" w:rsidRPr="00B023C3" w:rsidRDefault="00236211" w:rsidP="0096411E"/>
        </w:tc>
        <w:tc>
          <w:tcPr>
            <w:tcW w:w="7573" w:type="dxa"/>
            <w:tcBorders>
              <w:bottom w:val="single" w:sz="4" w:space="0" w:color="auto"/>
            </w:tcBorders>
          </w:tcPr>
          <w:p w:rsidR="00236211" w:rsidRPr="00B023C3" w:rsidRDefault="00236211" w:rsidP="0096411E"/>
        </w:tc>
      </w:tr>
      <w:tr w:rsidR="00236211" w:rsidRPr="00B023C3">
        <w:trPr>
          <w:trHeight w:val="649"/>
          <w:tblCellSpacing w:w="0" w:type="dxa"/>
        </w:trPr>
        <w:tc>
          <w:tcPr>
            <w:tcW w:w="2030" w:type="dxa"/>
            <w:tcBorders>
              <w:top w:val="single" w:sz="4" w:space="0" w:color="auto"/>
              <w:left w:val="single" w:sz="4" w:space="0" w:color="auto"/>
              <w:right w:val="single" w:sz="4" w:space="0" w:color="auto"/>
            </w:tcBorders>
          </w:tcPr>
          <w:p w:rsidR="00236211" w:rsidRPr="00B023C3" w:rsidRDefault="00236211" w:rsidP="0096411E">
            <w:pPr>
              <w:jc w:val="center"/>
            </w:pPr>
            <w:r w:rsidRPr="00B023C3">
              <w:t>Игровое оборудование</w:t>
            </w:r>
          </w:p>
        </w:tc>
        <w:tc>
          <w:tcPr>
            <w:tcW w:w="7573" w:type="dxa"/>
            <w:tcBorders>
              <w:top w:val="single" w:sz="4" w:space="0" w:color="auto"/>
              <w:right w:val="single" w:sz="4" w:space="0" w:color="auto"/>
            </w:tcBorders>
          </w:tcPr>
          <w:p w:rsidR="00236211" w:rsidRPr="00B023C3" w:rsidRDefault="00236211" w:rsidP="0096411E">
            <w:pPr>
              <w:ind w:right="422"/>
              <w:jc w:val="center"/>
            </w:pPr>
            <w:r w:rsidRPr="00B023C3">
              <w:t>Рекомендации</w:t>
            </w:r>
          </w:p>
        </w:tc>
      </w:tr>
      <w:tr w:rsidR="00236211" w:rsidRPr="00B023C3">
        <w:trPr>
          <w:tblCellSpacing w:w="0" w:type="dxa"/>
        </w:trPr>
        <w:tc>
          <w:tcPr>
            <w:tcW w:w="2030" w:type="dxa"/>
            <w:tcBorders>
              <w:top w:val="single" w:sz="4" w:space="0" w:color="auto"/>
              <w:left w:val="single" w:sz="4" w:space="0" w:color="auto"/>
              <w:right w:val="single" w:sz="4" w:space="0" w:color="auto"/>
            </w:tcBorders>
          </w:tcPr>
          <w:p w:rsidR="00236211" w:rsidRPr="00B023C3" w:rsidRDefault="00236211" w:rsidP="0096411E">
            <w:r w:rsidRPr="00B023C3">
              <w:t>Качели</w:t>
            </w:r>
          </w:p>
        </w:tc>
        <w:tc>
          <w:tcPr>
            <w:tcW w:w="7573" w:type="dxa"/>
            <w:tcBorders>
              <w:top w:val="single" w:sz="4" w:space="0" w:color="auto"/>
              <w:right w:val="single" w:sz="4" w:space="0" w:color="auto"/>
            </w:tcBorders>
          </w:tcPr>
          <w:p w:rsidR="00236211" w:rsidRPr="00B023C3" w:rsidRDefault="00236211" w:rsidP="0096411E">
            <w:r w:rsidRPr="00B023C3">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236211" w:rsidRPr="00B023C3">
        <w:trPr>
          <w:tblCellSpacing w:w="0" w:type="dxa"/>
        </w:trPr>
        <w:tc>
          <w:tcPr>
            <w:tcW w:w="2030" w:type="dxa"/>
            <w:tcBorders>
              <w:top w:val="single" w:sz="4" w:space="0" w:color="auto"/>
              <w:left w:val="single" w:sz="4" w:space="0" w:color="auto"/>
              <w:bottom w:val="single" w:sz="4" w:space="0" w:color="auto"/>
              <w:right w:val="single" w:sz="4" w:space="0" w:color="auto"/>
            </w:tcBorders>
          </w:tcPr>
          <w:p w:rsidR="00236211" w:rsidRPr="00B023C3" w:rsidRDefault="00236211" w:rsidP="0096411E">
            <w:r w:rsidRPr="00B023C3">
              <w:t>Качалки, балансиры</w:t>
            </w:r>
          </w:p>
        </w:tc>
        <w:tc>
          <w:tcPr>
            <w:tcW w:w="7573" w:type="dxa"/>
            <w:tcBorders>
              <w:top w:val="single" w:sz="4" w:space="0" w:color="auto"/>
              <w:bottom w:val="single" w:sz="4" w:space="0" w:color="auto"/>
              <w:right w:val="single" w:sz="4" w:space="0" w:color="auto"/>
            </w:tcBorders>
          </w:tcPr>
          <w:p w:rsidR="00236211" w:rsidRPr="00B023C3" w:rsidRDefault="00236211" w:rsidP="0096411E">
            <w:r w:rsidRPr="00B023C3">
              <w:t>Высота от земли до сидения в состоянии равновесия должна быть 550-750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236211" w:rsidRPr="00B023C3">
        <w:trPr>
          <w:tblCellSpacing w:w="0" w:type="dxa"/>
        </w:trPr>
        <w:tc>
          <w:tcPr>
            <w:tcW w:w="2030" w:type="dxa"/>
            <w:tcBorders>
              <w:left w:val="single" w:sz="4" w:space="0" w:color="auto"/>
              <w:right w:val="single" w:sz="4" w:space="0" w:color="auto"/>
            </w:tcBorders>
          </w:tcPr>
          <w:p w:rsidR="00236211" w:rsidRPr="00B023C3" w:rsidRDefault="00236211" w:rsidP="0096411E">
            <w:r w:rsidRPr="00B023C3">
              <w:t>Карусели</w:t>
            </w:r>
          </w:p>
        </w:tc>
        <w:tc>
          <w:tcPr>
            <w:tcW w:w="7573" w:type="dxa"/>
            <w:tcBorders>
              <w:right w:val="single" w:sz="4" w:space="0" w:color="auto"/>
            </w:tcBorders>
          </w:tcPr>
          <w:p w:rsidR="00236211" w:rsidRPr="00B023C3" w:rsidRDefault="00236211" w:rsidP="0096411E">
            <w:r w:rsidRPr="00B023C3">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236211" w:rsidRPr="00B023C3">
        <w:trPr>
          <w:trHeight w:val="61"/>
          <w:tblCellSpacing w:w="0" w:type="dxa"/>
        </w:trPr>
        <w:tc>
          <w:tcPr>
            <w:tcW w:w="2030" w:type="dxa"/>
            <w:tcBorders>
              <w:left w:val="single" w:sz="4" w:space="0" w:color="auto"/>
              <w:bottom w:val="single" w:sz="4" w:space="0" w:color="auto"/>
              <w:right w:val="single" w:sz="4" w:space="0" w:color="auto"/>
            </w:tcBorders>
          </w:tcPr>
          <w:p w:rsidR="00236211" w:rsidRPr="00B023C3" w:rsidRDefault="00236211" w:rsidP="0096411E"/>
        </w:tc>
        <w:tc>
          <w:tcPr>
            <w:tcW w:w="7573" w:type="dxa"/>
            <w:tcBorders>
              <w:bottom w:val="single" w:sz="4" w:space="0" w:color="auto"/>
              <w:right w:val="single" w:sz="4" w:space="0" w:color="auto"/>
            </w:tcBorders>
          </w:tcPr>
          <w:p w:rsidR="00236211" w:rsidRPr="00B023C3" w:rsidRDefault="00236211" w:rsidP="0096411E"/>
        </w:tc>
      </w:tr>
      <w:tr w:rsidR="00236211" w:rsidRPr="00B023C3">
        <w:trPr>
          <w:trHeight w:val="5922"/>
          <w:tblCellSpacing w:w="0" w:type="dxa"/>
        </w:trPr>
        <w:tc>
          <w:tcPr>
            <w:tcW w:w="2030" w:type="dxa"/>
            <w:tcBorders>
              <w:top w:val="single" w:sz="4" w:space="0" w:color="auto"/>
              <w:left w:val="single" w:sz="4" w:space="0" w:color="auto"/>
              <w:bottom w:val="single" w:sz="4" w:space="0" w:color="auto"/>
              <w:right w:val="single" w:sz="4" w:space="0" w:color="auto"/>
            </w:tcBorders>
          </w:tcPr>
          <w:p w:rsidR="00236211" w:rsidRPr="00B023C3" w:rsidRDefault="00236211" w:rsidP="0096411E">
            <w:r w:rsidRPr="00B023C3">
              <w:t>Горки, городки</w:t>
            </w:r>
          </w:p>
        </w:tc>
        <w:tc>
          <w:tcPr>
            <w:tcW w:w="7573" w:type="dxa"/>
            <w:tcBorders>
              <w:top w:val="single" w:sz="4" w:space="0" w:color="auto"/>
              <w:bottom w:val="single" w:sz="4" w:space="0" w:color="auto"/>
              <w:right w:val="single" w:sz="4" w:space="0" w:color="auto"/>
            </w:tcBorders>
          </w:tcPr>
          <w:p w:rsidR="00236211" w:rsidRPr="00B023C3" w:rsidRDefault="00236211" w:rsidP="0096411E">
            <w:r w:rsidRPr="00B023C3">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 - тоннель должна иметь минимальную высоту и ширину 750 мм.</w:t>
            </w:r>
          </w:p>
        </w:tc>
      </w:tr>
    </w:tbl>
    <w:p w:rsidR="00236211" w:rsidRPr="00B023C3" w:rsidRDefault="00236211" w:rsidP="003C3DAA"/>
    <w:p w:rsidR="00236211" w:rsidRDefault="00236211" w:rsidP="001E4A90">
      <w:pPr>
        <w:spacing w:line="276" w:lineRule="auto"/>
        <w:rPr>
          <w:lang w:eastAsia="en-US"/>
        </w:rPr>
      </w:pPr>
    </w:p>
    <w:p w:rsidR="00236211" w:rsidRDefault="00236211" w:rsidP="001E4A90">
      <w:pPr>
        <w:ind w:firstLine="705"/>
        <w:jc w:val="both"/>
      </w:pPr>
    </w:p>
    <w:p w:rsidR="00236211" w:rsidRDefault="00236211" w:rsidP="001E4A90">
      <w:pPr>
        <w:ind w:firstLine="705"/>
        <w:jc w:val="both"/>
      </w:pPr>
    </w:p>
    <w:p w:rsidR="00236211" w:rsidRDefault="00236211" w:rsidP="001E4A90">
      <w:pPr>
        <w:ind w:firstLine="705"/>
        <w:jc w:val="both"/>
      </w:pPr>
    </w:p>
    <w:p w:rsidR="00236211" w:rsidRDefault="00236211" w:rsidP="001E4A90">
      <w:pPr>
        <w:ind w:firstLine="709"/>
        <w:jc w:val="both"/>
      </w:pPr>
    </w:p>
    <w:p w:rsidR="00236211" w:rsidRDefault="00236211" w:rsidP="001E4A90">
      <w:pPr>
        <w:autoSpaceDE w:val="0"/>
        <w:autoSpaceDN w:val="0"/>
        <w:adjustRightInd w:val="0"/>
        <w:jc w:val="center"/>
      </w:pPr>
    </w:p>
    <w:p w:rsidR="00236211" w:rsidRDefault="00236211"/>
    <w:sectPr w:rsidR="00236211" w:rsidSect="00C850A1">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211" w:rsidRDefault="00236211">
      <w:pPr>
        <w:rPr>
          <w:rFonts w:cs="Times New Roman"/>
        </w:rPr>
      </w:pPr>
      <w:r>
        <w:rPr>
          <w:rFonts w:cs="Times New Roman"/>
        </w:rPr>
        <w:separator/>
      </w:r>
    </w:p>
  </w:endnote>
  <w:endnote w:type="continuationSeparator" w:id="1">
    <w:p w:rsidR="00236211" w:rsidRDefault="0023621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211" w:rsidRDefault="00236211">
      <w:pPr>
        <w:rPr>
          <w:rFonts w:cs="Times New Roman"/>
        </w:rPr>
      </w:pPr>
      <w:r>
        <w:rPr>
          <w:rFonts w:cs="Times New Roman"/>
        </w:rPr>
        <w:separator/>
      </w:r>
    </w:p>
  </w:footnote>
  <w:footnote w:type="continuationSeparator" w:id="1">
    <w:p w:rsidR="00236211" w:rsidRDefault="0023621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211" w:rsidRDefault="00236211" w:rsidP="008D52D1">
    <w:pPr>
      <w:pStyle w:val="Head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36211" w:rsidRDefault="00236211">
    <w:pPr>
      <w:pStyle w:val="Heade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1DEE"/>
    <w:rsid w:val="000275EF"/>
    <w:rsid w:val="00077445"/>
    <w:rsid w:val="000775FC"/>
    <w:rsid w:val="00177B06"/>
    <w:rsid w:val="001C4380"/>
    <w:rsid w:val="001E4A90"/>
    <w:rsid w:val="00221DEE"/>
    <w:rsid w:val="00236211"/>
    <w:rsid w:val="00241F2A"/>
    <w:rsid w:val="00277664"/>
    <w:rsid w:val="00282AFC"/>
    <w:rsid w:val="002A7A32"/>
    <w:rsid w:val="002D7ED6"/>
    <w:rsid w:val="002E55D2"/>
    <w:rsid w:val="002E5C58"/>
    <w:rsid w:val="00327C39"/>
    <w:rsid w:val="00355F8A"/>
    <w:rsid w:val="003A63D9"/>
    <w:rsid w:val="003C3DAA"/>
    <w:rsid w:val="003E7124"/>
    <w:rsid w:val="00445611"/>
    <w:rsid w:val="004A06CD"/>
    <w:rsid w:val="004A1C43"/>
    <w:rsid w:val="00517925"/>
    <w:rsid w:val="00544547"/>
    <w:rsid w:val="005665B7"/>
    <w:rsid w:val="005B00F3"/>
    <w:rsid w:val="00613DF9"/>
    <w:rsid w:val="0062275F"/>
    <w:rsid w:val="006554FA"/>
    <w:rsid w:val="006C526C"/>
    <w:rsid w:val="00760938"/>
    <w:rsid w:val="007963A2"/>
    <w:rsid w:val="00815D1E"/>
    <w:rsid w:val="00860781"/>
    <w:rsid w:val="008D52D1"/>
    <w:rsid w:val="0092794C"/>
    <w:rsid w:val="00943E29"/>
    <w:rsid w:val="0096411E"/>
    <w:rsid w:val="009D2007"/>
    <w:rsid w:val="00A23EA7"/>
    <w:rsid w:val="00AA2116"/>
    <w:rsid w:val="00AB0FC2"/>
    <w:rsid w:val="00B023C3"/>
    <w:rsid w:val="00B23DC4"/>
    <w:rsid w:val="00B37EBC"/>
    <w:rsid w:val="00BA1E53"/>
    <w:rsid w:val="00BB0A27"/>
    <w:rsid w:val="00BB4BFC"/>
    <w:rsid w:val="00C05D7C"/>
    <w:rsid w:val="00C850A1"/>
    <w:rsid w:val="00D02DF5"/>
    <w:rsid w:val="00D10FD3"/>
    <w:rsid w:val="00D71D42"/>
    <w:rsid w:val="00DB1358"/>
    <w:rsid w:val="00E63F3E"/>
    <w:rsid w:val="00E64BD9"/>
    <w:rsid w:val="00E7324E"/>
    <w:rsid w:val="00EA3939"/>
    <w:rsid w:val="00EE5FC1"/>
    <w:rsid w:val="00F15754"/>
    <w:rsid w:val="00F404F3"/>
    <w:rsid w:val="00FE4E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DEE"/>
    <w:rPr>
      <w:rFonts w:ascii="Arial" w:eastAsia="Times New Roman" w:hAnsi="Arial" w:cs="Arial"/>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221DEE"/>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221DEE"/>
    <w:pPr>
      <w:widowControl w:val="0"/>
      <w:autoSpaceDE w:val="0"/>
      <w:autoSpaceDN w:val="0"/>
      <w:adjustRightInd w:val="0"/>
    </w:pPr>
    <w:rPr>
      <w:rFonts w:ascii="Arial" w:eastAsia="Times New Roman" w:hAnsi="Arial" w:cs="Arial"/>
      <w:b/>
      <w:bCs/>
      <w:sz w:val="20"/>
      <w:szCs w:val="20"/>
    </w:rPr>
  </w:style>
  <w:style w:type="paragraph" w:customStyle="1" w:styleId="ConsTitle">
    <w:name w:val="ConsTitle"/>
    <w:uiPriority w:val="99"/>
    <w:rsid w:val="00221DEE"/>
    <w:pPr>
      <w:widowControl w:val="0"/>
      <w:autoSpaceDE w:val="0"/>
      <w:autoSpaceDN w:val="0"/>
      <w:adjustRightInd w:val="0"/>
    </w:pPr>
    <w:rPr>
      <w:rFonts w:ascii="Arial" w:eastAsia="Times New Roman" w:hAnsi="Arial" w:cs="Arial"/>
      <w:b/>
      <w:bCs/>
      <w:sz w:val="16"/>
      <w:szCs w:val="16"/>
    </w:rPr>
  </w:style>
  <w:style w:type="character" w:customStyle="1" w:styleId="T1">
    <w:name w:val="T1"/>
    <w:uiPriority w:val="99"/>
    <w:rsid w:val="001E4A90"/>
  </w:style>
  <w:style w:type="character" w:customStyle="1" w:styleId="T2">
    <w:name w:val="T2"/>
    <w:uiPriority w:val="99"/>
    <w:rsid w:val="001E4A90"/>
  </w:style>
  <w:style w:type="character" w:customStyle="1" w:styleId="T10">
    <w:name w:val="T10"/>
    <w:uiPriority w:val="99"/>
    <w:rsid w:val="001E4A90"/>
  </w:style>
  <w:style w:type="character" w:customStyle="1" w:styleId="T13">
    <w:name w:val="T13"/>
    <w:uiPriority w:val="99"/>
    <w:rsid w:val="001E4A90"/>
  </w:style>
  <w:style w:type="paragraph" w:styleId="BalloonText">
    <w:name w:val="Balloon Text"/>
    <w:basedOn w:val="Normal"/>
    <w:link w:val="BalloonTextChar"/>
    <w:uiPriority w:val="99"/>
    <w:semiHidden/>
    <w:rsid w:val="001C43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4380"/>
    <w:rPr>
      <w:rFonts w:ascii="Tahoma" w:hAnsi="Tahoma" w:cs="Tahoma"/>
      <w:sz w:val="16"/>
      <w:szCs w:val="16"/>
      <w:lang w:eastAsia="ru-RU"/>
    </w:rPr>
  </w:style>
  <w:style w:type="paragraph" w:styleId="Header">
    <w:name w:val="header"/>
    <w:basedOn w:val="Normal"/>
    <w:link w:val="HeaderChar"/>
    <w:uiPriority w:val="99"/>
    <w:rsid w:val="00AB0FC2"/>
    <w:pPr>
      <w:tabs>
        <w:tab w:val="center" w:pos="4677"/>
        <w:tab w:val="right" w:pos="9355"/>
      </w:tabs>
    </w:pPr>
  </w:style>
  <w:style w:type="character" w:customStyle="1" w:styleId="HeaderChar">
    <w:name w:val="Header Char"/>
    <w:basedOn w:val="DefaultParagraphFont"/>
    <w:link w:val="Header"/>
    <w:uiPriority w:val="99"/>
    <w:semiHidden/>
    <w:locked/>
    <w:rsid w:val="000775FC"/>
    <w:rPr>
      <w:rFonts w:ascii="Arial" w:hAnsi="Arial" w:cs="Arial"/>
      <w:sz w:val="26"/>
      <w:szCs w:val="26"/>
    </w:rPr>
  </w:style>
  <w:style w:type="character" w:styleId="PageNumber">
    <w:name w:val="page number"/>
    <w:basedOn w:val="DefaultParagraphFont"/>
    <w:uiPriority w:val="99"/>
    <w:rsid w:val="00AB0F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206</TotalTime>
  <Pages>11</Pages>
  <Words>2521</Words>
  <Characters>14370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Т.Ю.Николаева</cp:lastModifiedBy>
  <cp:revision>22</cp:revision>
  <cp:lastPrinted>2015-06-17T03:21:00Z</cp:lastPrinted>
  <dcterms:created xsi:type="dcterms:W3CDTF">2015-05-25T07:52:00Z</dcterms:created>
  <dcterms:modified xsi:type="dcterms:W3CDTF">2015-06-17T03:21:00Z</dcterms:modified>
</cp:coreProperties>
</file>