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FC" w:rsidRDefault="00EA4C31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2211FC" w:rsidRDefault="002211FC" w:rsidP="00D31A07">
      <w:pPr>
        <w:pStyle w:val="a3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1FC" w:rsidRDefault="00C12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211F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FC" w:rsidRDefault="00A413C5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28.03.2016</w:t>
            </w:r>
          </w:p>
        </w:tc>
        <w:tc>
          <w:tcPr>
            <w:tcW w:w="7736" w:type="dxa"/>
            <w:vMerge w:val="restart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="00A413C5">
              <w:rPr>
                <w:rFonts w:ascii="Arial" w:hAnsi="Arial" w:cs="Arial"/>
                <w:sz w:val="26"/>
                <w:szCs w:val="26"/>
                <w:u w:val="single"/>
              </w:rPr>
              <w:t xml:space="preserve">  196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_  </w:t>
            </w:r>
          </w:p>
        </w:tc>
      </w:tr>
      <w:tr w:rsidR="002211FC">
        <w:trPr>
          <w:cantSplit/>
          <w:trHeight w:val="232"/>
        </w:trPr>
        <w:tc>
          <w:tcPr>
            <w:tcW w:w="1620" w:type="dxa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211FC" w:rsidRDefault="002211F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и дополнений в Устав муниципального образования сельское поселение Усть-Юган»</w:t>
      </w: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Федеральными законами </w:t>
      </w:r>
      <w:r w:rsidRPr="00FE181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28.11.2015 № 357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03.11.2015 № 303-ФЗ «О внесении изменений в отдел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законодательные акты Российской Федерации», Совет депутатов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</w:t>
      </w: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211FC" w:rsidRDefault="002211FC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211FC" w:rsidRDefault="002211FC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</w:t>
      </w:r>
      <w:r w:rsidR="00C121FC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15D43" w:rsidRDefault="00C15D43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15D43" w:rsidRDefault="00C15D43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2211FC" w:rsidRDefault="00C15D43" w:rsidP="0057457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</w:t>
      </w:r>
      <w:r w:rsidR="002211FC">
        <w:rPr>
          <w:rFonts w:ascii="Arial" w:hAnsi="Arial" w:cs="Arial"/>
          <w:sz w:val="26"/>
          <w:szCs w:val="26"/>
        </w:rPr>
        <w:t xml:space="preserve"> </w:t>
      </w:r>
      <w:r w:rsidR="00C121FC">
        <w:rPr>
          <w:rFonts w:ascii="Arial" w:hAnsi="Arial" w:cs="Arial"/>
          <w:sz w:val="26"/>
          <w:szCs w:val="26"/>
        </w:rPr>
        <w:t xml:space="preserve"> </w:t>
      </w:r>
      <w:r w:rsidR="002211FC">
        <w:rPr>
          <w:rFonts w:ascii="Arial" w:hAnsi="Arial" w:cs="Arial"/>
          <w:sz w:val="26"/>
          <w:szCs w:val="26"/>
        </w:rPr>
        <w:t xml:space="preserve">     Приложение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решению</w:t>
      </w:r>
      <w:r w:rsidR="00C121FC" w:rsidRPr="00C121FC">
        <w:rPr>
          <w:rFonts w:ascii="Arial" w:hAnsi="Arial" w:cs="Arial"/>
          <w:sz w:val="26"/>
          <w:szCs w:val="26"/>
        </w:rPr>
        <w:t xml:space="preserve"> </w:t>
      </w:r>
      <w:r w:rsidR="00C121FC">
        <w:rPr>
          <w:rFonts w:ascii="Arial" w:hAnsi="Arial" w:cs="Arial"/>
          <w:sz w:val="26"/>
          <w:szCs w:val="26"/>
        </w:rPr>
        <w:t>Совета депутатов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C121FC">
        <w:rPr>
          <w:rFonts w:ascii="Arial" w:hAnsi="Arial" w:cs="Arial"/>
          <w:sz w:val="26"/>
          <w:szCs w:val="26"/>
        </w:rPr>
        <w:t xml:space="preserve">                                сельского поселения Усть-Юган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="00A413C5">
        <w:rPr>
          <w:rFonts w:ascii="Arial" w:hAnsi="Arial" w:cs="Arial"/>
          <w:sz w:val="26"/>
          <w:szCs w:val="26"/>
        </w:rPr>
        <w:t>от  _</w:t>
      </w:r>
      <w:r w:rsidR="00A413C5">
        <w:rPr>
          <w:rFonts w:ascii="Arial" w:hAnsi="Arial" w:cs="Arial"/>
          <w:sz w:val="26"/>
          <w:szCs w:val="26"/>
          <w:u w:val="single"/>
        </w:rPr>
        <w:t xml:space="preserve">28.03.2016  </w:t>
      </w:r>
      <w:r w:rsidR="00A413C5">
        <w:rPr>
          <w:rFonts w:ascii="Arial" w:hAnsi="Arial" w:cs="Arial"/>
          <w:sz w:val="26"/>
          <w:szCs w:val="26"/>
        </w:rPr>
        <w:t xml:space="preserve">__ №   </w:t>
      </w:r>
      <w:r w:rsidR="00A413C5">
        <w:rPr>
          <w:rFonts w:ascii="Arial" w:hAnsi="Arial" w:cs="Arial"/>
          <w:sz w:val="26"/>
          <w:szCs w:val="26"/>
          <w:u w:val="single"/>
        </w:rPr>
        <w:t>196</w:t>
      </w:r>
      <w:bookmarkStart w:id="0" w:name="_GoBack"/>
      <w:bookmarkEnd w:id="0"/>
      <w:r w:rsidR="00C121FC">
        <w:rPr>
          <w:rFonts w:ascii="Arial" w:hAnsi="Arial" w:cs="Arial"/>
          <w:sz w:val="26"/>
          <w:szCs w:val="26"/>
        </w:rPr>
        <w:t>_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numPr>
          <w:ilvl w:val="0"/>
          <w:numId w:val="3"/>
        </w:numPr>
        <w:tabs>
          <w:tab w:val="clear" w:pos="102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1) пункт 22 части 1 статьи 3 исключить;</w:t>
      </w:r>
    </w:p>
    <w:p w:rsidR="002211FC" w:rsidRDefault="002211FC" w:rsidP="0057457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Статья 19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2) статью 19 дополнить частью 1.1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«1.1. </w:t>
      </w:r>
      <w:proofErr w:type="gramStart"/>
      <w:r w:rsidRPr="00DA63DD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депутата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прекращаются досрочно в случае несобл</w:t>
      </w:r>
      <w:r w:rsidRPr="00DA63DD">
        <w:rPr>
          <w:sz w:val="26"/>
          <w:szCs w:val="26"/>
        </w:rPr>
        <w:t>ю</w:t>
      </w:r>
      <w:r w:rsidRPr="00DA63DD">
        <w:rPr>
          <w:sz w:val="26"/>
          <w:szCs w:val="26"/>
        </w:rPr>
        <w:t xml:space="preserve">дения ограничений, запретов, неисполнения обязанностей, установленных Федеральным </w:t>
      </w:r>
      <w:hyperlink r:id="rId9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0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3 декабря 2012 года N 230-ФЗ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ко</w:t>
      </w:r>
      <w:r w:rsidRPr="00DA63DD">
        <w:rPr>
          <w:sz w:val="26"/>
          <w:szCs w:val="26"/>
        </w:rPr>
        <w:t>н</w:t>
      </w:r>
      <w:r w:rsidRPr="00DA63DD">
        <w:rPr>
          <w:sz w:val="26"/>
          <w:szCs w:val="26"/>
        </w:rPr>
        <w:t>троле за соответствием расходов лиц, замещающих государственные дол</w:t>
      </w:r>
      <w:r w:rsidRPr="00DA63DD">
        <w:rPr>
          <w:sz w:val="26"/>
          <w:szCs w:val="26"/>
        </w:rPr>
        <w:t>ж</w:t>
      </w:r>
      <w:r w:rsidRPr="00DA63DD">
        <w:rPr>
          <w:sz w:val="26"/>
          <w:szCs w:val="26"/>
        </w:rPr>
        <w:t>ности, и иных лиц их доходам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1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7 мая 2013 года N 79-ФЗ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запрете отдельным категориям</w:t>
      </w:r>
      <w:proofErr w:type="gramEnd"/>
      <w:r w:rsidRPr="00DA63DD">
        <w:rPr>
          <w:sz w:val="26"/>
          <w:szCs w:val="26"/>
        </w:rPr>
        <w:t xml:space="preserve"> лиц открывать и иметь счета (вкл</w:t>
      </w:r>
      <w:r w:rsidRPr="00DA63DD">
        <w:rPr>
          <w:sz w:val="26"/>
          <w:szCs w:val="26"/>
        </w:rPr>
        <w:t>а</w:t>
      </w:r>
      <w:r w:rsidRPr="00DA63DD">
        <w:rPr>
          <w:sz w:val="26"/>
          <w:szCs w:val="26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6"/>
          <w:szCs w:val="26"/>
        </w:rPr>
        <w:t>нными финансовыми инструментами»,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законом от 6 октября 2003 года № 131-ФЗ «Об общих принципах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 местного самоупра</w:t>
      </w:r>
      <w:r w:rsidR="00C121FC">
        <w:rPr>
          <w:sz w:val="26"/>
          <w:szCs w:val="26"/>
        </w:rPr>
        <w:t>вления в Российской Федерации»</w:t>
      </w:r>
      <w:proofErr w:type="gramStart"/>
      <w:r w:rsidR="00C121F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Pr="00DA63DD">
        <w:rPr>
          <w:sz w:val="26"/>
          <w:szCs w:val="26"/>
        </w:rPr>
        <w:t>;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Статья 21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3) статью 21 дополнить частью 6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«6. Глава поселения </w:t>
      </w:r>
      <w:r w:rsidRPr="00DA63DD">
        <w:rPr>
          <w:sz w:val="26"/>
          <w:szCs w:val="26"/>
        </w:rPr>
        <w:t>должен соблюдать ограничения, запреты, испо</w:t>
      </w:r>
      <w:r w:rsidRPr="00DA63DD">
        <w:rPr>
          <w:sz w:val="26"/>
          <w:szCs w:val="26"/>
        </w:rPr>
        <w:t>л</w:t>
      </w:r>
      <w:r w:rsidRPr="00DA63DD">
        <w:rPr>
          <w:sz w:val="26"/>
          <w:szCs w:val="26"/>
        </w:rPr>
        <w:t xml:space="preserve">нять обязанности, которые установлены Федеральным </w:t>
      </w:r>
      <w:hyperlink r:id="rId12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 и другими федеральн</w:t>
      </w:r>
      <w:r w:rsidRPr="00DA63DD">
        <w:rPr>
          <w:sz w:val="26"/>
          <w:szCs w:val="26"/>
        </w:rPr>
        <w:t>ы</w:t>
      </w:r>
      <w:r w:rsidRPr="00DA63DD">
        <w:rPr>
          <w:sz w:val="26"/>
          <w:szCs w:val="26"/>
        </w:rPr>
        <w:t>ми законами</w:t>
      </w:r>
      <w:proofErr w:type="gramStart"/>
      <w:r w:rsidRPr="00DA63DD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4. Статья 22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4</w:t>
      </w:r>
      <w:r w:rsidRPr="00066B35">
        <w:rPr>
          <w:rFonts w:ascii="Arial" w:hAnsi="Arial" w:cs="Arial"/>
          <w:sz w:val="26"/>
          <w:szCs w:val="26"/>
        </w:rPr>
        <w:t>) статьи 22 дополнить частью 2.1 следующего содержания: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«2.1. </w:t>
      </w:r>
      <w:proofErr w:type="gramStart"/>
      <w:r w:rsidRPr="00066B35">
        <w:rPr>
          <w:rFonts w:ascii="Arial" w:hAnsi="Arial" w:cs="Arial"/>
          <w:sz w:val="26"/>
          <w:szCs w:val="26"/>
        </w:rPr>
        <w:t>Полномочия  Главы поселения прекращаются досрочно в случае несоблюдения ограничений, запретов, неисполнения обязанностей, устано</w:t>
      </w:r>
      <w:r w:rsidRPr="00066B35">
        <w:rPr>
          <w:rFonts w:ascii="Arial" w:hAnsi="Arial" w:cs="Arial"/>
          <w:sz w:val="26"/>
          <w:szCs w:val="26"/>
        </w:rPr>
        <w:t>в</w:t>
      </w:r>
      <w:r w:rsidRPr="00066B35">
        <w:rPr>
          <w:rFonts w:ascii="Arial" w:hAnsi="Arial" w:cs="Arial"/>
          <w:sz w:val="26"/>
          <w:szCs w:val="26"/>
        </w:rPr>
        <w:t xml:space="preserve">ленных Федеральным </w:t>
      </w:r>
      <w:hyperlink r:id="rId13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25 декабря 2008 года N 273-ФЗ «О против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 xml:space="preserve">действии коррупции», Федеральным </w:t>
      </w:r>
      <w:hyperlink r:id="rId14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7 мая 2013 г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>да N 79-ФЗ «О запрете отдельным</w:t>
      </w:r>
      <w:proofErr w:type="gramEnd"/>
      <w:r w:rsidRPr="00066B35">
        <w:rPr>
          <w:rFonts w:ascii="Arial" w:hAnsi="Arial" w:cs="Arial"/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Arial" w:hAnsi="Arial" w:cs="Arial"/>
          <w:sz w:val="26"/>
          <w:szCs w:val="26"/>
        </w:rPr>
        <w:t>, Федеральным законом от 6 октября 2003 года № 131-ФЗ «Об общих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2211FC" w:rsidRDefault="002211FC" w:rsidP="00C121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</w:pPr>
    </w:p>
    <w:sectPr w:rsidR="002211FC" w:rsidSect="003D66FD">
      <w:headerReference w:type="default" r:id="rId1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31" w:rsidRDefault="00EA4C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4C31" w:rsidRDefault="00EA4C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31" w:rsidRDefault="00EA4C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4C31" w:rsidRDefault="00EA4C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C" w:rsidRDefault="002211FC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13C5">
      <w:rPr>
        <w:rStyle w:val="a6"/>
        <w:noProof/>
      </w:rPr>
      <w:t>2</w:t>
    </w:r>
    <w:r>
      <w:rPr>
        <w:rStyle w:val="a6"/>
      </w:rPr>
      <w:fldChar w:fldCharType="end"/>
    </w:r>
  </w:p>
  <w:p w:rsidR="002211FC" w:rsidRDefault="002211F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5755"/>
    <w:rsid w:val="00040360"/>
    <w:rsid w:val="000606C7"/>
    <w:rsid w:val="00066B35"/>
    <w:rsid w:val="00084DD5"/>
    <w:rsid w:val="000C1312"/>
    <w:rsid w:val="000E7247"/>
    <w:rsid w:val="00105E44"/>
    <w:rsid w:val="00195877"/>
    <w:rsid w:val="001D102E"/>
    <w:rsid w:val="001E6185"/>
    <w:rsid w:val="002211FC"/>
    <w:rsid w:val="00231361"/>
    <w:rsid w:val="002A08D4"/>
    <w:rsid w:val="002F13C6"/>
    <w:rsid w:val="00325639"/>
    <w:rsid w:val="00367EEC"/>
    <w:rsid w:val="00382705"/>
    <w:rsid w:val="003C766F"/>
    <w:rsid w:val="003D66FD"/>
    <w:rsid w:val="0043607B"/>
    <w:rsid w:val="00470C0D"/>
    <w:rsid w:val="004D5995"/>
    <w:rsid w:val="0050755A"/>
    <w:rsid w:val="00556D8C"/>
    <w:rsid w:val="00574571"/>
    <w:rsid w:val="00610D41"/>
    <w:rsid w:val="0063221F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7B49BC"/>
    <w:rsid w:val="007B52A4"/>
    <w:rsid w:val="007F6371"/>
    <w:rsid w:val="00814D4B"/>
    <w:rsid w:val="00846A75"/>
    <w:rsid w:val="0085798C"/>
    <w:rsid w:val="00876E9C"/>
    <w:rsid w:val="0089437D"/>
    <w:rsid w:val="008C180F"/>
    <w:rsid w:val="008D051A"/>
    <w:rsid w:val="008F03FF"/>
    <w:rsid w:val="00923ED0"/>
    <w:rsid w:val="00941070"/>
    <w:rsid w:val="009D00BA"/>
    <w:rsid w:val="009F7936"/>
    <w:rsid w:val="00A30AC5"/>
    <w:rsid w:val="00A413C5"/>
    <w:rsid w:val="00A72850"/>
    <w:rsid w:val="00AD3D39"/>
    <w:rsid w:val="00AD674B"/>
    <w:rsid w:val="00AF5BB7"/>
    <w:rsid w:val="00B214E8"/>
    <w:rsid w:val="00B328B2"/>
    <w:rsid w:val="00B41389"/>
    <w:rsid w:val="00B44B14"/>
    <w:rsid w:val="00B4671C"/>
    <w:rsid w:val="00B63843"/>
    <w:rsid w:val="00B97459"/>
    <w:rsid w:val="00BB6510"/>
    <w:rsid w:val="00C121FC"/>
    <w:rsid w:val="00C15D43"/>
    <w:rsid w:val="00C42A90"/>
    <w:rsid w:val="00C537FD"/>
    <w:rsid w:val="00C7278E"/>
    <w:rsid w:val="00C73144"/>
    <w:rsid w:val="00C74E80"/>
    <w:rsid w:val="00CA0BB9"/>
    <w:rsid w:val="00CB6AAE"/>
    <w:rsid w:val="00CC2626"/>
    <w:rsid w:val="00CC2633"/>
    <w:rsid w:val="00CD78E6"/>
    <w:rsid w:val="00D25455"/>
    <w:rsid w:val="00D31A07"/>
    <w:rsid w:val="00D52998"/>
    <w:rsid w:val="00DA63DD"/>
    <w:rsid w:val="00DC152B"/>
    <w:rsid w:val="00DE6016"/>
    <w:rsid w:val="00E07109"/>
    <w:rsid w:val="00E72146"/>
    <w:rsid w:val="00E7699E"/>
    <w:rsid w:val="00E85950"/>
    <w:rsid w:val="00E951F1"/>
    <w:rsid w:val="00EA4C31"/>
    <w:rsid w:val="00EE3865"/>
    <w:rsid w:val="00F02BA7"/>
    <w:rsid w:val="00F0312B"/>
    <w:rsid w:val="00F64552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3921CCC94270A1A55CFC1B399BB8132B6EA80CCF32B376346FD6DA3DJ4K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921CCC94270A1A55CFC1B399BB8132B6EA80CCF32B376346FD6DA3DJ4K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921CCC94270A1A55CFC1B399BB8132B6EA80FC435B376346FD6DA3DJ4K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921CCC94270A1A55CFC1B399BB8132B6EA80FC435B376346FD6DA3DJ4K7K" TargetMode="External"/><Relationship Id="rId10" Type="http://schemas.openxmlformats.org/officeDocument/2006/relationships/hyperlink" Target="consultantplus://offline/ref=AC3921CCC94270A1A55CFC1B399BB8132B6EA909CA30B376346FD6DA3DJ4K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921CCC94270A1A55CFC1B399BB8132B6EA80CCF32B376346FD6DA3DJ4K7K" TargetMode="External"/><Relationship Id="rId14" Type="http://schemas.openxmlformats.org/officeDocument/2006/relationships/hyperlink" Target="consultantplus://offline/ref=AC3921CCC94270A1A55CFC1B399BB8132B6EA909CA30B376346FD6DA3DJ4K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26</cp:revision>
  <cp:lastPrinted>2016-03-28T04:49:00Z</cp:lastPrinted>
  <dcterms:created xsi:type="dcterms:W3CDTF">2014-02-24T08:25:00Z</dcterms:created>
  <dcterms:modified xsi:type="dcterms:W3CDTF">2016-03-28T04:59:00Z</dcterms:modified>
</cp:coreProperties>
</file>