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DB" w:rsidRPr="00B929DB" w:rsidRDefault="00B929DB" w:rsidP="00B929DB">
      <w:pPr>
        <w:tabs>
          <w:tab w:val="left" w:pos="9639"/>
        </w:tabs>
        <w:spacing w:before="240" w:after="60"/>
        <w:jc w:val="center"/>
        <w:outlineLvl w:val="5"/>
        <w:rPr>
          <w:b/>
          <w:bCs/>
          <w:sz w:val="22"/>
          <w:szCs w:val="22"/>
        </w:rPr>
      </w:pPr>
    </w:p>
    <w:p w:rsidR="00B929DB" w:rsidRPr="00B929DB" w:rsidRDefault="00B929DB" w:rsidP="00B929DB">
      <w:pPr>
        <w:tabs>
          <w:tab w:val="left" w:pos="9639"/>
        </w:tabs>
        <w:spacing w:before="240" w:after="60"/>
        <w:jc w:val="center"/>
        <w:outlineLvl w:val="5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-177165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9DB" w:rsidRPr="00B929DB" w:rsidRDefault="00B929DB" w:rsidP="00B929DB">
      <w:pPr>
        <w:ind w:right="-1"/>
        <w:jc w:val="center"/>
        <w:rPr>
          <w:rFonts w:eastAsia="Calibri"/>
          <w:b/>
          <w:sz w:val="10"/>
          <w:szCs w:val="10"/>
        </w:rPr>
      </w:pPr>
    </w:p>
    <w:p w:rsidR="00B929DB" w:rsidRPr="00B929DB" w:rsidRDefault="00B929DB" w:rsidP="00B929DB">
      <w:pPr>
        <w:ind w:right="-1"/>
        <w:jc w:val="center"/>
        <w:rPr>
          <w:rFonts w:eastAsia="Calibri"/>
          <w:b/>
          <w:sz w:val="10"/>
          <w:szCs w:val="10"/>
        </w:rPr>
      </w:pPr>
    </w:p>
    <w:p w:rsidR="00B929DB" w:rsidRPr="00B929DB" w:rsidRDefault="00B929DB" w:rsidP="00B929DB">
      <w:pPr>
        <w:ind w:right="-1"/>
        <w:jc w:val="center"/>
        <w:rPr>
          <w:rFonts w:eastAsia="Calibri"/>
          <w:b/>
          <w:sz w:val="10"/>
          <w:szCs w:val="10"/>
        </w:rPr>
      </w:pPr>
    </w:p>
    <w:p w:rsidR="00B929DB" w:rsidRPr="00B929DB" w:rsidRDefault="00B929DB" w:rsidP="00B929DB">
      <w:pPr>
        <w:jc w:val="center"/>
        <w:rPr>
          <w:rFonts w:eastAsia="Calibri"/>
          <w:b/>
        </w:rPr>
      </w:pPr>
      <w:r w:rsidRPr="00B929DB">
        <w:rPr>
          <w:rFonts w:eastAsia="Calibri"/>
          <w:b/>
        </w:rPr>
        <w:t>Сельское поселение Усть-Юган</w:t>
      </w:r>
    </w:p>
    <w:p w:rsidR="00B929DB" w:rsidRPr="00B929DB" w:rsidRDefault="00B929DB" w:rsidP="00B929DB">
      <w:pPr>
        <w:jc w:val="center"/>
        <w:rPr>
          <w:rFonts w:eastAsia="Calibri"/>
          <w:b/>
        </w:rPr>
      </w:pPr>
      <w:r w:rsidRPr="00B929DB">
        <w:rPr>
          <w:rFonts w:eastAsia="Calibri"/>
          <w:b/>
        </w:rPr>
        <w:t>Нефтеюганский район</w:t>
      </w:r>
      <w:r w:rsidRPr="00B929DB">
        <w:rPr>
          <w:rFonts w:eastAsia="Calibri"/>
          <w:b/>
        </w:rPr>
        <w:br/>
        <w:t>Ханты-Мансийский автономный округ – Югра</w:t>
      </w:r>
    </w:p>
    <w:p w:rsidR="00B929DB" w:rsidRPr="00B929DB" w:rsidRDefault="00B929DB" w:rsidP="00B929DB">
      <w:pPr>
        <w:ind w:right="-1"/>
        <w:jc w:val="center"/>
        <w:rPr>
          <w:rFonts w:eastAsia="Calibri"/>
          <w:b/>
        </w:rPr>
      </w:pPr>
    </w:p>
    <w:p w:rsidR="00B929DB" w:rsidRPr="00B929DB" w:rsidRDefault="00B929DB" w:rsidP="00B929DB">
      <w:pPr>
        <w:jc w:val="center"/>
        <w:rPr>
          <w:rFonts w:eastAsia="Calibri"/>
          <w:b/>
          <w:caps/>
          <w:sz w:val="36"/>
          <w:szCs w:val="36"/>
        </w:rPr>
      </w:pPr>
      <w:r w:rsidRPr="00B929DB">
        <w:rPr>
          <w:rFonts w:eastAsia="Calibri"/>
          <w:b/>
          <w:caps/>
          <w:sz w:val="36"/>
          <w:szCs w:val="36"/>
        </w:rPr>
        <w:t>Совет депутатов</w:t>
      </w:r>
    </w:p>
    <w:p w:rsidR="00B929DB" w:rsidRPr="00B929DB" w:rsidRDefault="00B929DB" w:rsidP="00B929DB">
      <w:pPr>
        <w:jc w:val="center"/>
        <w:rPr>
          <w:rFonts w:eastAsia="Calibri"/>
          <w:b/>
          <w:caps/>
          <w:sz w:val="36"/>
          <w:szCs w:val="36"/>
        </w:rPr>
      </w:pPr>
      <w:r w:rsidRPr="00B929DB">
        <w:rPr>
          <w:rFonts w:eastAsia="Calibri"/>
          <w:b/>
          <w:caps/>
          <w:sz w:val="36"/>
          <w:szCs w:val="36"/>
        </w:rPr>
        <w:t xml:space="preserve">Сельского поселения Усть-Юган </w:t>
      </w:r>
    </w:p>
    <w:p w:rsidR="00B929DB" w:rsidRPr="00B929DB" w:rsidRDefault="00B929DB" w:rsidP="00B929DB">
      <w:pPr>
        <w:jc w:val="center"/>
        <w:rPr>
          <w:rFonts w:eastAsia="Calibri"/>
          <w:b/>
          <w:sz w:val="32"/>
        </w:rPr>
      </w:pPr>
    </w:p>
    <w:p w:rsidR="00B929DB" w:rsidRPr="00B929DB" w:rsidRDefault="00EE4EAB" w:rsidP="00B929DB">
      <w:pPr>
        <w:jc w:val="center"/>
        <w:rPr>
          <w:rFonts w:eastAsia="Calibri"/>
          <w:b/>
          <w:caps/>
          <w:sz w:val="32"/>
          <w:szCs w:val="32"/>
        </w:rPr>
      </w:pPr>
      <w:r>
        <w:rPr>
          <w:rFonts w:eastAsia="Calibri"/>
          <w:b/>
          <w:caps/>
          <w:sz w:val="32"/>
          <w:szCs w:val="32"/>
        </w:rPr>
        <w:t xml:space="preserve"> РешениЕ</w:t>
      </w:r>
    </w:p>
    <w:p w:rsidR="00B929DB" w:rsidRPr="00B929DB" w:rsidRDefault="00B929DB" w:rsidP="00B929DB">
      <w:pPr>
        <w:rPr>
          <w:rFonts w:eastAsia="Calibri"/>
        </w:rPr>
      </w:pPr>
    </w:p>
    <w:tbl>
      <w:tblPr>
        <w:tblW w:w="93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7938"/>
      </w:tblGrid>
      <w:tr w:rsidR="00B929DB" w:rsidRPr="00B929DB" w:rsidTr="00ED20FD">
        <w:trPr>
          <w:cantSplit/>
          <w:trHeight w:val="232"/>
        </w:trPr>
        <w:tc>
          <w:tcPr>
            <w:tcW w:w="1442" w:type="dxa"/>
            <w:tcBorders>
              <w:bottom w:val="single" w:sz="4" w:space="0" w:color="auto"/>
            </w:tcBorders>
          </w:tcPr>
          <w:p w:rsidR="00B929DB" w:rsidRPr="00B929DB" w:rsidRDefault="00EE4EAB" w:rsidP="00B929DB">
            <w:pPr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18.06.2018</w:t>
            </w:r>
          </w:p>
        </w:tc>
        <w:tc>
          <w:tcPr>
            <w:tcW w:w="7938" w:type="dxa"/>
            <w:vMerge w:val="restart"/>
          </w:tcPr>
          <w:p w:rsidR="00B929DB" w:rsidRPr="00B929DB" w:rsidRDefault="00B929DB" w:rsidP="00EE4EAB">
            <w:pPr>
              <w:jc w:val="right"/>
              <w:rPr>
                <w:rFonts w:eastAsia="Calibri"/>
                <w:sz w:val="24"/>
                <w:szCs w:val="24"/>
                <w:u w:val="single"/>
              </w:rPr>
            </w:pPr>
            <w:r w:rsidRPr="00B929DB">
              <w:rPr>
                <w:rFonts w:ascii="Arial" w:eastAsia="Calibri" w:hAnsi="Arial" w:cs="Arial"/>
                <w:sz w:val="26"/>
                <w:szCs w:val="26"/>
                <w:u w:val="single"/>
              </w:rPr>
              <w:t xml:space="preserve">№  </w:t>
            </w:r>
            <w:r w:rsidR="00EE4EAB">
              <w:rPr>
                <w:rFonts w:ascii="Arial" w:eastAsia="Calibri" w:hAnsi="Arial" w:cs="Arial"/>
                <w:sz w:val="26"/>
                <w:szCs w:val="26"/>
                <w:u w:val="single"/>
              </w:rPr>
              <w:t>373</w:t>
            </w:r>
            <w:r w:rsidRPr="00B929DB">
              <w:rPr>
                <w:rFonts w:eastAsia="Calibri"/>
                <w:color w:val="FFFFFF"/>
                <w:sz w:val="24"/>
                <w:szCs w:val="24"/>
                <w:u w:val="single"/>
              </w:rPr>
              <w:t>.</w:t>
            </w:r>
            <w:r w:rsidRPr="00B929DB"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</w:p>
        </w:tc>
      </w:tr>
      <w:tr w:rsidR="00B929DB" w:rsidRPr="00B929DB" w:rsidTr="00ED20FD">
        <w:trPr>
          <w:cantSplit/>
          <w:trHeight w:val="232"/>
        </w:trPr>
        <w:tc>
          <w:tcPr>
            <w:tcW w:w="1442" w:type="dxa"/>
          </w:tcPr>
          <w:p w:rsidR="00B929DB" w:rsidRPr="00B929DB" w:rsidRDefault="00B929DB" w:rsidP="00B929DB">
            <w:pPr>
              <w:jc w:val="center"/>
              <w:rPr>
                <w:rFonts w:eastAsia="Calibri"/>
              </w:rPr>
            </w:pPr>
          </w:p>
        </w:tc>
        <w:tc>
          <w:tcPr>
            <w:tcW w:w="7938" w:type="dxa"/>
            <w:vMerge/>
          </w:tcPr>
          <w:p w:rsidR="00B929DB" w:rsidRPr="00B929DB" w:rsidRDefault="00B929DB" w:rsidP="00B929DB">
            <w:pPr>
              <w:jc w:val="right"/>
              <w:rPr>
                <w:rFonts w:eastAsia="Calibri"/>
              </w:rPr>
            </w:pPr>
          </w:p>
        </w:tc>
      </w:tr>
    </w:tbl>
    <w:p w:rsidR="00B929DB" w:rsidRPr="00B929DB" w:rsidRDefault="00B929DB" w:rsidP="00B929DB">
      <w:pPr>
        <w:jc w:val="center"/>
        <w:rPr>
          <w:rFonts w:eastAsia="Calibri"/>
        </w:rPr>
      </w:pPr>
      <w:r w:rsidRPr="00B929DB">
        <w:rPr>
          <w:rFonts w:eastAsia="Calibri"/>
        </w:rPr>
        <w:t>п. Усть-Юган</w:t>
      </w:r>
    </w:p>
    <w:p w:rsidR="00B929DB" w:rsidRPr="00B929DB" w:rsidRDefault="00B929DB" w:rsidP="00B929DB">
      <w:pPr>
        <w:shd w:val="clear" w:color="auto" w:fill="FFFFFF"/>
        <w:ind w:left="130" w:right="2074"/>
        <w:jc w:val="both"/>
        <w:rPr>
          <w:rFonts w:eastAsia="Calibri"/>
          <w:color w:val="000000"/>
          <w:spacing w:val="-1"/>
          <w:sz w:val="16"/>
          <w:szCs w:val="16"/>
        </w:rPr>
      </w:pPr>
    </w:p>
    <w:p w:rsidR="00B929DB" w:rsidRDefault="00B929DB" w:rsidP="00B929D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6"/>
          <w:szCs w:val="26"/>
        </w:rPr>
      </w:pPr>
      <w:r w:rsidRPr="00B929DB">
        <w:rPr>
          <w:rFonts w:ascii="Arial" w:hAnsi="Arial" w:cs="Arial"/>
          <w:bCs/>
          <w:sz w:val="26"/>
          <w:szCs w:val="26"/>
        </w:rPr>
        <w:t xml:space="preserve">Об утверждении порядка компенсации расходов, связанных с осуществлением депутатской деятельности, депутатам </w:t>
      </w:r>
    </w:p>
    <w:p w:rsidR="00B929DB" w:rsidRPr="00B929DB" w:rsidRDefault="00B929DB" w:rsidP="00B929D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6"/>
          <w:szCs w:val="26"/>
        </w:rPr>
      </w:pPr>
      <w:r w:rsidRPr="00B929DB">
        <w:rPr>
          <w:rFonts w:ascii="Arial" w:hAnsi="Arial" w:cs="Arial"/>
          <w:bCs/>
          <w:sz w:val="26"/>
          <w:szCs w:val="26"/>
        </w:rPr>
        <w:t>Совета депутатов сельского поселения Усть-Юган</w:t>
      </w:r>
    </w:p>
    <w:p w:rsidR="00B929DB" w:rsidRPr="00B929DB" w:rsidRDefault="00B929DB" w:rsidP="00B929DB">
      <w:pPr>
        <w:rPr>
          <w:rFonts w:ascii="Arial" w:eastAsia="Calibri" w:hAnsi="Arial" w:cs="Arial"/>
          <w:sz w:val="26"/>
          <w:szCs w:val="26"/>
        </w:rPr>
      </w:pPr>
    </w:p>
    <w:p w:rsidR="00B929DB" w:rsidRPr="00B929DB" w:rsidRDefault="00B929DB" w:rsidP="00B929DB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B929DB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- 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Уставом муниципального образования сельское поселение Усть-Юган Совет депутатов</w:t>
      </w:r>
      <w:proofErr w:type="gramEnd"/>
    </w:p>
    <w:p w:rsidR="00B929DB" w:rsidRPr="00B929DB" w:rsidRDefault="00B929DB" w:rsidP="00B929DB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B929DB" w:rsidRPr="00B929DB" w:rsidRDefault="00B929DB" w:rsidP="00B929DB">
      <w:pPr>
        <w:ind w:firstLine="567"/>
        <w:jc w:val="center"/>
        <w:rPr>
          <w:rFonts w:ascii="Arial" w:eastAsia="Calibri" w:hAnsi="Arial" w:cs="Arial"/>
          <w:b/>
          <w:sz w:val="26"/>
          <w:szCs w:val="26"/>
        </w:rPr>
      </w:pPr>
      <w:r w:rsidRPr="00B929DB">
        <w:rPr>
          <w:rFonts w:ascii="Arial" w:eastAsia="Calibri" w:hAnsi="Arial" w:cs="Arial"/>
          <w:b/>
          <w:sz w:val="26"/>
          <w:szCs w:val="26"/>
        </w:rPr>
        <w:t>РЕШИЛ:</w:t>
      </w:r>
    </w:p>
    <w:p w:rsidR="00B929DB" w:rsidRPr="00B929DB" w:rsidRDefault="00B929DB" w:rsidP="00B929DB">
      <w:pPr>
        <w:ind w:firstLine="567"/>
        <w:jc w:val="center"/>
        <w:rPr>
          <w:rFonts w:ascii="Arial" w:eastAsia="Calibri" w:hAnsi="Arial" w:cs="Arial"/>
          <w:b/>
          <w:sz w:val="26"/>
          <w:szCs w:val="26"/>
        </w:rPr>
      </w:pPr>
    </w:p>
    <w:p w:rsidR="00B929DB" w:rsidRDefault="00B929DB" w:rsidP="00B929D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</w:rPr>
        <w:t xml:space="preserve">        1. </w:t>
      </w:r>
      <w:r>
        <w:rPr>
          <w:rFonts w:ascii="Arial" w:eastAsia="Calibri" w:hAnsi="Arial" w:cs="Arial"/>
          <w:sz w:val="26"/>
          <w:szCs w:val="26"/>
        </w:rPr>
        <w:t>Утвердить П</w:t>
      </w:r>
      <w:r w:rsidRPr="00B929DB">
        <w:rPr>
          <w:rFonts w:ascii="Arial" w:hAnsi="Arial" w:cs="Arial"/>
          <w:bCs/>
          <w:sz w:val="26"/>
          <w:szCs w:val="26"/>
        </w:rPr>
        <w:t>оряд</w:t>
      </w:r>
      <w:r>
        <w:rPr>
          <w:rFonts w:ascii="Arial" w:hAnsi="Arial" w:cs="Arial"/>
          <w:bCs/>
          <w:sz w:val="26"/>
          <w:szCs w:val="26"/>
        </w:rPr>
        <w:t>о</w:t>
      </w:r>
      <w:r w:rsidRPr="00B929DB">
        <w:rPr>
          <w:rFonts w:ascii="Arial" w:hAnsi="Arial" w:cs="Arial"/>
          <w:bCs/>
          <w:sz w:val="26"/>
          <w:szCs w:val="26"/>
        </w:rPr>
        <w:t>к компенсации расходов, связанных с осуществлением депутатской деятельности, депутатам Совета депутатов сельского поселения Усть-Юган</w:t>
      </w:r>
      <w:r>
        <w:rPr>
          <w:rFonts w:ascii="Arial" w:hAnsi="Arial" w:cs="Arial"/>
          <w:bCs/>
          <w:sz w:val="26"/>
          <w:szCs w:val="26"/>
        </w:rPr>
        <w:t>.</w:t>
      </w:r>
      <w:r w:rsidRPr="00B929DB">
        <w:rPr>
          <w:rFonts w:ascii="Arial" w:hAnsi="Arial" w:cs="Arial"/>
          <w:bCs/>
          <w:sz w:val="26"/>
          <w:szCs w:val="26"/>
        </w:rPr>
        <w:t xml:space="preserve"> </w:t>
      </w:r>
    </w:p>
    <w:p w:rsidR="00B929DB" w:rsidRPr="00B929DB" w:rsidRDefault="00B929DB" w:rsidP="00B929DB">
      <w:pPr>
        <w:tabs>
          <w:tab w:val="left" w:pos="4820"/>
          <w:tab w:val="left" w:pos="6300"/>
          <w:tab w:val="left" w:pos="9540"/>
        </w:tabs>
        <w:ind w:right="42" w:firstLine="567"/>
        <w:jc w:val="both"/>
        <w:rPr>
          <w:rFonts w:ascii="Arial" w:eastAsia="font244" w:hAnsi="Arial" w:cs="Arial"/>
          <w:bCs/>
          <w:kern w:val="1"/>
          <w:sz w:val="26"/>
          <w:szCs w:val="26"/>
        </w:rPr>
      </w:pPr>
      <w:r w:rsidRPr="00B929DB">
        <w:rPr>
          <w:rFonts w:ascii="Arial" w:hAnsi="Arial" w:cs="Arial"/>
          <w:bCs/>
          <w:sz w:val="26"/>
          <w:szCs w:val="26"/>
        </w:rPr>
        <w:t xml:space="preserve">2. Настоящее решение подлежит официальному опубликованию (обнародованию) в бюллетене «Усть-Юганский вестник» </w:t>
      </w:r>
      <w:r w:rsidRPr="00B929DB">
        <w:rPr>
          <w:rFonts w:ascii="Arial" w:eastAsia="font244" w:hAnsi="Arial" w:cs="Arial"/>
          <w:bCs/>
          <w:kern w:val="1"/>
          <w:sz w:val="26"/>
          <w:szCs w:val="26"/>
        </w:rPr>
        <w:t xml:space="preserve">и размещению на официальном сайте органов местного самоуправления сельского поселения Усть-Юган в сети Интернет. </w:t>
      </w:r>
    </w:p>
    <w:p w:rsidR="00B929DB" w:rsidRPr="00B929DB" w:rsidRDefault="00B929DB" w:rsidP="00B929DB">
      <w:pPr>
        <w:tabs>
          <w:tab w:val="left" w:pos="993"/>
        </w:tabs>
        <w:ind w:right="-82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</w:t>
      </w:r>
      <w:r w:rsidRPr="00B929DB">
        <w:rPr>
          <w:rFonts w:ascii="Arial" w:eastAsia="Calibri" w:hAnsi="Arial" w:cs="Arial"/>
          <w:sz w:val="26"/>
          <w:szCs w:val="26"/>
        </w:rPr>
        <w:t>3. Настоящее решение вступает в силу после официального опубликования (обнародования) в бюллетене «Усть-Юганский вестник».</w:t>
      </w:r>
    </w:p>
    <w:p w:rsidR="00B929DB" w:rsidRPr="00B929DB" w:rsidRDefault="00B929DB" w:rsidP="00B929DB">
      <w:pPr>
        <w:rPr>
          <w:rFonts w:ascii="Arial" w:eastAsia="Calibri" w:hAnsi="Arial" w:cs="Arial"/>
          <w:sz w:val="26"/>
          <w:szCs w:val="26"/>
        </w:rPr>
      </w:pPr>
    </w:p>
    <w:p w:rsidR="00B929DB" w:rsidRPr="00B929DB" w:rsidRDefault="00B929DB" w:rsidP="00B929DB">
      <w:pPr>
        <w:rPr>
          <w:rFonts w:ascii="Arial" w:eastAsia="Calibri" w:hAnsi="Arial" w:cs="Arial"/>
          <w:sz w:val="26"/>
          <w:szCs w:val="26"/>
        </w:rPr>
      </w:pPr>
    </w:p>
    <w:p w:rsidR="00B929DB" w:rsidRPr="00B929DB" w:rsidRDefault="00B929DB" w:rsidP="00B929DB">
      <w:pPr>
        <w:rPr>
          <w:rFonts w:ascii="Arial" w:eastAsia="Calibri" w:hAnsi="Arial" w:cs="Arial"/>
          <w:sz w:val="26"/>
          <w:szCs w:val="26"/>
        </w:rPr>
      </w:pPr>
      <w:proofErr w:type="gramStart"/>
      <w:r>
        <w:rPr>
          <w:rFonts w:ascii="Arial" w:eastAsia="Calibri" w:hAnsi="Arial" w:cs="Arial"/>
          <w:sz w:val="26"/>
          <w:szCs w:val="26"/>
        </w:rPr>
        <w:t>Исполняющий</w:t>
      </w:r>
      <w:proofErr w:type="gramEnd"/>
      <w:r>
        <w:rPr>
          <w:rFonts w:ascii="Arial" w:eastAsia="Calibri" w:hAnsi="Arial" w:cs="Arial"/>
          <w:sz w:val="26"/>
          <w:szCs w:val="26"/>
        </w:rPr>
        <w:t xml:space="preserve"> обязанности</w:t>
      </w:r>
    </w:p>
    <w:p w:rsidR="00B929DB" w:rsidRPr="00B929DB" w:rsidRDefault="00B929DB" w:rsidP="00B929DB">
      <w:pPr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Главы</w:t>
      </w:r>
      <w:r w:rsidRPr="00B929DB">
        <w:rPr>
          <w:rFonts w:ascii="Arial" w:eastAsia="Calibri" w:hAnsi="Arial" w:cs="Arial"/>
          <w:sz w:val="26"/>
          <w:szCs w:val="26"/>
        </w:rPr>
        <w:t xml:space="preserve"> поселения</w:t>
      </w:r>
      <w:r w:rsidRPr="00B929DB">
        <w:rPr>
          <w:rFonts w:ascii="Arial" w:eastAsia="Calibri" w:hAnsi="Arial" w:cs="Arial"/>
          <w:sz w:val="26"/>
          <w:szCs w:val="26"/>
        </w:rPr>
        <w:tab/>
      </w:r>
      <w:r w:rsidRPr="00B929DB">
        <w:rPr>
          <w:rFonts w:ascii="Arial" w:eastAsia="Calibri" w:hAnsi="Arial" w:cs="Arial"/>
          <w:sz w:val="26"/>
          <w:szCs w:val="26"/>
        </w:rPr>
        <w:tab/>
      </w:r>
      <w:r w:rsidRPr="00B929DB">
        <w:rPr>
          <w:rFonts w:ascii="Arial" w:eastAsia="Calibri" w:hAnsi="Arial" w:cs="Arial"/>
          <w:sz w:val="26"/>
          <w:szCs w:val="26"/>
        </w:rPr>
        <w:tab/>
      </w:r>
      <w:r w:rsidRPr="00B929DB">
        <w:rPr>
          <w:rFonts w:ascii="Arial" w:eastAsia="Calibri" w:hAnsi="Arial" w:cs="Arial"/>
          <w:sz w:val="26"/>
          <w:szCs w:val="26"/>
        </w:rPr>
        <w:tab/>
      </w:r>
      <w:r w:rsidRPr="00B929DB">
        <w:rPr>
          <w:rFonts w:ascii="Arial" w:eastAsia="Calibri" w:hAnsi="Arial" w:cs="Arial"/>
          <w:sz w:val="26"/>
          <w:szCs w:val="26"/>
        </w:rPr>
        <w:tab/>
      </w:r>
      <w:r w:rsidRPr="00B929DB">
        <w:rPr>
          <w:rFonts w:ascii="Arial" w:eastAsia="Calibri" w:hAnsi="Arial" w:cs="Arial"/>
          <w:sz w:val="26"/>
          <w:szCs w:val="26"/>
        </w:rPr>
        <w:tab/>
      </w:r>
      <w:r w:rsidRPr="00B929DB">
        <w:rPr>
          <w:rFonts w:ascii="Arial" w:eastAsia="Calibri" w:hAnsi="Arial" w:cs="Arial"/>
          <w:sz w:val="26"/>
          <w:szCs w:val="26"/>
        </w:rPr>
        <w:tab/>
      </w:r>
      <w:r w:rsidRPr="00B929DB"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>В.А. Мякишев</w:t>
      </w:r>
    </w:p>
    <w:p w:rsidR="00B929DB" w:rsidRPr="00B929DB" w:rsidRDefault="00B929DB" w:rsidP="00B929DB">
      <w:pPr>
        <w:autoSpaceDE w:val="0"/>
        <w:autoSpaceDN w:val="0"/>
        <w:adjustRightInd w:val="0"/>
        <w:ind w:left="5670"/>
        <w:rPr>
          <w:rFonts w:ascii="Arial" w:eastAsia="Calibri" w:hAnsi="Arial" w:cs="Arial"/>
          <w:sz w:val="26"/>
          <w:szCs w:val="26"/>
        </w:rPr>
      </w:pPr>
    </w:p>
    <w:p w:rsidR="00B929DB" w:rsidRDefault="00B929DB" w:rsidP="00B929DB">
      <w:pPr>
        <w:autoSpaceDE w:val="0"/>
        <w:autoSpaceDN w:val="0"/>
        <w:adjustRightInd w:val="0"/>
        <w:ind w:left="5670"/>
        <w:rPr>
          <w:rFonts w:ascii="Arial" w:eastAsia="Calibri" w:hAnsi="Arial" w:cs="Arial"/>
          <w:sz w:val="26"/>
          <w:szCs w:val="26"/>
        </w:rPr>
      </w:pPr>
    </w:p>
    <w:p w:rsidR="00B929DB" w:rsidRDefault="00B929DB" w:rsidP="00B929DB">
      <w:pPr>
        <w:autoSpaceDE w:val="0"/>
        <w:autoSpaceDN w:val="0"/>
        <w:adjustRightInd w:val="0"/>
        <w:ind w:left="5670"/>
        <w:rPr>
          <w:rFonts w:ascii="Arial" w:eastAsia="Calibri" w:hAnsi="Arial" w:cs="Arial"/>
          <w:sz w:val="26"/>
          <w:szCs w:val="26"/>
        </w:rPr>
      </w:pPr>
    </w:p>
    <w:p w:rsidR="00B929DB" w:rsidRPr="00B929DB" w:rsidRDefault="00B929DB" w:rsidP="00B929DB">
      <w:pPr>
        <w:autoSpaceDE w:val="0"/>
        <w:autoSpaceDN w:val="0"/>
        <w:adjustRightInd w:val="0"/>
        <w:ind w:left="5670"/>
        <w:rPr>
          <w:rFonts w:ascii="Arial" w:eastAsia="Calibri" w:hAnsi="Arial" w:cs="Arial"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</w:rPr>
        <w:lastRenderedPageBreak/>
        <w:t>Приложение</w:t>
      </w:r>
    </w:p>
    <w:p w:rsidR="00B929DB" w:rsidRPr="00B929DB" w:rsidRDefault="00B929DB" w:rsidP="00B929DB">
      <w:pPr>
        <w:autoSpaceDE w:val="0"/>
        <w:autoSpaceDN w:val="0"/>
        <w:adjustRightInd w:val="0"/>
        <w:ind w:left="5670"/>
        <w:rPr>
          <w:rFonts w:ascii="Arial" w:eastAsia="Calibri" w:hAnsi="Arial" w:cs="Arial"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</w:rPr>
        <w:t>к решени</w:t>
      </w:r>
      <w:r w:rsidR="00EE4EAB">
        <w:rPr>
          <w:rFonts w:ascii="Arial" w:eastAsia="Calibri" w:hAnsi="Arial" w:cs="Arial"/>
          <w:sz w:val="26"/>
          <w:szCs w:val="26"/>
        </w:rPr>
        <w:t>ю</w:t>
      </w:r>
    </w:p>
    <w:p w:rsidR="00B929DB" w:rsidRPr="00B929DB" w:rsidRDefault="00B929DB" w:rsidP="00B929DB">
      <w:pPr>
        <w:autoSpaceDE w:val="0"/>
        <w:autoSpaceDN w:val="0"/>
        <w:adjustRightInd w:val="0"/>
        <w:ind w:left="5670"/>
        <w:rPr>
          <w:rFonts w:ascii="Arial" w:eastAsia="Calibri" w:hAnsi="Arial" w:cs="Arial"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</w:rPr>
        <w:t>Совета депутатов сельского поселения Усть-Юган</w:t>
      </w:r>
    </w:p>
    <w:p w:rsidR="00B929DB" w:rsidRPr="00B929DB" w:rsidRDefault="00EE4EAB" w:rsidP="00B929DB">
      <w:pPr>
        <w:autoSpaceDE w:val="0"/>
        <w:autoSpaceDN w:val="0"/>
        <w:adjustRightInd w:val="0"/>
        <w:ind w:left="5670"/>
        <w:rPr>
          <w:rFonts w:ascii="Arial" w:eastAsia="Calibri" w:hAnsi="Arial" w:cs="Arial"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</w:rPr>
        <w:t>О</w:t>
      </w:r>
      <w:r w:rsidR="00B929DB" w:rsidRPr="00B929DB">
        <w:rPr>
          <w:rFonts w:ascii="Arial" w:eastAsia="Calibri" w:hAnsi="Arial" w:cs="Arial"/>
          <w:sz w:val="26"/>
          <w:szCs w:val="26"/>
        </w:rPr>
        <w:t>т</w:t>
      </w:r>
      <w:r>
        <w:rPr>
          <w:rFonts w:ascii="Arial" w:eastAsia="Calibri" w:hAnsi="Arial" w:cs="Arial"/>
          <w:sz w:val="26"/>
          <w:szCs w:val="26"/>
        </w:rPr>
        <w:t xml:space="preserve"> 18.06.2018 № 373</w:t>
      </w:r>
      <w:bookmarkStart w:id="0" w:name="_GoBack"/>
      <w:bookmarkEnd w:id="0"/>
    </w:p>
    <w:p w:rsidR="00B929DB" w:rsidRDefault="00B929DB" w:rsidP="006736BD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B929DB" w:rsidRPr="00B929DB" w:rsidRDefault="00B929DB" w:rsidP="006736B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6"/>
          <w:szCs w:val="26"/>
        </w:rPr>
      </w:pPr>
    </w:p>
    <w:p w:rsidR="006736BD" w:rsidRPr="00B929DB" w:rsidRDefault="006736BD" w:rsidP="006736B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6"/>
          <w:szCs w:val="26"/>
        </w:rPr>
      </w:pPr>
      <w:r w:rsidRPr="00B929DB">
        <w:rPr>
          <w:rFonts w:ascii="Arial" w:hAnsi="Arial" w:cs="Arial"/>
          <w:bCs/>
          <w:sz w:val="26"/>
          <w:szCs w:val="26"/>
        </w:rPr>
        <w:t>Порядок</w:t>
      </w:r>
    </w:p>
    <w:p w:rsidR="006736BD" w:rsidRPr="00B929DB" w:rsidRDefault="006736BD" w:rsidP="006736B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6"/>
          <w:szCs w:val="26"/>
        </w:rPr>
      </w:pPr>
      <w:r w:rsidRPr="00B929DB">
        <w:rPr>
          <w:rFonts w:ascii="Arial" w:hAnsi="Arial" w:cs="Arial"/>
          <w:bCs/>
          <w:sz w:val="26"/>
          <w:szCs w:val="26"/>
        </w:rPr>
        <w:t>компенсации расходов, связанных с осуществлением депутатской деятельности, депутатам Совета депутатов сельского поселения Усть-Юган (далее – Порядок)</w:t>
      </w:r>
    </w:p>
    <w:p w:rsidR="006736BD" w:rsidRPr="00B929DB" w:rsidRDefault="006736BD" w:rsidP="006736B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6"/>
          <w:szCs w:val="26"/>
        </w:rPr>
      </w:pPr>
    </w:p>
    <w:p w:rsidR="006736BD" w:rsidRPr="00B929DB" w:rsidRDefault="006736BD" w:rsidP="006736B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 xml:space="preserve">Настоящий Порядок устанавливает порядок и условия предоставления гарантии по компенсации депутатам </w:t>
      </w:r>
      <w:r w:rsidRPr="00B929DB">
        <w:rPr>
          <w:rFonts w:ascii="Arial" w:hAnsi="Arial" w:cs="Arial"/>
          <w:bCs/>
          <w:sz w:val="26"/>
          <w:szCs w:val="26"/>
        </w:rPr>
        <w:t>Совета депутатов сельского поселения Усть-Юган</w:t>
      </w:r>
      <w:r w:rsidRPr="00B929DB">
        <w:rPr>
          <w:rFonts w:ascii="Arial" w:hAnsi="Arial" w:cs="Arial"/>
          <w:sz w:val="26"/>
          <w:szCs w:val="26"/>
        </w:rPr>
        <w:t xml:space="preserve"> (далее по тексту – Совета депутатов), замещающим муниципальную должность в Совете депутатов на непостоянной основе, расходов, связанных с осуществлением депутатской деятельности.</w:t>
      </w:r>
    </w:p>
    <w:p w:rsidR="006736BD" w:rsidRPr="00B929DB" w:rsidRDefault="006736BD" w:rsidP="006736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Компенсация расходов осуществляется из средств бюджета сельского поселения Усть-Юган, предусмотренных в смете расходов на содержание Совета депутатов.</w:t>
      </w:r>
    </w:p>
    <w:p w:rsidR="006736BD" w:rsidRPr="00B929DB" w:rsidRDefault="006736BD" w:rsidP="006736B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2.</w:t>
      </w:r>
      <w:r w:rsidRPr="00B929DB">
        <w:rPr>
          <w:rFonts w:ascii="Arial" w:hAnsi="Arial" w:cs="Arial"/>
          <w:sz w:val="26"/>
          <w:szCs w:val="26"/>
        </w:rPr>
        <w:tab/>
        <w:t>Компенсации подлежат следующие расходы:</w:t>
      </w:r>
    </w:p>
    <w:p w:rsidR="006736BD" w:rsidRPr="00B929DB" w:rsidRDefault="006736BD" w:rsidP="006736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1) транспортные расходы;</w:t>
      </w:r>
    </w:p>
    <w:p w:rsidR="006736BD" w:rsidRPr="00B929DB" w:rsidRDefault="006736BD" w:rsidP="006736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bookmarkStart w:id="1" w:name="Par5"/>
      <w:bookmarkEnd w:id="1"/>
      <w:r w:rsidRPr="00B929DB">
        <w:rPr>
          <w:rFonts w:ascii="Arial" w:hAnsi="Arial" w:cs="Arial"/>
          <w:sz w:val="26"/>
          <w:szCs w:val="26"/>
        </w:rPr>
        <w:t>2) расходы по бронированию и найму жилого помещения.</w:t>
      </w:r>
    </w:p>
    <w:p w:rsidR="006736BD" w:rsidRPr="00B929DB" w:rsidRDefault="006736BD" w:rsidP="006736B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3.</w:t>
      </w:r>
      <w:r w:rsidRPr="00B929DB">
        <w:rPr>
          <w:rFonts w:ascii="Arial" w:hAnsi="Arial" w:cs="Arial"/>
          <w:sz w:val="26"/>
          <w:szCs w:val="26"/>
        </w:rPr>
        <w:tab/>
        <w:t>Порядок компенсации расходов.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3.1.</w:t>
      </w:r>
      <w:r w:rsidRPr="00B929DB">
        <w:rPr>
          <w:rFonts w:ascii="Arial" w:hAnsi="Arial" w:cs="Arial"/>
          <w:sz w:val="26"/>
          <w:szCs w:val="26"/>
        </w:rPr>
        <w:tab/>
      </w:r>
      <w:proofErr w:type="gramStart"/>
      <w:r w:rsidRPr="00B929DB">
        <w:rPr>
          <w:rFonts w:ascii="Arial" w:hAnsi="Arial" w:cs="Arial"/>
          <w:sz w:val="26"/>
          <w:szCs w:val="26"/>
        </w:rPr>
        <w:t>К транспортным расходам относятся расходы, связанные с проездом депутата из населенного пункта - постоянного места жительства в населенный пункт к месту проведения мероприятий Совета депутатов или выполне</w:t>
      </w:r>
      <w:r w:rsidR="00C50C62">
        <w:rPr>
          <w:rFonts w:ascii="Arial" w:hAnsi="Arial" w:cs="Arial"/>
          <w:sz w:val="26"/>
          <w:szCs w:val="26"/>
        </w:rPr>
        <w:t xml:space="preserve">ния поручений Совета депутатов </w:t>
      </w:r>
      <w:r w:rsidRPr="00B929DB">
        <w:rPr>
          <w:rFonts w:ascii="Arial" w:hAnsi="Arial" w:cs="Arial"/>
          <w:sz w:val="26"/>
          <w:szCs w:val="26"/>
        </w:rPr>
        <w:t>и обратно (включая оплату услуг по оформлению проездных документов, предоставлению в поездах постельных принадлежностей), воздушным, железнодорожным, водным, транспортом общего пользования (кроме такси), личным транспортом (расходы на приобретение топлива).</w:t>
      </w:r>
      <w:proofErr w:type="gramEnd"/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3.2.</w:t>
      </w:r>
      <w:r w:rsidRPr="00B929DB">
        <w:rPr>
          <w:rFonts w:ascii="Arial" w:hAnsi="Arial" w:cs="Arial"/>
          <w:sz w:val="26"/>
          <w:szCs w:val="26"/>
        </w:rPr>
        <w:tab/>
        <w:t xml:space="preserve">Транспортные расходы компенсируются по фактическим затратам, подтвержденным проездными документами, </w:t>
      </w:r>
      <w:r w:rsidRPr="00B929DB">
        <w:rPr>
          <w:rFonts w:ascii="Arial" w:eastAsia="Calibri" w:hAnsi="Arial" w:cs="Arial"/>
          <w:sz w:val="26"/>
          <w:szCs w:val="26"/>
          <w:lang w:eastAsia="zh-CN"/>
        </w:rPr>
        <w:t>но не выше стоимости проезда</w:t>
      </w:r>
      <w:r w:rsidRPr="00B929DB">
        <w:rPr>
          <w:rFonts w:ascii="Arial" w:hAnsi="Arial" w:cs="Arial"/>
          <w:sz w:val="26"/>
          <w:szCs w:val="26"/>
        </w:rPr>
        <w:t>:</w:t>
      </w:r>
    </w:p>
    <w:p w:rsidR="006736BD" w:rsidRPr="00B929DB" w:rsidRDefault="006736BD" w:rsidP="006736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  <w:lang w:eastAsia="zh-CN"/>
        </w:rP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</w:t>
      </w:r>
      <w:r w:rsidRPr="00B929DB">
        <w:rPr>
          <w:rFonts w:ascii="Arial" w:hAnsi="Arial" w:cs="Arial"/>
          <w:sz w:val="26"/>
          <w:szCs w:val="26"/>
        </w:rPr>
        <w:t>;</w:t>
      </w:r>
    </w:p>
    <w:p w:rsidR="006736BD" w:rsidRPr="00B929DB" w:rsidRDefault="006736BD" w:rsidP="006736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воздушным транспортом - по билету экономического класса;</w:t>
      </w:r>
    </w:p>
    <w:p w:rsidR="006736BD" w:rsidRPr="00B929DB" w:rsidRDefault="006736BD" w:rsidP="006736B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zh-CN"/>
        </w:rPr>
      </w:pPr>
      <w:r w:rsidRPr="00B929DB">
        <w:rPr>
          <w:rFonts w:ascii="Arial" w:hAnsi="Arial" w:cs="Arial"/>
          <w:sz w:val="26"/>
          <w:szCs w:val="26"/>
        </w:rPr>
        <w:t xml:space="preserve">железнодорожным транспортом - </w:t>
      </w:r>
      <w:r w:rsidRPr="00B929DB">
        <w:rPr>
          <w:rFonts w:ascii="Arial" w:eastAsia="Calibri" w:hAnsi="Arial" w:cs="Arial"/>
          <w:sz w:val="26"/>
          <w:szCs w:val="26"/>
          <w:lang w:eastAsia="zh-CN"/>
        </w:rPr>
        <w:t>в купейном вагоне скорого фирменного поезда, в том числе вагонов повышенной комфортности;</w:t>
      </w:r>
    </w:p>
    <w:p w:rsidR="006736BD" w:rsidRPr="00B929DB" w:rsidRDefault="006736BD" w:rsidP="006736B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B929DB">
        <w:rPr>
          <w:rFonts w:ascii="Arial" w:eastAsia="Calibri" w:hAnsi="Arial" w:cs="Arial"/>
          <w:sz w:val="26"/>
          <w:szCs w:val="26"/>
          <w:lang w:eastAsia="en-US"/>
        </w:rPr>
        <w:t>транспортом общего пользования (кроме такси) - по фактическим затратам в полном объеме;</w:t>
      </w:r>
    </w:p>
    <w:p w:rsidR="006736BD" w:rsidRPr="00B929DB" w:rsidRDefault="006736BD" w:rsidP="006736B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proofErr w:type="gramStart"/>
      <w:r w:rsidRPr="00B929DB">
        <w:rPr>
          <w:rFonts w:ascii="Arial" w:eastAsia="Calibri" w:hAnsi="Arial" w:cs="Arial"/>
          <w:sz w:val="26"/>
          <w:szCs w:val="26"/>
          <w:lang w:eastAsia="en-US"/>
        </w:rPr>
        <w:t>личным транспортом (расходы на приобретение топлива), принадлежащем</w:t>
      </w:r>
      <w:r w:rsidRPr="00B929DB">
        <w:rPr>
          <w:rFonts w:ascii="Arial" w:eastAsia="Arial Unicode MS" w:hAnsi="Arial" w:cs="Arial"/>
          <w:color w:val="000000"/>
          <w:sz w:val="26"/>
          <w:szCs w:val="26"/>
          <w:lang w:eastAsia="zh-CN"/>
        </w:rPr>
        <w:t xml:space="preserve"> депутату Совета депутатов или членам семьи (супругу (супруге), детям, родителям), </w:t>
      </w:r>
      <w:r w:rsidRPr="00B929DB">
        <w:rPr>
          <w:rFonts w:ascii="Arial" w:eastAsia="Calibri" w:hAnsi="Arial" w:cs="Arial"/>
          <w:sz w:val="26"/>
          <w:szCs w:val="26"/>
          <w:lang w:eastAsia="en-US"/>
        </w:rPr>
        <w:t xml:space="preserve"> компенсируются за дни участия на мероприятиях, связанных с деятельностью Совета депутатов, по фактическим затратам, но не более суммы, определяемой из расчета стоимости 20 литров </w:t>
      </w:r>
      <w:r w:rsidRPr="00B929DB">
        <w:rPr>
          <w:rFonts w:ascii="Arial" w:eastAsia="Calibri" w:hAnsi="Arial" w:cs="Arial"/>
          <w:sz w:val="26"/>
          <w:szCs w:val="26"/>
          <w:lang w:eastAsia="en-US"/>
        </w:rPr>
        <w:lastRenderedPageBreak/>
        <w:t xml:space="preserve">топлива (рекомендованного для транспорта соответствующей марки и модели) в сутки. </w:t>
      </w:r>
      <w:proofErr w:type="gramEnd"/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bookmarkStart w:id="2" w:name="Par13"/>
      <w:bookmarkEnd w:id="2"/>
      <w:r w:rsidRPr="00B929DB">
        <w:rPr>
          <w:rFonts w:ascii="Arial" w:hAnsi="Arial" w:cs="Arial"/>
          <w:sz w:val="26"/>
          <w:szCs w:val="26"/>
        </w:rPr>
        <w:t>3.3.</w:t>
      </w:r>
      <w:r w:rsidRPr="00B929DB">
        <w:rPr>
          <w:rFonts w:ascii="Arial" w:hAnsi="Arial" w:cs="Arial"/>
          <w:sz w:val="26"/>
          <w:szCs w:val="26"/>
        </w:rPr>
        <w:tab/>
        <w:t>Расходы по бронированию и найму жилого помещения (кроме случаев предоставления бесплатного жилого помещения) компенсируются по фактическим затратам, подтвержденным соответствующими документами, но не более 7000 рублей в сутки.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3.4.</w:t>
      </w:r>
      <w:r w:rsidRPr="00B929DB">
        <w:rPr>
          <w:rFonts w:ascii="Arial" w:hAnsi="Arial" w:cs="Arial"/>
          <w:sz w:val="26"/>
          <w:szCs w:val="26"/>
        </w:rPr>
        <w:tab/>
        <w:t>Основанием для компенсации депутату Совета депутатов расходов является фактическое использование денежных средств, связанное с исполнением им депутатских полномочий, подтвержденное соответствующими документами.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3.5.</w:t>
      </w:r>
      <w:r w:rsidRPr="00B929DB">
        <w:rPr>
          <w:rFonts w:ascii="Arial" w:hAnsi="Arial" w:cs="Arial"/>
          <w:sz w:val="26"/>
          <w:szCs w:val="26"/>
        </w:rPr>
        <w:tab/>
        <w:t>Для получения компенсации депутатом Совета депутатов представляется заявление на имя председателя Совета депутатов о возмещении понесенных им расходов, с обоснованием их необходимости и указанием целевого использования денежных средств.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К заявлению прилагаются следующие документы, в зависимости от понесенных расходов от участия в мероприятии: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B929DB">
        <w:rPr>
          <w:rFonts w:ascii="Arial" w:eastAsia="Calibri" w:hAnsi="Arial" w:cs="Arial"/>
          <w:sz w:val="26"/>
          <w:szCs w:val="26"/>
          <w:lang w:eastAsia="en-US"/>
        </w:rPr>
        <w:t>копия документа, подтверждающего регистрацию по постоянному месту жительства или по месту пребывания;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документ, подтверждающий участие или направление на участие в соответствующем мероприятии;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B929DB">
        <w:rPr>
          <w:rFonts w:ascii="Arial" w:eastAsia="Calibri" w:hAnsi="Arial" w:cs="Arial"/>
          <w:sz w:val="26"/>
          <w:szCs w:val="26"/>
          <w:lang w:eastAsia="en-US"/>
        </w:rPr>
        <w:t>договор найма жилого помещения, документы, подтверждающие оплату по договору при найме жилого помещения;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B929DB">
        <w:rPr>
          <w:rFonts w:ascii="Arial" w:eastAsia="Calibri" w:hAnsi="Arial" w:cs="Arial"/>
          <w:sz w:val="26"/>
          <w:szCs w:val="26"/>
          <w:lang w:eastAsia="en-US"/>
        </w:rPr>
        <w:t>договор оказания гостиничных услуг или иной документ, подтверждающий оказание такой услуги;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B929DB">
        <w:rPr>
          <w:rFonts w:ascii="Arial" w:eastAsia="Calibri" w:hAnsi="Arial" w:cs="Arial"/>
          <w:sz w:val="26"/>
          <w:szCs w:val="26"/>
          <w:lang w:eastAsia="en-US"/>
        </w:rPr>
        <w:t>документы, подтверждающие оплату бронирования и гостиничных услуг (счет, чек, квитанция к приходно-кассовому ордеру и т.п.);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маршрут/квитанция (выписка из автоматизированной информационной системы оформления воздушных перевозок);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посадочные талоны, подтверждающие перелет депутата Совета депутатов по указанному в электронном авиабилете маршруту;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чек или другой документ, оформленный на бланке строгой отчетности (при оплате наличными денежными средствами);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B929DB">
        <w:rPr>
          <w:rFonts w:ascii="Arial" w:eastAsia="SimSun" w:hAnsi="Arial" w:cs="Arial"/>
          <w:sz w:val="26"/>
          <w:szCs w:val="26"/>
          <w:lang w:eastAsia="zh-CN"/>
        </w:rPr>
        <w:t>слип, чек электронного терминала при проведении операции с использованием банковской карты, держателем которой является депутат Совета депутатов или супруг (супруга) (при оплате банковской картой);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B929DB">
        <w:rPr>
          <w:rFonts w:ascii="Arial" w:eastAsia="SimSun" w:hAnsi="Arial" w:cs="Arial"/>
          <w:sz w:val="26"/>
          <w:szCs w:val="26"/>
          <w:lang w:eastAsia="zh-CN"/>
        </w:rPr>
        <w:t xml:space="preserve">подтверждение проведенной операции по оплате электронного билета кредитным учреждением, в котором депутату Совета депутатов или супругу (супруге) открыт банковский счет, предусматривающий совершение операций с использованием банковской карты (при оплате банковской картой через Интернет- сайты авиакомпаний); 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B929DB">
        <w:rPr>
          <w:rFonts w:ascii="Arial" w:eastAsia="Calibri" w:hAnsi="Arial" w:cs="Arial"/>
          <w:sz w:val="26"/>
          <w:szCs w:val="26"/>
          <w:lang w:eastAsia="en-US"/>
        </w:rPr>
        <w:t>чек контрольно-кассовой техники или другой документ, подтверждающий произведенную оплату перевозки или приобретения топлива, при использовании личного транспорта, принадлежащего</w:t>
      </w:r>
      <w:r w:rsidRPr="00B929DB">
        <w:rPr>
          <w:rFonts w:ascii="Arial" w:eastAsia="Arial Unicode MS" w:hAnsi="Arial" w:cs="Arial"/>
          <w:color w:val="000000"/>
          <w:sz w:val="26"/>
          <w:szCs w:val="26"/>
          <w:lang w:eastAsia="zh-CN"/>
        </w:rPr>
        <w:t xml:space="preserve"> депутату Совета депутатов или членам семьи (супругу (супруге), детям, родителям)</w:t>
      </w:r>
      <w:r w:rsidRPr="00B929DB">
        <w:rPr>
          <w:rFonts w:ascii="Arial" w:eastAsia="Calibri" w:hAnsi="Arial" w:cs="Arial"/>
          <w:sz w:val="26"/>
          <w:szCs w:val="26"/>
          <w:lang w:eastAsia="en-US"/>
        </w:rPr>
        <w:t>;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B929DB">
        <w:rPr>
          <w:rFonts w:ascii="Arial" w:eastAsia="Calibri" w:hAnsi="Arial" w:cs="Arial"/>
          <w:sz w:val="26"/>
          <w:szCs w:val="26"/>
          <w:lang w:eastAsia="en-US"/>
        </w:rPr>
        <w:t xml:space="preserve">маршрутный лист, в котором должны быть отметки о прибытии </w:t>
      </w:r>
      <w:proofErr w:type="gramStart"/>
      <w:r w:rsidRPr="00B929DB">
        <w:rPr>
          <w:rFonts w:ascii="Arial" w:eastAsia="Calibri" w:hAnsi="Arial" w:cs="Arial"/>
          <w:sz w:val="26"/>
          <w:szCs w:val="26"/>
          <w:lang w:eastAsia="en-US"/>
        </w:rPr>
        <w:t>в место проведения</w:t>
      </w:r>
      <w:proofErr w:type="gramEnd"/>
      <w:r w:rsidRPr="00B929DB">
        <w:rPr>
          <w:rFonts w:ascii="Arial" w:eastAsia="Calibri" w:hAnsi="Arial" w:cs="Arial"/>
          <w:sz w:val="26"/>
          <w:szCs w:val="26"/>
          <w:lang w:eastAsia="en-US"/>
        </w:rPr>
        <w:t xml:space="preserve"> мероприятия и выбытии из места проведения мероприятия;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B929DB">
        <w:rPr>
          <w:rFonts w:ascii="Arial" w:eastAsia="Calibri" w:hAnsi="Arial" w:cs="Arial"/>
          <w:sz w:val="26"/>
          <w:szCs w:val="26"/>
          <w:lang w:eastAsia="en-US"/>
        </w:rPr>
        <w:t xml:space="preserve">копии свидетельства о регистрации и паспорта транспортного средства,  подтверждающие право собственности на транспортное средство депутата </w:t>
      </w:r>
      <w:r w:rsidRPr="00B929DB">
        <w:rPr>
          <w:rFonts w:ascii="Arial" w:eastAsia="Calibri" w:hAnsi="Arial" w:cs="Arial"/>
          <w:sz w:val="26"/>
          <w:szCs w:val="26"/>
          <w:lang w:eastAsia="en-US"/>
        </w:rPr>
        <w:lastRenderedPageBreak/>
        <w:t>Совета депутатов или членов его семьи (супруга (супруги), детей, родителей) и водительское удостоверение;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При приобретении депутатом Совета депутатов электронного проездного документа (билета), используемого на железнодорожном транспорте, к оплате представляется контрольный купон электронного проездного документа (выписка из автоматизированной системы управления пассажирскими перевозками на железнодорожном транспорте), оформленного на бланке строгой отчетности (билет состоит из двух частей контрольного и посадочного купонов):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если пройдена электронная регистрация на сайте Открытого акционерного общества «Российские железные дороги» (далее - ОАО «РЖД»), то распечатывается контрольный купон и посадочный купон на одном листе с сайта ОАО «РЖД». Подтверждение проведения операции по оплате электронного проездного документа (билета), используемого на железнодорожном транспорте кредитным учреждением, в котором подотчетному лицу открыт банковский счет, предусматривающий совершение операций с использованием банковской карты (при оплате банковской картой через Интернет - сайты ОАО «РЖД»);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если не пройдена электронная регистрация на сайте ОАО «РЖД», то распечатывается контрольный купон с сайта ОАО «РЖД», который в обязательном порядке направляется в электронном виде по информационно - телекоммуникационной сети пассажиру на его электронную почту), а посадочный купон необходимо получить на бланке проездного документа (билета) в кассе или терминале самообслуживания.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</w:rPr>
        <w:t>3.6.</w:t>
      </w:r>
      <w:r w:rsidRPr="00B929DB">
        <w:rPr>
          <w:rFonts w:ascii="Arial" w:eastAsia="Calibri" w:hAnsi="Arial" w:cs="Arial"/>
          <w:sz w:val="26"/>
          <w:szCs w:val="26"/>
        </w:rPr>
        <w:tab/>
      </w:r>
      <w:proofErr w:type="gramStart"/>
      <w:r w:rsidRPr="00B929DB">
        <w:rPr>
          <w:rFonts w:ascii="Arial" w:eastAsia="Calibri" w:hAnsi="Arial" w:cs="Arial"/>
          <w:sz w:val="26"/>
          <w:szCs w:val="26"/>
        </w:rPr>
        <w:t>При утрате проездных документов (билеты, посадочные талоны) и документов, подтверждающих факт оплаты расходов депутата Совета депутатов, понесенных на их приобретение, но при наличии документов, подтверждающих участие в мероприятии, связанном с осуществлением депутатской деятельности - на основании справки организации, осуществляющей продажу проездных и перевозочных документов (билетов), о стоимости проезда по кратчайшему маршруту следования к месту проведения мероприятия и обратно в размере минимальной</w:t>
      </w:r>
      <w:proofErr w:type="gramEnd"/>
      <w:r w:rsidRPr="00B929DB">
        <w:rPr>
          <w:rFonts w:ascii="Arial" w:eastAsia="Calibri" w:hAnsi="Arial" w:cs="Arial"/>
          <w:sz w:val="26"/>
          <w:szCs w:val="26"/>
        </w:rPr>
        <w:t xml:space="preserve"> стоимости проезда: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</w:rPr>
        <w:t>1)</w:t>
      </w:r>
      <w:r w:rsidRPr="00B929DB">
        <w:rPr>
          <w:rFonts w:ascii="Arial" w:eastAsia="Calibri" w:hAnsi="Arial" w:cs="Arial"/>
        </w:rPr>
        <w:t> </w:t>
      </w:r>
      <w:r w:rsidRPr="00B929DB">
        <w:rPr>
          <w:rFonts w:ascii="Arial" w:eastAsia="Calibri" w:hAnsi="Arial" w:cs="Arial"/>
          <w:sz w:val="26"/>
          <w:szCs w:val="26"/>
        </w:rPr>
        <w:t>при наличии железнодорожного сообщения - по тарифу плацкартного вагона пассажирского поезда;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</w:rPr>
        <w:t>2) при наличии только воздушного сообщения - по тарифу на перевозку воздушным транспортом в салоне экономического класса;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</w:rPr>
        <w:t xml:space="preserve">3) при наличии только морского или речного сообщения - по тарифу каюты Х группы морского судна регулярных транспортных линий и линий с комплексным обслуживанием пассажиров, каюты </w:t>
      </w:r>
      <w:r w:rsidRPr="00B929DB">
        <w:rPr>
          <w:rFonts w:ascii="Arial" w:eastAsia="Calibri" w:hAnsi="Arial" w:cs="Arial"/>
          <w:sz w:val="26"/>
          <w:szCs w:val="26"/>
          <w:lang w:val="en-US"/>
        </w:rPr>
        <w:t>III</w:t>
      </w:r>
      <w:r w:rsidRPr="00B929DB">
        <w:rPr>
          <w:rFonts w:ascii="Arial" w:eastAsia="Calibri" w:hAnsi="Arial" w:cs="Arial"/>
          <w:sz w:val="26"/>
          <w:szCs w:val="26"/>
        </w:rPr>
        <w:t xml:space="preserve"> категории речного судна всех линий сообщения;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</w:rPr>
        <w:t>4) при наличии только автомобильного сообщения - по тарифу автобуса общего типа.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</w:rPr>
        <w:t xml:space="preserve">При утере документов, подтверждающих проезд личным транспортом (чеки с автозаправочных станций), оплата производится по стоимости проезда на железнодорожном транспорте кратчайшим путем в плацкартном вагоне. 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3.7.</w:t>
      </w:r>
      <w:r w:rsidRPr="00B929DB">
        <w:rPr>
          <w:rFonts w:ascii="Arial" w:hAnsi="Arial" w:cs="Arial"/>
          <w:sz w:val="26"/>
          <w:szCs w:val="26"/>
        </w:rPr>
        <w:tab/>
        <w:t xml:space="preserve">Депутаты </w:t>
      </w:r>
      <w:r w:rsidRPr="00B929DB">
        <w:rPr>
          <w:rFonts w:ascii="Arial" w:eastAsia="Calibri" w:hAnsi="Arial" w:cs="Arial"/>
          <w:sz w:val="26"/>
          <w:szCs w:val="26"/>
        </w:rPr>
        <w:t>Совета депутатов</w:t>
      </w:r>
      <w:r w:rsidRPr="00B929DB">
        <w:rPr>
          <w:rFonts w:ascii="Arial" w:hAnsi="Arial" w:cs="Arial"/>
          <w:sz w:val="26"/>
          <w:szCs w:val="26"/>
        </w:rPr>
        <w:t xml:space="preserve"> несут ответственность согласно законодательству Российской Федерации за достоверность сведений, содержащихся в документах, предоставляемых для компенсации расходов.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lastRenderedPageBreak/>
        <w:t>3.8.</w:t>
      </w:r>
      <w:r w:rsidRPr="00B929DB">
        <w:rPr>
          <w:rFonts w:ascii="Arial" w:hAnsi="Arial" w:cs="Arial"/>
          <w:sz w:val="26"/>
          <w:szCs w:val="26"/>
        </w:rPr>
        <w:tab/>
        <w:t xml:space="preserve">Для получения компенсационных выплат необходимые документы представляются депутатом председателю </w:t>
      </w:r>
      <w:r w:rsidRPr="00B929DB">
        <w:rPr>
          <w:rFonts w:ascii="Arial" w:eastAsia="Calibri" w:hAnsi="Arial" w:cs="Arial"/>
          <w:sz w:val="26"/>
          <w:szCs w:val="26"/>
        </w:rPr>
        <w:t>Совета депутатов</w:t>
      </w:r>
      <w:r w:rsidRPr="00B929DB">
        <w:rPr>
          <w:rFonts w:ascii="Arial" w:hAnsi="Arial" w:cs="Arial"/>
          <w:sz w:val="26"/>
          <w:szCs w:val="26"/>
        </w:rPr>
        <w:t xml:space="preserve"> в течение 10 дней со дня возвращения с соответствующего мероприятия.</w:t>
      </w:r>
    </w:p>
    <w:p w:rsidR="006736BD" w:rsidRPr="00B929DB" w:rsidRDefault="006736BD" w:rsidP="006736BD">
      <w:pPr>
        <w:tabs>
          <w:tab w:val="left" w:pos="0"/>
          <w:tab w:val="left" w:pos="993"/>
        </w:tabs>
        <w:jc w:val="center"/>
        <w:rPr>
          <w:rFonts w:ascii="Arial" w:eastAsia="Calibri" w:hAnsi="Arial" w:cs="Arial"/>
        </w:rPr>
      </w:pPr>
    </w:p>
    <w:p w:rsidR="00095E96" w:rsidRDefault="00095E96"/>
    <w:sectPr w:rsidR="00095E96" w:rsidSect="00B929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44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340A8"/>
    <w:multiLevelType w:val="hybridMultilevel"/>
    <w:tmpl w:val="DEA61E66"/>
    <w:lvl w:ilvl="0" w:tplc="4E2C86E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90"/>
    <w:rsid w:val="00095E96"/>
    <w:rsid w:val="006736BD"/>
    <w:rsid w:val="00924B94"/>
    <w:rsid w:val="00B929DB"/>
    <w:rsid w:val="00C41C90"/>
    <w:rsid w:val="00C50C62"/>
    <w:rsid w:val="00D40573"/>
    <w:rsid w:val="00EE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9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C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9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C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2018-06-05T06:05:00Z</cp:lastPrinted>
  <dcterms:created xsi:type="dcterms:W3CDTF">2018-06-04T09:28:00Z</dcterms:created>
  <dcterms:modified xsi:type="dcterms:W3CDTF">2018-06-18T08:57:00Z</dcterms:modified>
</cp:coreProperties>
</file>