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F4" w:rsidRPr="005E45F4" w:rsidRDefault="005953B3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59116" wp14:editId="2E3BAAD2">
            <wp:simplePos x="0" y="0"/>
            <wp:positionH relativeFrom="column">
              <wp:posOffset>2613025</wp:posOffset>
            </wp:positionH>
            <wp:positionV relativeFrom="paragraph">
              <wp:posOffset>123825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5F4" w:rsidRPr="005E45F4" w:rsidRDefault="005E45F4" w:rsidP="005E45F4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P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5E45F4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4F1BE3" w:rsidRPr="004F1BE3" w:rsidRDefault="004F1BE3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4F1BE3" w:rsidRDefault="0029752E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Муниципальное образование с</w:t>
      </w:r>
      <w:r w:rsidR="005E45F4"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ельское поселение </w:t>
      </w:r>
      <w:proofErr w:type="spellStart"/>
      <w:r w:rsidR="005E45F4"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Усть-Юган</w:t>
      </w:r>
      <w:proofErr w:type="spellEnd"/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proofErr w:type="spellStart"/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Нефтеюганский</w:t>
      </w:r>
      <w:proofErr w:type="spellEnd"/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район</w:t>
      </w:r>
      <w:r w:rsidRPr="004F1BE3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br/>
        <w:t>Ханты-Мансийский автономный округ – Югра</w:t>
      </w:r>
    </w:p>
    <w:p w:rsidR="005E45F4" w:rsidRPr="004F1BE3" w:rsidRDefault="005E45F4" w:rsidP="005E45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>Совет депутатов</w:t>
      </w: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E45F4" w:rsidRPr="004F1BE3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</w:pPr>
      <w:r w:rsidRPr="005E45F4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Решени</w:t>
      </w:r>
      <w:r w:rsidR="00245A24">
        <w:rPr>
          <w:rFonts w:ascii="Times New Roman" w:eastAsia="Calibri" w:hAnsi="Times New Roman" w:cs="Times New Roman"/>
          <w:b/>
          <w:caps/>
          <w:sz w:val="32"/>
          <w:szCs w:val="32"/>
          <w:lang w:eastAsia="ru-RU"/>
        </w:rPr>
        <w:t>Е</w:t>
      </w: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5E45F4" w:rsidRPr="005E45F4" w:rsidTr="000B19B1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E45F4" w:rsidRPr="00E5146E" w:rsidRDefault="005E2855" w:rsidP="005E4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7938" w:type="dxa"/>
          </w:tcPr>
          <w:p w:rsidR="005E45F4" w:rsidRPr="00E5146E" w:rsidRDefault="00B20E7A" w:rsidP="00E51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46E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5E2855" w:rsidRPr="005E285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158</w:t>
            </w:r>
            <w:r w:rsidRPr="005E285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bookmarkEnd w:id="0"/>
            <w:r w:rsidR="005E45F4" w:rsidRPr="00E514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45F4" w:rsidRPr="005E45F4" w:rsidRDefault="005E45F4" w:rsidP="005E45F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45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5E45F4">
        <w:rPr>
          <w:rFonts w:ascii="Times New Roman" w:eastAsia="Calibri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5E45F4" w:rsidRPr="004F1BE3" w:rsidRDefault="005E45F4" w:rsidP="005E45F4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E45F4" w:rsidRPr="005E45F4" w:rsidRDefault="005E45F4" w:rsidP="005E45F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50968" w:rsidRPr="006C0E37" w:rsidRDefault="000108E8" w:rsidP="00C50968">
      <w:pPr>
        <w:tabs>
          <w:tab w:val="left" w:pos="450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</w:t>
      </w:r>
      <w:r w:rsidR="000B2727">
        <w:rPr>
          <w:rFonts w:ascii="Times New Roman" w:eastAsia="Calibri" w:hAnsi="Times New Roman" w:cs="Times New Roman"/>
          <w:sz w:val="28"/>
          <w:szCs w:val="28"/>
          <w:lang w:eastAsia="ru-RU"/>
        </w:rPr>
        <w:t>е Сов</w:t>
      </w:r>
      <w:r w:rsidR="00FE3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</w:p>
    <w:p w:rsidR="00C50968" w:rsidRPr="006C0E37" w:rsidRDefault="00C50968" w:rsidP="00C50968">
      <w:pPr>
        <w:tabs>
          <w:tab w:val="left" w:pos="450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09.07.2014 № 70 «Об  утверждении </w:t>
      </w:r>
    </w:p>
    <w:p w:rsidR="00C50968" w:rsidRDefault="00C50968" w:rsidP="00C50968">
      <w:pPr>
        <w:tabs>
          <w:tab w:val="left" w:pos="450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гарантий лицам, замещающим муниципальные должности на постоянной основе» (в редакции от  09.07.2015 № 128, от 21.08.2015 № 147, от  16.11.2015 № 166, от 22.04.2016 </w:t>
      </w:r>
      <w:proofErr w:type="gramEnd"/>
    </w:p>
    <w:p w:rsidR="00C50968" w:rsidRPr="006C0E37" w:rsidRDefault="00C50968" w:rsidP="00C50968">
      <w:pPr>
        <w:tabs>
          <w:tab w:val="left" w:pos="450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205, от 16.06.2016  № 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22.05.2019 № 58</w:t>
      </w:r>
      <w:r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108E8" w:rsidRPr="000108E8" w:rsidRDefault="000108E8" w:rsidP="000B2727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176F38">
      <w:pPr>
        <w:tabs>
          <w:tab w:val="left" w:pos="4820"/>
          <w:tab w:val="left" w:pos="4962"/>
          <w:tab w:val="left" w:pos="6300"/>
        </w:tabs>
        <w:spacing w:after="0" w:line="240" w:lineRule="auto"/>
        <w:ind w:right="44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FE3D84" w:rsidP="00176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</w:t>
      </w:r>
      <w:r w:rsidR="00176F38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уководствуясь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11.07.2020 № 1036 «</w:t>
      </w:r>
      <w:r w:rsidR="00176F38" w:rsidRPr="00176F38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нормативных правовых актов и отдельных положений нормативных правовых актов Правительства Российской Федерации, об отмене нормативных правовых актов федеральных органов исполнительной власти, содержащих обязательные</w:t>
      </w:r>
      <w:proofErr w:type="gramEnd"/>
      <w:r w:rsidR="00176F38" w:rsidRP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требования, соблюдение которых оценивается при проведении мероприятий по контролю при осуществлении федерального государственного надзора в о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бласти защиты прав потребителей», </w:t>
      </w:r>
      <w:r w:rsidR="00176F38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сельское поселение </w:t>
      </w:r>
      <w:proofErr w:type="spellStart"/>
      <w:r w:rsidR="00176F38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Усть-Юган</w:t>
      </w:r>
      <w:proofErr w:type="spellEnd"/>
      <w:r w:rsidR="005E45F4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, Совет депутатов</w:t>
      </w:r>
    </w:p>
    <w:p w:rsidR="005E45F4" w:rsidRPr="004F1BE3" w:rsidRDefault="005E45F4" w:rsidP="005E45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5E45F4" w:rsidRPr="004F1BE3" w:rsidRDefault="005E45F4" w:rsidP="005E45F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52E" w:rsidRPr="00C50968" w:rsidRDefault="005953B3" w:rsidP="00C50968">
      <w:pPr>
        <w:tabs>
          <w:tab w:val="left" w:pos="709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45F4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решение Совета депутатов сельского поселения </w:t>
      </w:r>
      <w:proofErr w:type="spellStart"/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Усть-Юган</w:t>
      </w:r>
      <w:proofErr w:type="spellEnd"/>
      <w:r w:rsidR="00C50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0968">
        <w:rPr>
          <w:rFonts w:ascii="Times New Roman" w:eastAsia="Calibri" w:hAnsi="Times New Roman" w:cs="Times New Roman"/>
          <w:sz w:val="28"/>
          <w:szCs w:val="28"/>
          <w:lang w:eastAsia="ru-RU"/>
        </w:rPr>
        <w:t>от 09.07.2014 № 70</w:t>
      </w:r>
      <w:r w:rsidR="00C50968" w:rsidRPr="00010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50968"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="00C50968"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C50968"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09.07.2014 № 70 «Об  утверждении Порядка предоставления гарантий лицам, замещающим муниципальные должности на постоянной основе» (в редакции от  09.07.2015 № 128, от 21.08.2015 № 147, от  </w:t>
      </w:r>
      <w:r w:rsidR="00C50968"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16.11.2015 № 166, от 22.04.2016 № 205, от 16.06.2016  № 217</w:t>
      </w:r>
      <w:r w:rsidR="00C50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22.05.2019 № 58</w:t>
      </w:r>
      <w:r w:rsidR="00C50968" w:rsidRPr="006C0E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52E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176F38" w:rsidRDefault="0029752E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C50968">
        <w:rPr>
          <w:rFonts w:ascii="Times New Roman" w:eastAsia="Calibri" w:hAnsi="Times New Roman" w:cs="Times New Roman"/>
          <w:sz w:val="28"/>
          <w:szCs w:val="28"/>
          <w:lang w:eastAsia="ru-RU"/>
        </w:rPr>
        <w:t>Абзац 16 подпункта «г» пункта</w:t>
      </w:r>
      <w:r w:rsidR="007B3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C50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приложении </w:t>
      </w:r>
      <w:r w:rsidR="00FE3D84">
        <w:rPr>
          <w:rFonts w:ascii="Times New Roman" w:eastAsia="Calibri" w:hAnsi="Times New Roman" w:cs="Times New Roman"/>
          <w:sz w:val="28"/>
          <w:szCs w:val="28"/>
          <w:lang w:eastAsia="ru-RU"/>
        </w:rPr>
        <w:t>1 к Порядку предоставления гарантий лицам, замещающим муниципальные должности на постоянной основе</w:t>
      </w:r>
      <w:r w:rsidR="00C50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6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76F38" w:rsidRPr="005953B3" w:rsidRDefault="00176F38" w:rsidP="003D6909">
      <w:pPr>
        <w:tabs>
          <w:tab w:val="left" w:pos="4820"/>
          <w:tab w:val="left" w:pos="6300"/>
          <w:tab w:val="left" w:pos="9540"/>
        </w:tabs>
        <w:spacing w:after="0" w:line="240" w:lineRule="auto"/>
        <w:ind w:right="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3B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953B3" w:rsidRPr="005953B3">
        <w:rPr>
          <w:rFonts w:ascii="Times New Roman" w:eastAsia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</w:t>
      </w:r>
      <w:proofErr w:type="gramStart"/>
      <w:r w:rsidR="005953B3" w:rsidRPr="005953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3B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E45F4" w:rsidRPr="004F1BE3" w:rsidRDefault="0029752E" w:rsidP="00297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5F4" w:rsidRPr="00E22F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 опубликованию (обнародованию) в</w:t>
      </w:r>
      <w:r w:rsidR="005E45F4" w:rsidRPr="000E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F4"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</w:t>
      </w:r>
      <w:proofErr w:type="spellStart"/>
      <w:r w:rsidR="005E45F4"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5E45F4" w:rsidRP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и размещению на официальном сайте органов местного самоуправления в сети Интернет.</w:t>
      </w:r>
    </w:p>
    <w:p w:rsidR="005953B3" w:rsidRPr="005953B3" w:rsidRDefault="0029752E" w:rsidP="00595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5F4" w:rsidRPr="0059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3B3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5953B3" w:rsidRPr="005953B3">
        <w:rPr>
          <w:rFonts w:ascii="Times New Roman" w:hAnsi="Times New Roman" w:cs="Times New Roman"/>
          <w:sz w:val="28"/>
          <w:szCs w:val="28"/>
        </w:rPr>
        <w:t xml:space="preserve"> вступает в силу с 1 января 2021.</w:t>
      </w:r>
    </w:p>
    <w:p w:rsidR="005E45F4" w:rsidRPr="004F1BE3" w:rsidRDefault="005E45F4" w:rsidP="005E45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5F4" w:rsidRDefault="005E45F4" w:rsidP="005E45F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9D5" w:rsidRPr="004F1BE3" w:rsidRDefault="00A929D5" w:rsidP="005E45F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D84" w:rsidRDefault="00FE3D84" w:rsidP="005E4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A929D5" w:rsidRPr="00A92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29D5"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 </w:t>
      </w:r>
    </w:p>
    <w:p w:rsidR="004F1BE3" w:rsidRDefault="00A929D5" w:rsidP="005E4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FE3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В.А. </w:t>
      </w:r>
      <w:proofErr w:type="spellStart"/>
      <w:r w:rsidR="00FE3D84">
        <w:rPr>
          <w:rFonts w:ascii="Times New Roman" w:eastAsia="Calibri" w:hAnsi="Times New Roman" w:cs="Times New Roman"/>
          <w:sz w:val="28"/>
          <w:szCs w:val="28"/>
          <w:lang w:eastAsia="ru-RU"/>
        </w:rPr>
        <w:t>Мякишев</w:t>
      </w:r>
      <w:proofErr w:type="spellEnd"/>
      <w:r w:rsidRPr="004F1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E45F4" w:rsidRPr="004F1BE3" w:rsidRDefault="005E45F4" w:rsidP="005E45F4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1CA2" w:rsidRPr="004F1BE3" w:rsidRDefault="00F31CA2" w:rsidP="005E45F4">
      <w:pPr>
        <w:spacing w:after="0" w:line="240" w:lineRule="auto"/>
        <w:ind w:left="2977" w:firstLine="24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31CA2" w:rsidRPr="004F1BE3" w:rsidSect="005953B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567" w:bottom="1134" w:left="1701" w:header="567" w:footer="44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15" w:rsidRDefault="00357615">
      <w:pPr>
        <w:spacing w:after="0" w:line="240" w:lineRule="auto"/>
      </w:pPr>
      <w:r>
        <w:separator/>
      </w:r>
    </w:p>
  </w:endnote>
  <w:endnote w:type="continuationSeparator" w:id="0">
    <w:p w:rsidR="00357615" w:rsidRDefault="0035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0A5" w:rsidRDefault="003576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3576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15" w:rsidRDefault="00357615">
      <w:pPr>
        <w:spacing w:after="0" w:line="240" w:lineRule="auto"/>
      </w:pPr>
      <w:r>
        <w:separator/>
      </w:r>
    </w:p>
  </w:footnote>
  <w:footnote w:type="continuationSeparator" w:id="0">
    <w:p w:rsidR="00357615" w:rsidRDefault="0035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 w:rsidP="00825E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40A5" w:rsidRDefault="003576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A5" w:rsidRDefault="00F31CA2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2855">
      <w:rPr>
        <w:rStyle w:val="a7"/>
        <w:noProof/>
      </w:rPr>
      <w:t>2</w:t>
    </w:r>
    <w:r>
      <w:rPr>
        <w:rStyle w:val="a7"/>
      </w:rPr>
      <w:fldChar w:fldCharType="end"/>
    </w:r>
  </w:p>
  <w:p w:rsidR="00BC40A5" w:rsidRDefault="00357615" w:rsidP="00825E2B">
    <w:pPr>
      <w:pStyle w:val="a3"/>
      <w:framePr w:h="262" w:hRule="exact" w:wrap="around" w:vAnchor="text" w:hAnchor="margin" w:xAlign="center" w:y="1"/>
      <w:jc w:val="center"/>
      <w:rPr>
        <w:rStyle w:val="a7"/>
      </w:rPr>
    </w:pPr>
  </w:p>
  <w:p w:rsidR="00BC40A5" w:rsidRDefault="00357615" w:rsidP="00825E2B">
    <w:pPr>
      <w:pStyle w:val="a3"/>
      <w:framePr w:wrap="around" w:vAnchor="text" w:hAnchor="margin" w:xAlign="center" w:y="1"/>
      <w:jc w:val="center"/>
    </w:pPr>
  </w:p>
  <w:p w:rsidR="00BC40A5" w:rsidRDefault="00357615" w:rsidP="00825E2B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559565B"/>
    <w:multiLevelType w:val="hybridMultilevel"/>
    <w:tmpl w:val="68ECC098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2"/>
    <w:rsid w:val="000108E8"/>
    <w:rsid w:val="00047087"/>
    <w:rsid w:val="00051DE8"/>
    <w:rsid w:val="00095E96"/>
    <w:rsid w:val="000B2727"/>
    <w:rsid w:val="000E131C"/>
    <w:rsid w:val="00176F38"/>
    <w:rsid w:val="002361F1"/>
    <w:rsid w:val="00245A24"/>
    <w:rsid w:val="0028208A"/>
    <w:rsid w:val="0029752E"/>
    <w:rsid w:val="00357615"/>
    <w:rsid w:val="003D6909"/>
    <w:rsid w:val="0045313A"/>
    <w:rsid w:val="004F1BE3"/>
    <w:rsid w:val="004F3766"/>
    <w:rsid w:val="005177CF"/>
    <w:rsid w:val="005953B3"/>
    <w:rsid w:val="005C431C"/>
    <w:rsid w:val="005E2855"/>
    <w:rsid w:val="005E45F4"/>
    <w:rsid w:val="005F26EB"/>
    <w:rsid w:val="00624BA4"/>
    <w:rsid w:val="00705BD2"/>
    <w:rsid w:val="00760DAB"/>
    <w:rsid w:val="007B35C3"/>
    <w:rsid w:val="00841F09"/>
    <w:rsid w:val="008A3448"/>
    <w:rsid w:val="00924B94"/>
    <w:rsid w:val="00953386"/>
    <w:rsid w:val="00A1115E"/>
    <w:rsid w:val="00A929D5"/>
    <w:rsid w:val="00AA506D"/>
    <w:rsid w:val="00AE72BD"/>
    <w:rsid w:val="00B20E7A"/>
    <w:rsid w:val="00B37EF8"/>
    <w:rsid w:val="00BC196B"/>
    <w:rsid w:val="00C2023D"/>
    <w:rsid w:val="00C25AF5"/>
    <w:rsid w:val="00C50968"/>
    <w:rsid w:val="00CF15B7"/>
    <w:rsid w:val="00D34F4B"/>
    <w:rsid w:val="00D40573"/>
    <w:rsid w:val="00D4646B"/>
    <w:rsid w:val="00D666B6"/>
    <w:rsid w:val="00E00EED"/>
    <w:rsid w:val="00E033C8"/>
    <w:rsid w:val="00E22F74"/>
    <w:rsid w:val="00E464EA"/>
    <w:rsid w:val="00E5146E"/>
    <w:rsid w:val="00F31CA2"/>
    <w:rsid w:val="00F900B6"/>
    <w:rsid w:val="00F967D9"/>
    <w:rsid w:val="00FD3EED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5F4"/>
  </w:style>
  <w:style w:type="paragraph" w:styleId="a5">
    <w:name w:val="footer"/>
    <w:basedOn w:val="a"/>
    <w:link w:val="a6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5F4"/>
  </w:style>
  <w:style w:type="character" w:styleId="a7">
    <w:name w:val="page number"/>
    <w:rsid w:val="005E45F4"/>
    <w:rPr>
      <w:rFonts w:cs="Times New Roman"/>
    </w:rPr>
  </w:style>
  <w:style w:type="character" w:styleId="a8">
    <w:name w:val="Hyperlink"/>
    <w:basedOn w:val="a0"/>
    <w:uiPriority w:val="99"/>
    <w:unhideWhenUsed/>
    <w:rsid w:val="005E45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5F4"/>
  </w:style>
  <w:style w:type="paragraph" w:styleId="a5">
    <w:name w:val="footer"/>
    <w:basedOn w:val="a"/>
    <w:link w:val="a6"/>
    <w:uiPriority w:val="99"/>
    <w:semiHidden/>
    <w:unhideWhenUsed/>
    <w:rsid w:val="005E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5F4"/>
  </w:style>
  <w:style w:type="character" w:styleId="a7">
    <w:name w:val="page number"/>
    <w:rsid w:val="005E45F4"/>
    <w:rPr>
      <w:rFonts w:cs="Times New Roman"/>
    </w:rPr>
  </w:style>
  <w:style w:type="character" w:styleId="a8">
    <w:name w:val="Hyperlink"/>
    <w:basedOn w:val="a0"/>
    <w:uiPriority w:val="99"/>
    <w:unhideWhenUsed/>
    <w:rsid w:val="005E45F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2020-09-01T05:52:00Z</cp:lastPrinted>
  <dcterms:created xsi:type="dcterms:W3CDTF">2019-05-08T06:04:00Z</dcterms:created>
  <dcterms:modified xsi:type="dcterms:W3CDTF">2020-09-01T06:42:00Z</dcterms:modified>
</cp:coreProperties>
</file>