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eastAsia="ru-RU"/>
        </w:rPr>
      </w:pPr>
      <w:r>
        <w:pict>
          <v:shape id="_x0000_s1026" o:spid="_x0000_s1026" o:spt="75" alt="Описание: neftejugansky_rayon_coa" type="#_x0000_t75" style="position:absolute;left:0pt;margin-left:220.8pt;margin-top:12.45pt;height:59.2pt;width:47.35pt;z-index:251659264;mso-width-relative:page;mso-height-relative:page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</v:shape>
        </w:pict>
      </w: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Нефтеюганский муниципальный район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СОВЕТ ДЕПУТАТОВ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СЕЛЬСКОГО ПОСЕЛЕНИЯ УСТЬ-ЮГАН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sz w:val="28"/>
          <w:szCs w:val="28"/>
          <w:u w:val="single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ru-RU"/>
        </w:rPr>
        <w:t>17.01.2024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ru-RU"/>
        </w:rPr>
        <w:t>41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п. Усть-Юган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i w:val="0"/>
          <w:iCs w:val="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деятельности Главы поселения,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Усть-Юган 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о решении вопросов, поставленных Советом депутатов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Заслушав отчёт Главы муниципального образования сельское поселение Усть-Юган Мякишева Владимира Анатольевича о результатах своей деятельности и деятельности администрации поселения по итогам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в том числе о решении вопросов, поставленных Советом депутатов, Совет депутатов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отчёт Главы сельского поселения Усть-Юган о результатах своей деятельности и деятельности администрации поселения по итогам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в том числе о решении вопросов, поставленных Советом депутатов согласно приложению.</w:t>
      </w:r>
    </w:p>
    <w:p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работу Главы сельского поселения Усть-Юган и администрации поселения по итогам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удовлетворительной.</w:t>
      </w:r>
    </w:p>
    <w:p>
      <w:pPr>
        <w:numPr>
          <w:ilvl w:val="0"/>
          <w:numId w:val="1"/>
        </w:numPr>
        <w:spacing w:after="0" w:line="240" w:lineRule="auto"/>
        <w:ind w:left="0" w:leftChars="0" w:firstLine="709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сельского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поселения Усть-Юган                                                                      В.А. Мякишев</w:t>
      </w:r>
    </w:p>
    <w:p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Усть-Юган</w:t>
      </w:r>
    </w:p>
    <w:p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 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ru-RU"/>
        </w:rPr>
        <w:t>17.01.2024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№ 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ru-RU"/>
        </w:rPr>
        <w:t>41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ОТЧЁТ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сельского поселения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Усть-Юган о проделанной работе за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63803958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жители сельского поселения Усть-Юган,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представители органов местного самоуправления и гости!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требованиями Федерального закона «Об общих принципах организации местного самоуправления в Российской Федерации», руководствуясь Уставом муниципального образования сельское поселение Усть-Юган Нефтеюганского муниципального района Ханты-Мансийского автономного округа-Югры, представляю вашему вниманию на рассмотрение отчет о деятельности главы и администрации сельского поселения Усть-Юган за 202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отчетном 202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деятельность главы и администрации сельского поселения была направлена на решение вопросов местного значения, определенных Федеральным законом от 06.10.2003 №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131 – ФЗ «Об общих принципах организации местного самоуправления в Российской Федерации», а также на решение вопросов, поставленных жителями сельского поселения.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zh-CN" w:eastAsia="ru-RU"/>
        </w:rPr>
        <w:t>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val="zh-CN" w:eastAsia="ru-RU"/>
        </w:rPr>
        <w:t xml:space="preserve"> год объяв</w:t>
      </w:r>
      <w:r>
        <w:rPr>
          <w:rFonts w:hint="default" w:ascii="Times New Roman" w:hAnsi="Times New Roman" w:eastAsia="Times New Roman" w:cs="Times New Roman"/>
          <w:sz w:val="28"/>
          <w:szCs w:val="28"/>
          <w:lang w:val="zh-CN" w:eastAsia="ru-RU"/>
        </w:rPr>
        <w:t xml:space="preserve">лен Президентом России годом </w:t>
      </w:r>
      <w:r>
        <w:rPr>
          <w:rFonts w:hint="default" w:ascii="Times New Roman" w:hAnsi="Times New Roman" w:eastAsia="Times New Roman" w:cs="Times New Roman"/>
          <w:kern w:val="36"/>
          <w:sz w:val="28"/>
          <w:szCs w:val="28"/>
          <w:lang w:val="zh-CN" w:eastAsia="ru-RU"/>
        </w:rPr>
        <w:t>педагога</w:t>
      </w:r>
      <w:r>
        <w:rPr>
          <w:rFonts w:hint="default" w:ascii="Times New Roman" w:hAnsi="Times New Roman" w:eastAsia="Times New Roman" w:cs="Times New Roman"/>
          <w:kern w:val="36"/>
          <w:sz w:val="28"/>
          <w:szCs w:val="28"/>
          <w:lang w:val="en-US" w:eastAsia="ru-RU"/>
        </w:rPr>
        <w:t xml:space="preserve"> и наставника</w:t>
      </w:r>
      <w:r>
        <w:rPr>
          <w:rFonts w:hint="default" w:ascii="Times New Roman" w:hAnsi="Times New Roman" w:eastAsia="Times New Roman" w:cs="Times New Roman"/>
          <w:sz w:val="28"/>
          <w:szCs w:val="28"/>
          <w:lang w:val="zh-CN" w:eastAsia="ru-RU"/>
        </w:rPr>
        <w:t xml:space="preserve">, а в ХМАО – Югре годом </w:t>
      </w:r>
      <w:r>
        <w:rPr>
          <w:rFonts w:hint="default" w:ascii="Times New Roman" w:hAnsi="Times New Roman" w:eastAsia="Times New Roman" w:cs="Times New Roman"/>
          <w:spacing w:val="-5"/>
          <w:kern w:val="36"/>
          <w:sz w:val="28"/>
          <w:szCs w:val="28"/>
          <w:lang w:val="zh-CN" w:eastAsia="ru-RU"/>
        </w:rPr>
        <w:t>взаимопомощи</w:t>
      </w:r>
      <w:r>
        <w:rPr>
          <w:rFonts w:hint="default" w:ascii="Times New Roman" w:hAnsi="Times New Roman" w:eastAsia="Times New Roman" w:cs="Times New Roman"/>
          <w:spacing w:val="-5"/>
          <w:kern w:val="36"/>
          <w:sz w:val="28"/>
          <w:szCs w:val="28"/>
          <w:lang w:val="en-US" w:eastAsia="ru-RU"/>
        </w:rPr>
        <w:t xml:space="preserve"> в Югре,</w:t>
      </w:r>
      <w:r>
        <w:rPr>
          <w:rFonts w:hint="default" w:ascii="Times New Roman" w:hAnsi="Times New Roman" w:eastAsia="Times New Roman" w:cs="Times New Roman"/>
          <w:spacing w:val="-5"/>
          <w:sz w:val="28"/>
          <w:szCs w:val="28"/>
          <w:lang w:eastAsia="ru-RU"/>
        </w:rPr>
        <w:t xml:space="preserve"> был сделан</w:t>
      </w:r>
      <w:r>
        <w:rPr>
          <w:rFonts w:hint="default" w:ascii="Times New Roman" w:hAnsi="Times New Roman" w:eastAsia="Times New Roman" w:cs="Times New Roman"/>
          <w:spacing w:val="-5"/>
          <w:sz w:val="28"/>
          <w:szCs w:val="28"/>
          <w:lang w:val="en-US" w:eastAsia="ru-RU"/>
        </w:rPr>
        <w:t xml:space="preserve"> акцент на </w:t>
      </w:r>
      <w:r>
        <w:rPr>
          <w:rFonts w:hint="default" w:ascii="Times New Roman" w:hAnsi="Times New Roman" w:eastAsia="Times New Roman" w:cs="Times New Roman"/>
          <w:spacing w:val="-5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поддержк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и продвижение инициатив жителей автономного округа, которые направлены на помощь другим и делают лучше муниципалитеты, регион, страну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.</w:t>
      </w:r>
    </w:p>
    <w:p>
      <w:pPr>
        <w:shd w:val="clear" w:color="auto" w:fill="FFFFFF"/>
        <w:spacing w:after="0" w:line="240" w:lineRule="auto"/>
        <w:ind w:left="0" w:leftChars="0" w:firstLine="770" w:firstLineChars="27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В 2023 году одним из приоритетных направлений в работе администрации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Нефтеюганского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района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, администрации сельского поселения Усть-Юган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была и остаётся поддержка участников специальной военной операции и членов их семей.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Был обеспечен сбор продуктов питания и медицинских препаратов для солдат и офицеров. Спасибо огромное всем, кто приложил к этому свою доброту, заботу, кто поддержал и продолжает поддерживать наших военнослужащих.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0" w:firstLineChars="25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Подводя итоги уходящего 2023 года, хотелось бы отметить значимые события, которые произошли на территории сельского поселения Усть-Юган, включающего в себя 2 поселка: п. Усть-Юган и п. Юганская Обь.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6" w:space="2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700" w:firstLineChars="25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sz w:val="28"/>
          <w:szCs w:val="28"/>
          <w:shd w:val="clear" w:color="auto" w:fill="FFFFFF"/>
          <w:lang w:val="ru-RU"/>
        </w:rPr>
        <w:t>10 сентября 2023 состоялись выборы Главы сельского поселения Усть-Юган и Совета депутатов сельского поселения Усть-Юган пятого созыва.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sz w:val="28"/>
          <w:szCs w:val="28"/>
          <w:shd w:val="clear" w:color="auto" w:fill="FFFFFF"/>
          <w:lang w:val="ru-RU"/>
        </w:rPr>
        <w:t>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ельское поселение Усть-Юган признано победителем регионального этапа Всероссийского конкурса «Лучшая муниципальная практика»  в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 номинации модернизации городского хозяйства («умный город»)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, призером смотра-конкурса на звание «Лучший орган местного самоуправления муниципального образования Нефтеюганский район в области обеспечения жизнедеятельности населения».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Нормотворческая деятельность осуществлялась органами местного самоуправления сельского поселения Усть-Юган в соответствии с Федеральным законом от 06.10.2003 № 131-ФЗ «Об общих принципах организации местного самоуправления в Российской Федерации».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своих полномочий, установленных законодательством, Уставом сельского поселения Усть-Юган, Главой сельского поселения издавались постановления и распоряжения Главы, а также постановления, распоряжения Администрации сельского поселения Усть-Юган.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Нотариальных действий совершено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- 73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ыло издано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бюллетеня «Усть-Юганский вестник».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администрацию поселения обращались за регистрацией актов граждан.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 рождении ребенка родителям вручались не только свидетельства, но и подарок «Расту в Югре».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 деятельности органа местного самоуправления сельского посления Усть-Юган размещается на платформе «Госвеб», также д</w:t>
      </w:r>
      <w:r>
        <w:rPr>
          <w:rFonts w:hint="default" w:ascii="Times New Roman" w:hAnsi="Times New Roman" w:cs="Times New Roman"/>
          <w:sz w:val="28"/>
          <w:szCs w:val="28"/>
        </w:rPr>
        <w:t>ейству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sz w:val="28"/>
          <w:szCs w:val="28"/>
        </w:rPr>
        <w:t>т официальн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ые</w:t>
      </w:r>
      <w:r>
        <w:rPr>
          <w:rFonts w:hint="default" w:ascii="Times New Roman" w:hAnsi="Times New Roman" w:cs="Times New Roman"/>
          <w:sz w:val="28"/>
          <w:szCs w:val="28"/>
        </w:rPr>
        <w:t xml:space="preserve"> страниц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 xml:space="preserve"> в социальной сети «Вконтакте» (УстьЮган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Z</w:t>
      </w:r>
      <w:r>
        <w:rPr>
          <w:rFonts w:hint="default" w:ascii="Times New Roman" w:hAnsi="Times New Roman" w:cs="Times New Roman"/>
          <w:sz w:val="28"/>
          <w:szCs w:val="28"/>
        </w:rPr>
        <w:t>Юганская Обь)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одноклассники (Администрация Усть-Юган), телеграмм (Юганская Обь и Усть-Юган).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contextualSpacing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 01.01.2024 года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б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 xml:space="preserve">юджет муниципального образования сельское поселение Усть-Юган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по доходной части исполнен на 93 744,3 тыс.руб. (100,6%) при плане 93 210,4 тыс.руб.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Собственные доходы бюджета составляют 9 %. Большая часть 91% - безвозмездные поступления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от других бюджетов бюджетной системы РФ (федеральный, окружной и районный),  имеющие целевое направление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Бюджетный процесс организован от бюджета по доходам к бюджету по расходам в программном формате, тем самым обеспечивая его прозрачность и открытость. На 01.01.2024 года расходная часть бюджета исполнена на 95 063,1 тыс.руб. (98,0 %) при плане 96 981,9 тыс.руб. В отчетном году на территории сельского поселения Усть-Юган реализованы мероприятия 9 муниципальных программ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en-US"/>
        </w:rPr>
        <w:t>Каждая программа своей целью увязана с тем или иным основным направлением деятельности органа местного самоуправления, обеспечивает достижение результатов обозначенных в документах планирования и является итогом деятельности администрации сельского поселения Усть-Юган.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8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Программный формат дает возможность проанализировать не только исполнение расходов, но и оценить их эффективность.</w:t>
      </w:r>
    </w:p>
    <w:p>
      <w:pPr>
        <w:keepNext w:val="0"/>
        <w:keepLines w:val="0"/>
        <w:pageBreakBefore w:val="0"/>
        <w:tabs>
          <w:tab w:val="left" w:pos="-142"/>
        </w:tabs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ab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В 202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году продолжена работа по реализации Указа Президента Российской Федерации  «О мониторинге и анализе результатов рассмотрения обращений граждан и организаций». </w:t>
      </w:r>
    </w:p>
    <w:p>
      <w:pPr>
        <w:keepNext w:val="0"/>
        <w:keepLines w:val="0"/>
        <w:pageBreakBefore w:val="0"/>
        <w:tabs>
          <w:tab w:val="left" w:pos="-142"/>
        </w:tabs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ab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За 202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год в Администрацию сельского поселения Усть-Юган поступило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письменных обращени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й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,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3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из них коллективн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е, также за счет платформы обратной связи поступило 3 обращения.</w:t>
      </w:r>
    </w:p>
    <w:p>
      <w:pPr>
        <w:keepNext w:val="0"/>
        <w:keepLines w:val="0"/>
        <w:pageBreakBefore w:val="0"/>
        <w:tabs>
          <w:tab w:val="left" w:pos="-142"/>
        </w:tabs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6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ab/>
      </w:r>
      <w:bookmarkStart w:id="1" w:name="_Hlk64157286"/>
      <w:r>
        <w:rPr>
          <w:rFonts w:hint="default" w:ascii="Times New Roman" w:hAnsi="Times New Roman" w:cs="Times New Roman"/>
          <w:sz w:val="28"/>
          <w:szCs w:val="28"/>
          <w:highlight w:val="none"/>
        </w:rPr>
        <w:t>В ходе тематического анализа вопросов выявлены следующие группы вопросов:</w:t>
      </w:r>
    </w:p>
    <w:bookmarkEnd w:id="1"/>
    <w:p>
      <w:pPr>
        <w:keepNext w:val="0"/>
        <w:keepLines w:val="0"/>
        <w:pageBreakBefore w:val="0"/>
        <w:tabs>
          <w:tab w:val="left" w:pos="-142"/>
        </w:tabs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- вопросы жилищной сферы –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;</w:t>
      </w:r>
    </w:p>
    <w:p>
      <w:pPr>
        <w:keepNext w:val="0"/>
        <w:keepLines w:val="0"/>
        <w:pageBreakBefore w:val="0"/>
        <w:tabs>
          <w:tab w:val="left" w:pos="-142"/>
        </w:tabs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- вопросы сферы благоустройства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и ЖКХ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–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;</w:t>
      </w:r>
    </w:p>
    <w:p>
      <w:pPr>
        <w:keepNext w:val="0"/>
        <w:keepLines w:val="0"/>
        <w:pageBreakBefore w:val="0"/>
        <w:tabs>
          <w:tab w:val="left" w:pos="-142"/>
        </w:tabs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- иные –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. 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В рамках муниципальной  программы «Управление имуществом в сельском поселении Усть-Юган» проведены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мероприятия по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снятию</w:t>
      </w:r>
      <w:r>
        <w:rPr>
          <w:rFonts w:hint="default" w:ascii="Times New Roman" w:hAnsi="Times New Roman" w:cs="Times New Roman"/>
          <w:sz w:val="28"/>
          <w:szCs w:val="28"/>
        </w:rPr>
        <w:t xml:space="preserve"> с кадастрового учета снесенны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х</w:t>
      </w:r>
      <w:r>
        <w:rPr>
          <w:rFonts w:hint="default" w:ascii="Times New Roman" w:hAnsi="Times New Roman" w:cs="Times New Roman"/>
          <w:sz w:val="28"/>
          <w:szCs w:val="28"/>
        </w:rPr>
        <w:t xml:space="preserve"> объект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ов</w:t>
      </w:r>
      <w:r>
        <w:rPr>
          <w:rFonts w:hint="default" w:ascii="Times New Roman" w:hAnsi="Times New Roman" w:cs="Times New Roman"/>
          <w:sz w:val="28"/>
          <w:szCs w:val="28"/>
        </w:rPr>
        <w:t>, находящи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х</w:t>
      </w:r>
      <w:r>
        <w:rPr>
          <w:rFonts w:hint="default" w:ascii="Times New Roman" w:hAnsi="Times New Roman" w:cs="Times New Roman"/>
          <w:sz w:val="28"/>
          <w:szCs w:val="28"/>
        </w:rPr>
        <w:t>ся на территории сельского поселения Усть-Юган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 п. Юганская Обь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cs="Times New Roman" w:eastAsiaTheme="minorHAnsi"/>
          <w:sz w:val="28"/>
          <w:szCs w:val="28"/>
          <w:lang w:eastAsia="en-US"/>
        </w:rPr>
        <w:t>ул. Мостовиков, д 1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en-US"/>
        </w:rPr>
        <w:t>,</w:t>
      </w:r>
      <w:r>
        <w:rPr>
          <w:rFonts w:hint="default" w:ascii="Times New Roman" w:hAnsi="Times New Roman" w:cs="Times New Roman" w:eastAsiaTheme="minorHAnsi"/>
          <w:sz w:val="28"/>
          <w:szCs w:val="28"/>
          <w:lang w:eastAsia="en-US"/>
        </w:rPr>
        <w:t xml:space="preserve"> ул. Тобольская, д 35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en-US"/>
        </w:rPr>
        <w:t>,</w:t>
      </w:r>
      <w:r>
        <w:rPr>
          <w:rFonts w:hint="default" w:ascii="Times New Roman" w:hAnsi="Times New Roman" w:cs="Times New Roman" w:eastAsiaTheme="minorHAnsi"/>
          <w:sz w:val="28"/>
          <w:szCs w:val="28"/>
          <w:lang w:eastAsia="en-US"/>
        </w:rPr>
        <w:t xml:space="preserve"> ул. Юганская, д 13.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 итогам проведенного аукциона з</w:t>
      </w:r>
      <w:r>
        <w:rPr>
          <w:rFonts w:hint="default" w:ascii="Times New Roman" w:hAnsi="Times New Roman" w:cs="Times New Roman"/>
          <w:sz w:val="28"/>
          <w:szCs w:val="28"/>
        </w:rPr>
        <w:t>аключ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>н договор купли-продажи с единственным участником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подавш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>м единственную заявку на участие в аукционе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 нежилое помещение (</w:t>
      </w:r>
      <w:r>
        <w:rPr>
          <w:rFonts w:hint="default" w:ascii="Times New Roman" w:hAnsi="Times New Roman" w:cs="Times New Roman"/>
          <w:sz w:val="28"/>
          <w:szCs w:val="28"/>
        </w:rPr>
        <w:t>пос. Юганская Обь, ул. Криворожская, строен. 6а,  пом.1В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).  </w:t>
      </w:r>
      <w:r>
        <w:rPr>
          <w:rFonts w:hint="default" w:ascii="Times New Roman" w:hAnsi="Times New Roman" w:cs="Times New Roman"/>
          <w:sz w:val="28"/>
          <w:szCs w:val="28"/>
        </w:rPr>
        <w:t>Сумма продажи составила 244 900,00 рублей.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lang w:eastAsia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Ежемесячно по доходам бюджета проводится мониторинг поступления арендных платежей за аренду муниципального имущества.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Ежеквартально проводится инвентаризация расчетов.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lang w:eastAsia="en-US"/>
        </w:rPr>
        <w:t>На текущий момент отсутствует задолженность по арендным платежам 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658" w:firstLineChars="235"/>
        <w:contextualSpacing/>
        <w:jc w:val="both"/>
        <w:textAlignment w:val="auto"/>
        <w:rPr>
          <w:rFonts w:hint="default"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lang w:eastAsia="en-US"/>
        </w:rPr>
        <w:t>В связи с вводом в эксплуатацию локальных систем водоочистки воды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cs="Times New Roman" w:eastAsiaTheme="minorHAnsi"/>
          <w:sz w:val="28"/>
          <w:szCs w:val="28"/>
          <w:lang w:eastAsia="en-US"/>
        </w:rPr>
        <w:t>производится выдача электронного ключа  для безналичной покупки питьевой воды (с 01.01.2023 г. по 31.12.2023 г. выдано 43 ключа).</w:t>
      </w:r>
    </w:p>
    <w:p>
      <w:pPr>
        <w:tabs>
          <w:tab w:val="left" w:pos="709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</w:rPr>
        <w:t>В рамках основных мероприятий муниципальной программы «Формирование современной городской среды в муниципальном образовании сельское поселение Усть-Юган на 2021-2025 годы» в 2023 году на территории поселения были проведены: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техническо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 xml:space="preserve"> обслуживани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 xml:space="preserve"> уличного освещения;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произведен отлов и возврат животных без владельцев;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оказаны услуги населению по сбору, транспортировке и утилизации жидких бытовых отходов;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ликвидаци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мест захламления (ликвидаци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несанкционированных свалок КГО).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реализован инициативный проект молодежи «Парк Памяти».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2022 году инициативной группой школьников в целях развития и благоустройства общественной территории был предложен проект «Парк памяти», который прошел конкурсный отбор инициативных проектов.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текущем году работы по реализации проекта благоустройства общественной территории завершены. В парке установлено садовое оборудование и малые архитектурные формы: деревянные урны, диваны для отдыха на открытом воздухе, качели пятисекционные, диваны садово-парковые, качели «Гнездо», сетка «Пирамида», стела «Звезда с гвоздикой».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В рамках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Международной экологической акции «Спасти и сохранить» в 2023 году на территории поселения проведены  мероприятия экологической направленности: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 xml:space="preserve">1. Проведены 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субботники по уборке территорий от мусора. Участие приняли коллективы НРМОБУ «Усть-Юганская СОШ», НРМОБУ «Обь-Юганская СОШ», МУ «Администрация с.п. Усть-Юган», МКУ «АХС сп Усть-Юган»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,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 xml:space="preserve"> ДК «Гармония» и жители поселения.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contextualSpacing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2. К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оллективы МУ «Администрация с.п. Усть-Юган», МКУ «АХС сп Усть-Юган» приняли участие в акци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ях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 xml:space="preserve"> «Вода России»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 xml:space="preserve">, 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«Югра-Экозабег»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,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 xml:space="preserve"> «СадПамяти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.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contextualSpacing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 xml:space="preserve">3. 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П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редставители старшего поколения во главе председателя Совета ветеранов Чёрной О.В. приняли участие в акции «СадПамяти» (высажено более 20 саженцев цветов и кустарников).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contextualSpacing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4. С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илами трудоустроенных несовершеннолетних граждан в возрасте от 14 до 18 лет в свободное от учебы время проводились мероприятия по уборке территории поселения вдоль улично-дорожной сети.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contextualSpacing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 xml:space="preserve">5. 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Волонтерами школьного волонтёрского отряда «Муравьи» НРМОБУ «Усть-Юганская СОШ» высажены 50 саженцев цветов на пришкольных клумбах.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contextualSpacing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6. П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роведена акция «Чистые берега» в поддержку Всероссийской акции «Вода России»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 xml:space="preserve">За 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и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стёкший период 2023 года должностными лицами сельского поселения Усть-Юган были составлены 7 материалов по административным правонарушениям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- по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 xml:space="preserve"> п.2  ст.27 в нарушении требований к содержанию контейнерной площадки ТКО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 xml:space="preserve">- 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>по п.1  ст.29 нарушение мер по поддержанию эстетического состояния территории муниципального образования, выразившееся в складировании строительных материалов на территории общего пользования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en-US"/>
        </w:rPr>
        <w:t>.</w:t>
      </w:r>
      <w:r>
        <w:rPr>
          <w:rFonts w:hint="default"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Проведена работа по выявлению построенных, не зарегистрированных в соответствии с действующим законодательством объектов индивидуального жилищного строительства на территории сельского поселения Усть-Юган, в результате которой выявлены два незарегистрированных объекта ИЖС.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Начата работа по формированию перечня гаражей на территории поселения, права на которые не зарегистрированы в Едином государственном реестре недвижимости.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Начата работа по проведению анализа использования земельных участков, находящихся на территории поселения, в целях выявления территорий (земель), из которых могут быть образованы новые земельные участки для целей их дальнейшего использования в целях жилищного строительства; выявления неэффективно используемых земельных участков. Проинвентаризировано 78 участков в п.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Юганская Обь.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31.12.2023г. в реестре значится 63 дома, признанных аварийными  и подлежащими сносу, в которых проживает 528 человек.</w:t>
      </w:r>
    </w:p>
    <w:p>
      <w:pPr>
        <w:pStyle w:val="7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реализации программных мероприятий в течение 2023 года признано аварийными и подлежащими сносу: 18 домов.</w:t>
      </w:r>
    </w:p>
    <w:p>
      <w:pPr>
        <w:pStyle w:val="7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01.01.202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учете в качестве нуждающихся в жилых помещениях, предоставляемых по договорам социального найма, состояло 59 семей.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снижения задолженности за жилищно-коммунальные услуги и проведения индивидуальной работы с населением, имеющим задолженность за жилищно-коммунальные услуги по сельскому поселению за 2023 проведено 3 рабочих заседания совместно с ПМУП «УТВС». Отправлено 2 исковых заявления в суд о выселении из жилых помещений. Задолженность на 01.01.2023 составляла 18 </w:t>
      </w:r>
      <w:r>
        <w:rPr>
          <w:rFonts w:ascii="Times New Roman" w:hAnsi="Times New Roman" w:cs="Times New Roman"/>
          <w:sz w:val="28"/>
          <w:szCs w:val="28"/>
          <w:lang w:val="ru-RU"/>
        </w:rPr>
        <w:t>млн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241 тыс.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Отправлено 20 уведомлений гражданам о погашении задолженности за ЖКУ. Так же были направлены письма об оказании содействия в погашении задолженности за ЖКУ руководителям бюджетных организаций.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Проведена работа с нанимателями, которые освободили жилые помещения, выехав с территории поселения, и не снялись с регистрационного учета. 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В 2023 году в рамках основного мероприятия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«Содержание автомобильных дорог»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муниципальной программы</w:t>
      </w:r>
      <w:r>
        <w:rPr>
          <w:rFonts w:hint="default" w:ascii="Times New Roman" w:hAnsi="Times New Roman" w:cs="Times New Roman"/>
          <w:sz w:val="28"/>
          <w:szCs w:val="28"/>
        </w:rPr>
        <w:t xml:space="preserve"> «Развитие транспортной системы в сельском поселении Усть-Юган на 2019-2025 годы»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Выполнены работы по зимнему содержанию дорог общего пользования местного значения в п.Усть-Юган и п.Юганская Обь.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роведены работы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по </w:t>
      </w:r>
      <w:r>
        <w:rPr>
          <w:rFonts w:hint="default" w:ascii="Times New Roman" w:hAnsi="Times New Roman" w:cs="Times New Roman"/>
          <w:bCs/>
          <w:sz w:val="28"/>
          <w:szCs w:val="28"/>
        </w:rPr>
        <w:t>обновлению дорожной разметки на пешеходных переходах в районе общеобразовательных учреждений.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Выполнены работы по организации улично-дорожной сети техническими средствами организации дорожного движения: установлены два дублирующих знака «Пешеходный переход», заменен сегмент на искусственной дорожной неровности, установлен один светильник у пешеходного перехода, в районе общеобразовательного учреждения, установлены дорожные знаки  «Искусственная неровность» для встречного направления дорожного движения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>роведены работы по вырубке древесной растительности в зоне дорожных знаков.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рамках мероприятий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муниципальной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программы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«Защита населения и территорий от чрезвычайных ситуаций, обеспечение пожарной безопасности в сельском поселении Усть-Юган на 2019-2025 годы» </w:t>
      </w:r>
      <w:r>
        <w:rPr>
          <w:rFonts w:ascii="Times New Roman" w:hAnsi="Times New Roman" w:cs="Times New Roman"/>
          <w:sz w:val="28"/>
          <w:szCs w:val="28"/>
          <w:lang w:val="ru-RU"/>
        </w:rPr>
        <w:t>проведены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мероприятия по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защит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населения и территории от угроз природного и техногенного характера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: содержатся 2 пожарных водоема, 11 пожарных гидрантов, </w:t>
      </w:r>
      <w:r>
        <w:rPr>
          <w:rFonts w:ascii="Times New Roman" w:hAnsi="Times New Roman" w:eastAsia="Calibri" w:cs="Times New Roman"/>
          <w:sz w:val="28"/>
          <w:szCs w:val="28"/>
        </w:rPr>
        <w:t>организована разъяснительная работа среди населения о мерах безопасности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ежегодно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ведется </w:t>
      </w:r>
      <w:r>
        <w:rPr>
          <w:rFonts w:ascii="Times New Roman" w:hAnsi="Times New Roman" w:eastAsia="Calibri" w:cs="Times New Roman"/>
          <w:sz w:val="28"/>
          <w:szCs w:val="28"/>
        </w:rPr>
        <w:t>мониторинг уровня воды на реке п.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Юганская Обь,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летний и зимний период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  <w:lang w:val="ru-RU"/>
        </w:rPr>
        <w:t>уется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патрулирование в местах неорганизованного отдыха населения на водных объектах.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рамках муниципальной программы «Профилактика правонарушений на территории сельского поселения Усть-Юган на 2019-2025 годы» проводятся мероприятия направленные, на реализацию полномочий по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оказанию поддержки граждан, участвующих в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"https://base.garant.ru/70627294/" </w:instrText>
      </w:r>
      <w:r>
        <w:rPr>
          <w:color w:val="auto"/>
        </w:rPr>
        <w:fldChar w:fldCharType="separate"/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</w:rPr>
        <w:t>охране общественного порядка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</w:rPr>
        <w:fldChar w:fldCharType="end"/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bCs/>
          <w:sz w:val="28"/>
          <w:szCs w:val="28"/>
        </w:rPr>
        <w:t>создание условий для деятельности народных дружин.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ind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>В 2023 году члены ДНД сельского поселения Усть-Юган совместно с сотрудниками ОМВД Нефтеюганского района принимали участие в обеспечени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правопорядка в общественных местах, в том числе при проведении спортивных и культурно-зрелищных мероприятий, что составило порядка 18 выходов на дежурство на охрану общественного правопорядка, при проведении массовых мероприятий общепоселкового значения</w:t>
      </w:r>
      <w:r>
        <w:rPr>
          <w:rFonts w:hint="default" w:ascii="Times New Roman" w:hAnsi="Times New Roman" w:eastAsia="Calibri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 воинском учете состоит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324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чел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проживающих в сельском поселении (это мужчины возрасте от 17 до 50 лет, 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9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женщин, имеющих военно-учетную специальность, в основном это медицинские работники в возрасте до 45 лет), в том числе 3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призывник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>Первоначальную постановку на воинский учет граждане проходят в возрасте 17 лет, в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год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поставлено на учет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допризывников.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На сегодняшний день в поселении зарегистрировано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 19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ветеранов боевых действий.</w:t>
      </w:r>
    </w:p>
    <w:p>
      <w:pPr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>В 2022 году никто не был призван в ряды Российской Армии, в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году –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человек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>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bookmarkStart w:id="2" w:name="_Hlk124932039"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>В рамках частичной мобилизации по Указу Президента РФ о начале СВО было призвано- 9 ч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еловек, также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добровольца.</w:t>
      </w:r>
    </w:p>
    <w:bookmarkEnd w:id="2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На территории сельского поселения Усть-Юган активно реализовывается молодежная политика.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0" w:firstLineChars="250"/>
        <w:jc w:val="both"/>
        <w:textAlignment w:val="auto"/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2E282A"/>
          <w:spacing w:val="0"/>
          <w:sz w:val="28"/>
          <w:szCs w:val="28"/>
          <w:shd w:val="clear" w:color="auto" w:fill="FBFBFB"/>
        </w:rPr>
      </w:pP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2E282A"/>
          <w:spacing w:val="0"/>
          <w:sz w:val="28"/>
          <w:szCs w:val="28"/>
          <w:highlight w:val="none"/>
          <w:shd w:val="clear" w:color="auto" w:fill="FBFBFB"/>
          <w:lang w:val="ru-RU"/>
        </w:rPr>
        <w:t>Житель поселка Усть-Юган Цветков Ф.Р.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2E282A"/>
          <w:spacing w:val="0"/>
          <w:sz w:val="28"/>
          <w:szCs w:val="28"/>
          <w:highlight w:val="none"/>
          <w:shd w:val="clear" w:color="auto" w:fill="FBFBFB"/>
        </w:rPr>
        <w:t xml:space="preserve"> победи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2E282A"/>
          <w:spacing w:val="0"/>
          <w:sz w:val="28"/>
          <w:szCs w:val="28"/>
          <w:shd w:val="clear" w:color="auto" w:fill="FBFBFB"/>
        </w:rPr>
        <w:t>л в конкурсе Росмолодежь, и выиграл грант размером в 240 000 рублей. Однако на достигнутом решил не останавливаться, как оказалось не зря. Проект «Сафари по тайге» вновь стал одним из лучших. Федор получит на реализацию своего детища — 298 969 рублей.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0" w:firstLineChars="25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Также свои проекты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в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к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онкурсе на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г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рант Губернатора Югры для физических лиц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представляли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Никонов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а Н.В.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проект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«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Молодёжное бьюти-пространство по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профориентационной работе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», Жлудов А.А.- проект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Световое шоу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«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Мелодия света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0" w:firstLineChars="25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По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 итог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ам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 специального проекта поощрения активной молодежи в субъектах Российской Федерации «Лидеры региона – 2023»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были отмечены  Давлетшина А.С. и Никонова Н.В..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0" w:firstLineChars="25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highlight w:val="none"/>
          <w:lang w:val="ru-RU"/>
        </w:rPr>
        <w:t xml:space="preserve">В </w:t>
      </w: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highlight w:val="none"/>
          <w:lang w:val="en-US"/>
        </w:rPr>
        <w:t xml:space="preserve"> 2023 </w:t>
      </w: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highlight w:val="none"/>
          <w:lang w:val="ru-RU"/>
        </w:rPr>
        <w:t>году о</w:t>
      </w: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>рганиз</w:t>
      </w: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highlight w:val="none"/>
          <w:lang w:val="ru-RU"/>
        </w:rPr>
        <w:t>овано</w:t>
      </w: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 молодёжно</w:t>
      </w: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highlight w:val="none"/>
          <w:lang w:val="ru-RU"/>
        </w:rPr>
        <w:t>е</w:t>
      </w: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 пространс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>тв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  <w:lang w:val="ru-RU"/>
        </w:rPr>
        <w:t>о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 «траеКТОриЯ» на базе ДК «Гармония» как мера профилактики безнадзорности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и правонарушений несовершеннолетних, находящихся в социально опасном </w:t>
      </w:r>
      <w:r>
        <w:rPr>
          <w:rFonts w:hint="default" w:ascii="Times New Roman" w:hAnsi="Times New Roman" w:eastAsia="Times New Roman"/>
          <w:i w:val="0"/>
          <w:iCs w:val="0"/>
          <w:sz w:val="28"/>
          <w:szCs w:val="28"/>
          <w:highlight w:val="none"/>
        </w:rPr>
        <w:t>положении, трудной жизненной ситуаци</w:t>
      </w:r>
      <w:r>
        <w:rPr>
          <w:rFonts w:hint="default" w:ascii="Times New Roman" w:hAnsi="Times New Roman" w:eastAsia="Times New Roman"/>
          <w:sz w:val="28"/>
          <w:szCs w:val="28"/>
          <w:highlight w:val="none"/>
        </w:rPr>
        <w:t>и</w:t>
      </w:r>
      <w:r>
        <w:rPr>
          <w:rFonts w:hint="default" w:ascii="Times New Roman" w:hAnsi="Times New Roman" w:eastAsia="Times New Roman"/>
          <w:sz w:val="28"/>
          <w:szCs w:val="28"/>
          <w:highlight w:val="none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4" w:firstLineChars="23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 xml:space="preserve"> свободное от учебы время было организовано тр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удоустройство несовершеннолетних граждан.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4" w:firstLineChars="23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В Обь-Юганской средней общеобразовательной школе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состоялось открытие Центра образования естественнонаучной и технологической направленностей «Точка роста»,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</w:rPr>
        <w:t>у учеников появились новые возможности для научной и практической деятельности, для более глубокого изучения таких дисциплин как физика, химия, биология.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  <w:lang w:val="ru-RU"/>
        </w:rPr>
        <w:t xml:space="preserve"> П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>од руководством учителя биологии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,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химии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 и географии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Давлетшиной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А.С.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учащаяся школы Гайк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П.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стала обладателем диплома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>II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степени в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межрегиональной научно-практической конференции «Экология и мы»,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>п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обедителем в международном конкурсе научно-исследовательских и творческих работ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>«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>Старт в науке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>»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,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>п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обедителем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en-US"/>
        </w:rPr>
        <w:t>XXIX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Всероссийского детского конкурса научно-исследовательских и творческих работ «Первые шаги в науке»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4" w:firstLineChars="23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Под руководством учителя географии Атаманюк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>Л.А.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>, учащиеся школы Атаманюк Эльвира, Атаманюк Эльмира и Кульжанова Мирана стали победителями и призерами регионального фестиваля профессиональных проб ЮниSkills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>.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4" w:firstLineChars="23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Учитель русского языка и литературы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Ревина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И.В.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учитель английского языка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Паршина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С.А., учитель биологии, химии и географии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Давлетшина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А.С.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являются призерами и участниками Всероссийского конкурса профессионального мастерства педагогов «Мой лучший урок»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.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4" w:firstLineChars="23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Давлетшина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А.С.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и Паршина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С.А. стали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победител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ями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</w:rPr>
        <w:t xml:space="preserve">районного конкурса профессионального мастерства среди наставнических пар педагогических работников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</w:rPr>
        <w:t>Педагогический дуэт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</w:rPr>
        <w:t>.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4" w:firstLineChars="23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  <w:lang w:val="ru-RU"/>
        </w:rPr>
        <w:t xml:space="preserve"> В Усть-Юганской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>средней общеобразовательной школе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  <w:lang w:val="ru-RU"/>
        </w:rPr>
        <w:t xml:space="preserve"> педагогический коллектив и воспитанники также принимают активное участие в муниципальных, районных  и всероссийских конкурсах,  Шадрина И.С. приняла участие в конкурсе проф мастерства «Педагог года 2023», учитель начальных классов Волошина Н.Е. победитель конкурса методических разработок по правам и обязанностям, библиотекарь Дзюба Т.А. победитель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  <w:lang w:val="en-US"/>
        </w:rPr>
        <w:t xml:space="preserve">II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  <w:lang w:val="ru-RU"/>
        </w:rPr>
        <w:t>Всероссийского конкурса профессионального мастерства библиотечных работников «Библиотека как бренд», победитель Всероссийского конкурса, посвященного Международному дню детской книги «Добрый мир любимых книг!», педагог-организатор Никонова Н.В. стала победителем проекта РДДМ «ПРОнаставничество/нам по пути», автор проекта «Реконструкция спортивной площадки с.п. Усть-Юган», учащаяся 10 класса Галимуллина Ж.Ш.  стала обладателем почетного звания «Лауреат премии «Лучший учащийся школы Нефтеюганского района в 2023 году», участвовала в защите проекта «Релакс тайм» - уголок психологической разгрузки, учащаяся школы Никонова Т.И. стала призером всероссийского конкурса, посвященного дню отца «Папа-сильный! Папа-смелый! Папа-мой герой!».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В рамках переданных полномочий на территории сельского поселения Усть-Юган создание условий для организации досуга и обеспечения жителей поселения услугами организаций культуры  осуществляет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Бюджетное учреждение «Центр культуры Нефтеюганского района»,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учредителем которого является Департамент Культуры и Спорта Нефтеюганского района.        </w:t>
      </w:r>
    </w:p>
    <w:p>
      <w:pPr>
        <w:pStyle w:val="64"/>
        <w:spacing w:line="236" w:lineRule="auto"/>
        <w:ind w:left="0" w:leftChars="0" w:firstLine="644" w:firstLineChars="23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</w:rPr>
        <w:t xml:space="preserve"> В 2023 году участники клубных формирований и любительских объединений </w:t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>домов</w:t>
      </w:r>
      <w:r>
        <w:rPr>
          <w:rFonts w:hint="default"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 xml:space="preserve"> культуры «Гармония» и «Галактика» </w:t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</w:rPr>
        <w:t>участвовали в  конкурсах и фестивалях различных уровней.  Любительское объединение для старшего поколения «Индиго» принимало участие в открытых районных фестивалях-конкурсах  «Многоликий Новый Год», «Многоликий Первомай» и «Золотой багульник» где заняли 1 места. В районном фестивале-конкурсе «Струны сердца» участницы вокального коллектива «Любава» заняли 1 место, а участницы клубного формирования «Русское полюшко» в выставке ДПИ заняли 2 место.</w:t>
      </w:r>
    </w:p>
    <w:p>
      <w:pPr>
        <w:pStyle w:val="64"/>
        <w:tabs>
          <w:tab w:val="left" w:pos="993"/>
        </w:tabs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В течение года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Спортивным комплексом п. Усть-Юган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проводятся совместные спортивные мероприятия как для членов советов, так и общепоселковые мероприятия с их участием.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hanging="2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            Работает бесплатная секция «Лыжные гонки», «Волейбол». В помещении лыжной базы есть небольшой тренажерный зал для занятий тяжёлой атлетикой.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Команда спортсменов с.п.Усть-Юган, принимала участие в Районных, во Всероссийских соревнованиях по лыжным гонкам среди учащихся. 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В целях организации содержательного отдыха детей и подростков в летний период 2023 г., в июле работала летняя оздоровительная площадка «В стране спортландии!», особое внимание было уделено спортивным занятиям детей.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 xml:space="preserve">В п. Юганская Обь под руководством инструктора по спорту Куекпаевой М.А. регулярно проводятся занятия по волейболу. Посещать тренировки могут все желающие, не зависимо от спортивной формы и подготовки. 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 xml:space="preserve">В настоящее время существуют две сборные команды (мужская и женская), которые успешно выступают на всех соревнованиях,   различных уровней. 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К ярким спортивным достижениям женской сборной команды в 2023 году можно причислить следующие победы: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- 1 место – в  соревнованиях по волейболу , в честь празднования 8 марта на приз главы    с п  Куть-Ях;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- 2 место – в  соревнованиях по волейболу , в честь празднования 8 марта на приз главы  г п Пойковский;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- 1 место – в соревнованиях по волейболу в зачет Спартакиады трудящихся Нефтеюганского района;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- 1 место – в соревнованиях по волейболу в товарищеской встрече с трудящимися сп.Сингапай;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- 3 место – в  открытых соревнованиях по волейболу в честь празднования Дня независимости России , на приз главы сп Усть-Юган;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- 1 место – в пляжном волейболе , ко Дню физкультурника на приз главы сп. Салым;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 xml:space="preserve">- 4 место – в чемпионате г. Нефтеюганск , в честь Дня нефтяника; 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- 1 место - в чемпионате г. Пыть-Ях, среди трудящихся;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Яркими спортивными достижениями может гордиться мужская сборная: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- 4 место в соревнованиях по волейболу в зачет Спартакиады трудящихся Нефтеюганского района;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 xml:space="preserve"> 2 место - в соревнованиях по волейболу в товарищеской встрече с трудящимися сп. Сингапай;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- 3 место – в  открытых соревнованиях по волейболу в честь празднования Дня независимости России , на приз главы сп Усть-Юган;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- 1 место – в пляжном волейболе , ко Дню физкультурника на приз главы сп. Салым;</w:t>
      </w:r>
    </w:p>
    <w:p>
      <w:pPr>
        <w:pStyle w:val="6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- 1 место - в чемпионате г.Пыть-Ях, среди трудящихся.</w:t>
      </w:r>
    </w:p>
    <w:p>
      <w:p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территории сельского поселения Усть-Юган действуют 2 поселенческие библиотеки</w:t>
      </w:r>
      <w:bookmarkStart w:id="3" w:name="_Toc91153515"/>
      <w:r>
        <w:rPr>
          <w:rFonts w:hint="default" w:ascii="Times New Roman" w:hAnsi="Times New Roman" w:cs="Times New Roman"/>
          <w:sz w:val="28"/>
          <w:szCs w:val="28"/>
        </w:rPr>
        <w:t xml:space="preserve"> (п. Усть-Юган, п. Юганская Обь).</w:t>
      </w:r>
    </w:p>
    <w:p>
      <w:pPr>
        <w:shd w:val="clear" w:color="auto" w:fill="FFFFFF"/>
        <w:tabs>
          <w:tab w:val="left" w:pos="6237"/>
        </w:tabs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>В библиотеках функционируют  Центры общественного доступа (ЦОД) к социально значимой информации. ЦОД являются структурными подразделениями библиотек и ведут просветительскую деятельность, работают по содействию гражданским инициативам.</w:t>
      </w:r>
    </w:p>
    <w:bookmarkEnd w:id="3"/>
    <w:p>
      <w:pPr>
        <w:spacing w:after="0" w:line="240" w:lineRule="auto"/>
        <w:ind w:left="0" w:leftChars="0" w:firstLine="658" w:firstLineChars="235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филиале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БУ ХМАО-Югры «Нефтеюганский районный  комплексный центр социального обслуживания населения»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по направлению национального проекта «Демография» («Старшее поколение» и «Поддержка семей с детьми») реализуется 25 программ, 18 технологий и 4 проекта, целью которых является повышение качества жизни и сохранение самостоятельности пожилых людей и инвалидов, а также оказание эффективной поддержки семьям с детьми, находящимся в трудной жизненной ситуации и налаживание партнерства на межведомственном уровне.</w:t>
      </w:r>
    </w:p>
    <w:p>
      <w:pPr>
        <w:spacing w:after="0" w:line="240" w:lineRule="auto"/>
        <w:ind w:left="0" w:leftChars="0" w:firstLine="658" w:firstLineChars="23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2023 году учреждением разработан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tabs>
          <w:tab w:val="left" w:pos="2985"/>
        </w:tabs>
        <w:spacing w:after="0" w:line="240" w:lineRule="auto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Программа социального оздоровления коллектива «Формула здоровья»;</w:t>
      </w:r>
    </w:p>
    <w:p>
      <w:pPr>
        <w:spacing w:after="0" w:line="240" w:lineRule="auto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«Фактор долголетия», как форма социокультурной реабилитации получателей социальных услуг в условиях полу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</w:rPr>
        <w:t>тационара.</w:t>
      </w:r>
    </w:p>
    <w:p>
      <w:pPr>
        <w:tabs>
          <w:tab w:val="left" w:pos="2985"/>
        </w:tabs>
        <w:spacing w:after="0" w:line="240" w:lineRule="auto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регулярной основе проводя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благотворительные акции в рамках программы «Тепло Югорских сердец», целью которой является поддержка малообеспеченных граждан, семей и граждан, находящихся в трудной жизненной ситуации. </w:t>
      </w:r>
    </w:p>
    <w:p>
      <w:pPr>
        <w:pStyle w:val="17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национального проекта «Демография» портфеля «Старшее поколение» в филиале организована деятельность мобильной бригады. </w:t>
      </w:r>
    </w:p>
    <w:p>
      <w:pPr>
        <w:pStyle w:val="17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2023 год организованы выезды мобильной бригады   для предоставления услуг по доставке лиц старше 65 лет, проживающих в сельской местности, в бюджетное учреждение Ханты-Мансийского автономного округа – Югры «Нефтеюганская районная больница»  и обратно, для проведения диспансеризации, в том числе для проведения дополнительных скринингов на выявление отдельных социально значимых неинфекционных заболеваний. </w:t>
      </w:r>
    </w:p>
    <w:p>
      <w:pPr>
        <w:pStyle w:val="17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на базе филиала организованы группы краткосрочно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пребывания для несовершеннолетних получателей социальных услуг по программе «Радуга детства» -30 несовершеннолетних, по программе «Игры в нашем дворе» организованы мероприятия различной направленности,  в которых были задействованы более 60 несовершеннолетних.</w:t>
      </w:r>
    </w:p>
    <w:p>
      <w:pPr>
        <w:pStyle w:val="17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гражданско-патриотического воспитания организована деятельность с гражданами по жилого возраста по архивному волонтерству, для сохранения и укрепления исторической  памяти нашего народа в годы Великой Отечественной войны.  Приня</w:t>
      </w:r>
      <w:r>
        <w:rPr>
          <w:rFonts w:ascii="Times New Roman" w:hAnsi="Times New Roman" w:cs="Times New Roman"/>
          <w:sz w:val="28"/>
          <w:szCs w:val="28"/>
          <w:lang w:val="ru-RU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активное участие во Всеросийской акции «Спаси осетра».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выпуску мальков осетровых рыб в реки Нефтеюганского района.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0" w:firstLineChars="25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На территории поселка Усть-Юган осуществляет свою деятельность Общество инвалидов. Участники Общества инвалидов принимают активное участие в различных мероприятиях районного и местного уровней. </w:t>
      </w:r>
    </w:p>
    <w:p>
      <w:pPr>
        <w:spacing w:after="0" w:line="240" w:lineRule="auto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Совет ветеранов и пенсионеров также принимает активное участие в различных мероприятиях муниципального и районного уровней, в рамка проекта «серебряный опыт» являются серебряными волонтерами. </w:t>
      </w:r>
      <w:bookmarkEnd w:id="0"/>
      <w:bookmarkStart w:id="4" w:name="_GoBack"/>
      <w:bookmarkEnd w:id="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>
      <w:headerReference r:id="rId5" w:type="default"/>
      <w:pgSz w:w="11907" w:h="16840"/>
      <w:pgMar w:top="694" w:right="567" w:bottom="1134" w:left="1701" w:header="567" w:footer="567" w:gutter="0"/>
      <w:pgNumType w:start="1"/>
      <w:cols w:space="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framePr w:wrap="auto" w:vAnchor="text" w:hAnchor="margin" w:xAlign="center" w:y="1"/>
      <w:jc w:val="center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2</w:t>
    </w:r>
    <w:r>
      <w:rPr>
        <w:rStyle w:val="13"/>
      </w:rPr>
      <w:fldChar w:fldCharType="end"/>
    </w:r>
  </w:p>
  <w:p>
    <w:pPr>
      <w:pStyle w:val="22"/>
      <w:framePr w:wrap="auto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281FDB"/>
    <w:multiLevelType w:val="singleLevel"/>
    <w:tmpl w:val="94281FD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NotTrackMoves/>
  <w:documentProtection w:enforcement="0"/>
  <w:defaultTabStop w:val="708"/>
  <w:autoHyphenation/>
  <w:hyphenationZone w:val="357"/>
  <w:displayHorizontalDrawingGridEvery w:val="1"/>
  <w:displayVerticalDrawingGridEvery w:val="1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C36"/>
    <w:rsid w:val="00000716"/>
    <w:rsid w:val="000022D4"/>
    <w:rsid w:val="000058EF"/>
    <w:rsid w:val="00006C70"/>
    <w:rsid w:val="00011F78"/>
    <w:rsid w:val="0001299A"/>
    <w:rsid w:val="00013390"/>
    <w:rsid w:val="00015866"/>
    <w:rsid w:val="00020057"/>
    <w:rsid w:val="0002289C"/>
    <w:rsid w:val="000229DC"/>
    <w:rsid w:val="00025C25"/>
    <w:rsid w:val="000336E0"/>
    <w:rsid w:val="00033F73"/>
    <w:rsid w:val="00040EE8"/>
    <w:rsid w:val="00046EC9"/>
    <w:rsid w:val="00052477"/>
    <w:rsid w:val="00053582"/>
    <w:rsid w:val="00055AC5"/>
    <w:rsid w:val="00055B79"/>
    <w:rsid w:val="00061C34"/>
    <w:rsid w:val="00064B88"/>
    <w:rsid w:val="000652C6"/>
    <w:rsid w:val="00067AB2"/>
    <w:rsid w:val="00070B20"/>
    <w:rsid w:val="0007328F"/>
    <w:rsid w:val="00073347"/>
    <w:rsid w:val="00077446"/>
    <w:rsid w:val="00081048"/>
    <w:rsid w:val="00083FE1"/>
    <w:rsid w:val="00087D49"/>
    <w:rsid w:val="00092737"/>
    <w:rsid w:val="000938A0"/>
    <w:rsid w:val="00094CA6"/>
    <w:rsid w:val="00095919"/>
    <w:rsid w:val="00096089"/>
    <w:rsid w:val="00096F4E"/>
    <w:rsid w:val="000A0ED6"/>
    <w:rsid w:val="000A13EC"/>
    <w:rsid w:val="000A1D4D"/>
    <w:rsid w:val="000A2397"/>
    <w:rsid w:val="000A50F8"/>
    <w:rsid w:val="000A60A7"/>
    <w:rsid w:val="000A7930"/>
    <w:rsid w:val="000A7E2D"/>
    <w:rsid w:val="000B021F"/>
    <w:rsid w:val="000B0F3D"/>
    <w:rsid w:val="000B24F9"/>
    <w:rsid w:val="000B2B43"/>
    <w:rsid w:val="000B4710"/>
    <w:rsid w:val="000B50E6"/>
    <w:rsid w:val="000B56BC"/>
    <w:rsid w:val="000B7170"/>
    <w:rsid w:val="000C0ADF"/>
    <w:rsid w:val="000C0E6B"/>
    <w:rsid w:val="000C33FD"/>
    <w:rsid w:val="000C36A7"/>
    <w:rsid w:val="000C74B7"/>
    <w:rsid w:val="000C7839"/>
    <w:rsid w:val="000D16EC"/>
    <w:rsid w:val="000D24BB"/>
    <w:rsid w:val="000E0AC3"/>
    <w:rsid w:val="000E26C0"/>
    <w:rsid w:val="000E2E4E"/>
    <w:rsid w:val="000E3EC4"/>
    <w:rsid w:val="000E4AA0"/>
    <w:rsid w:val="000E4AC9"/>
    <w:rsid w:val="000E6726"/>
    <w:rsid w:val="000F0DC6"/>
    <w:rsid w:val="000F2829"/>
    <w:rsid w:val="000F2CBB"/>
    <w:rsid w:val="000F6C21"/>
    <w:rsid w:val="000F6CD2"/>
    <w:rsid w:val="000F7FF4"/>
    <w:rsid w:val="0010133F"/>
    <w:rsid w:val="00101709"/>
    <w:rsid w:val="00101915"/>
    <w:rsid w:val="00102273"/>
    <w:rsid w:val="00102872"/>
    <w:rsid w:val="00107AB1"/>
    <w:rsid w:val="00115901"/>
    <w:rsid w:val="00115EB8"/>
    <w:rsid w:val="00117143"/>
    <w:rsid w:val="0012067C"/>
    <w:rsid w:val="00121F11"/>
    <w:rsid w:val="001275A9"/>
    <w:rsid w:val="001301CA"/>
    <w:rsid w:val="001305BB"/>
    <w:rsid w:val="00130D88"/>
    <w:rsid w:val="00135F0F"/>
    <w:rsid w:val="00140FE1"/>
    <w:rsid w:val="00143FB2"/>
    <w:rsid w:val="001459DF"/>
    <w:rsid w:val="00146770"/>
    <w:rsid w:val="00150DD7"/>
    <w:rsid w:val="00152499"/>
    <w:rsid w:val="0015330F"/>
    <w:rsid w:val="0015381E"/>
    <w:rsid w:val="00153A40"/>
    <w:rsid w:val="00153C4B"/>
    <w:rsid w:val="00154607"/>
    <w:rsid w:val="00161369"/>
    <w:rsid w:val="00161890"/>
    <w:rsid w:val="00162207"/>
    <w:rsid w:val="0016458D"/>
    <w:rsid w:val="0016752D"/>
    <w:rsid w:val="00171E03"/>
    <w:rsid w:val="00171F4C"/>
    <w:rsid w:val="001726B6"/>
    <w:rsid w:val="00173F2D"/>
    <w:rsid w:val="0017577A"/>
    <w:rsid w:val="00177A6A"/>
    <w:rsid w:val="00180B2E"/>
    <w:rsid w:val="00183F30"/>
    <w:rsid w:val="00185128"/>
    <w:rsid w:val="001855C7"/>
    <w:rsid w:val="001870B8"/>
    <w:rsid w:val="001874F5"/>
    <w:rsid w:val="00190954"/>
    <w:rsid w:val="00192352"/>
    <w:rsid w:val="00192736"/>
    <w:rsid w:val="00195957"/>
    <w:rsid w:val="00195B06"/>
    <w:rsid w:val="00197B9E"/>
    <w:rsid w:val="001A058B"/>
    <w:rsid w:val="001A2B85"/>
    <w:rsid w:val="001A6DB9"/>
    <w:rsid w:val="001B0A44"/>
    <w:rsid w:val="001B2365"/>
    <w:rsid w:val="001B6044"/>
    <w:rsid w:val="001B62A8"/>
    <w:rsid w:val="001B6DC3"/>
    <w:rsid w:val="001B7A25"/>
    <w:rsid w:val="001B7D39"/>
    <w:rsid w:val="001C21B8"/>
    <w:rsid w:val="001C3259"/>
    <w:rsid w:val="001C401B"/>
    <w:rsid w:val="001C4F49"/>
    <w:rsid w:val="001C560C"/>
    <w:rsid w:val="001C59FE"/>
    <w:rsid w:val="001C5C18"/>
    <w:rsid w:val="001C64F4"/>
    <w:rsid w:val="001D1B6E"/>
    <w:rsid w:val="001D52C8"/>
    <w:rsid w:val="001D5318"/>
    <w:rsid w:val="001D5F1F"/>
    <w:rsid w:val="001E137D"/>
    <w:rsid w:val="001E1828"/>
    <w:rsid w:val="001E6A1F"/>
    <w:rsid w:val="001F2887"/>
    <w:rsid w:val="001F5312"/>
    <w:rsid w:val="001F6522"/>
    <w:rsid w:val="00201921"/>
    <w:rsid w:val="00207357"/>
    <w:rsid w:val="00207A43"/>
    <w:rsid w:val="002126A8"/>
    <w:rsid w:val="00214BD0"/>
    <w:rsid w:val="002165A7"/>
    <w:rsid w:val="00217176"/>
    <w:rsid w:val="00221118"/>
    <w:rsid w:val="002216F0"/>
    <w:rsid w:val="002224C3"/>
    <w:rsid w:val="00224300"/>
    <w:rsid w:val="002250C0"/>
    <w:rsid w:val="0022548D"/>
    <w:rsid w:val="00227BE8"/>
    <w:rsid w:val="00232DA9"/>
    <w:rsid w:val="00233C94"/>
    <w:rsid w:val="00235DB7"/>
    <w:rsid w:val="00237172"/>
    <w:rsid w:val="002371F9"/>
    <w:rsid w:val="00237999"/>
    <w:rsid w:val="00240B63"/>
    <w:rsid w:val="0024693C"/>
    <w:rsid w:val="00246EFE"/>
    <w:rsid w:val="002508B9"/>
    <w:rsid w:val="00251DA0"/>
    <w:rsid w:val="00251F44"/>
    <w:rsid w:val="002549D7"/>
    <w:rsid w:val="0025704B"/>
    <w:rsid w:val="0026126C"/>
    <w:rsid w:val="00272FE1"/>
    <w:rsid w:val="00273BD9"/>
    <w:rsid w:val="00275688"/>
    <w:rsid w:val="00276F5F"/>
    <w:rsid w:val="002809C2"/>
    <w:rsid w:val="002815F5"/>
    <w:rsid w:val="002870F8"/>
    <w:rsid w:val="00290920"/>
    <w:rsid w:val="0029182F"/>
    <w:rsid w:val="0029319A"/>
    <w:rsid w:val="00294324"/>
    <w:rsid w:val="00295290"/>
    <w:rsid w:val="00295A0F"/>
    <w:rsid w:val="002973B9"/>
    <w:rsid w:val="002A10EA"/>
    <w:rsid w:val="002A11EE"/>
    <w:rsid w:val="002A2241"/>
    <w:rsid w:val="002A3DA9"/>
    <w:rsid w:val="002A7E6E"/>
    <w:rsid w:val="002A7F99"/>
    <w:rsid w:val="002B491F"/>
    <w:rsid w:val="002C11E6"/>
    <w:rsid w:val="002C2278"/>
    <w:rsid w:val="002C3F08"/>
    <w:rsid w:val="002D78EE"/>
    <w:rsid w:val="002E2BE2"/>
    <w:rsid w:val="002E3452"/>
    <w:rsid w:val="002F102D"/>
    <w:rsid w:val="002F1F27"/>
    <w:rsid w:val="002F2DEC"/>
    <w:rsid w:val="002F4165"/>
    <w:rsid w:val="002F4DAA"/>
    <w:rsid w:val="002F664D"/>
    <w:rsid w:val="002F7F89"/>
    <w:rsid w:val="003010FE"/>
    <w:rsid w:val="00301BD8"/>
    <w:rsid w:val="0030315A"/>
    <w:rsid w:val="003043C4"/>
    <w:rsid w:val="00304876"/>
    <w:rsid w:val="00307F93"/>
    <w:rsid w:val="00312D1E"/>
    <w:rsid w:val="00315EFB"/>
    <w:rsid w:val="00316E0C"/>
    <w:rsid w:val="00320515"/>
    <w:rsid w:val="003227D6"/>
    <w:rsid w:val="00324308"/>
    <w:rsid w:val="00325792"/>
    <w:rsid w:val="00326BDE"/>
    <w:rsid w:val="00331CF2"/>
    <w:rsid w:val="00332B8C"/>
    <w:rsid w:val="003345C1"/>
    <w:rsid w:val="00335C71"/>
    <w:rsid w:val="0033720C"/>
    <w:rsid w:val="003372C7"/>
    <w:rsid w:val="00337AD0"/>
    <w:rsid w:val="00340340"/>
    <w:rsid w:val="00340CCB"/>
    <w:rsid w:val="003420CC"/>
    <w:rsid w:val="00343CDA"/>
    <w:rsid w:val="00344465"/>
    <w:rsid w:val="00350F93"/>
    <w:rsid w:val="00352568"/>
    <w:rsid w:val="00353141"/>
    <w:rsid w:val="00357EB8"/>
    <w:rsid w:val="00362185"/>
    <w:rsid w:val="00366729"/>
    <w:rsid w:val="00366D23"/>
    <w:rsid w:val="00367989"/>
    <w:rsid w:val="0037178B"/>
    <w:rsid w:val="003722D7"/>
    <w:rsid w:val="0038061D"/>
    <w:rsid w:val="003816DE"/>
    <w:rsid w:val="00381E12"/>
    <w:rsid w:val="00382B08"/>
    <w:rsid w:val="00387BA6"/>
    <w:rsid w:val="00390B96"/>
    <w:rsid w:val="00393C00"/>
    <w:rsid w:val="00396472"/>
    <w:rsid w:val="003A2D6E"/>
    <w:rsid w:val="003A2E59"/>
    <w:rsid w:val="003A30E0"/>
    <w:rsid w:val="003A3B7E"/>
    <w:rsid w:val="003A58A7"/>
    <w:rsid w:val="003A6ED1"/>
    <w:rsid w:val="003B0C9D"/>
    <w:rsid w:val="003B33AA"/>
    <w:rsid w:val="003C14DC"/>
    <w:rsid w:val="003C40C0"/>
    <w:rsid w:val="003C43B8"/>
    <w:rsid w:val="003C64C5"/>
    <w:rsid w:val="003D14CD"/>
    <w:rsid w:val="003D1D2C"/>
    <w:rsid w:val="003D361D"/>
    <w:rsid w:val="003D5A92"/>
    <w:rsid w:val="003D76B6"/>
    <w:rsid w:val="003D7D71"/>
    <w:rsid w:val="003E3C26"/>
    <w:rsid w:val="003E444D"/>
    <w:rsid w:val="003E4F22"/>
    <w:rsid w:val="003E5969"/>
    <w:rsid w:val="003E7C49"/>
    <w:rsid w:val="003F0E5E"/>
    <w:rsid w:val="003F10C6"/>
    <w:rsid w:val="003F2501"/>
    <w:rsid w:val="003F3598"/>
    <w:rsid w:val="003F3BFF"/>
    <w:rsid w:val="003F55AE"/>
    <w:rsid w:val="003F65D6"/>
    <w:rsid w:val="003F679C"/>
    <w:rsid w:val="004001ED"/>
    <w:rsid w:val="004007F8"/>
    <w:rsid w:val="00410364"/>
    <w:rsid w:val="00413DAC"/>
    <w:rsid w:val="00414116"/>
    <w:rsid w:val="00416C95"/>
    <w:rsid w:val="004206AA"/>
    <w:rsid w:val="00421CE1"/>
    <w:rsid w:val="00423666"/>
    <w:rsid w:val="00427F1E"/>
    <w:rsid w:val="00430146"/>
    <w:rsid w:val="004307B8"/>
    <w:rsid w:val="004324A7"/>
    <w:rsid w:val="004327A2"/>
    <w:rsid w:val="00434EF1"/>
    <w:rsid w:val="00435F9B"/>
    <w:rsid w:val="0043773F"/>
    <w:rsid w:val="00440E08"/>
    <w:rsid w:val="00442A26"/>
    <w:rsid w:val="00444FFB"/>
    <w:rsid w:val="00447AEE"/>
    <w:rsid w:val="00447BE1"/>
    <w:rsid w:val="0045059C"/>
    <w:rsid w:val="00450736"/>
    <w:rsid w:val="0045205D"/>
    <w:rsid w:val="00455D0F"/>
    <w:rsid w:val="00462223"/>
    <w:rsid w:val="00466E47"/>
    <w:rsid w:val="00467B61"/>
    <w:rsid w:val="00470A40"/>
    <w:rsid w:val="0047136B"/>
    <w:rsid w:val="00472177"/>
    <w:rsid w:val="00472BDC"/>
    <w:rsid w:val="004748C8"/>
    <w:rsid w:val="004756D6"/>
    <w:rsid w:val="00475726"/>
    <w:rsid w:val="004823F1"/>
    <w:rsid w:val="004842AE"/>
    <w:rsid w:val="004852FD"/>
    <w:rsid w:val="0049341D"/>
    <w:rsid w:val="004938B1"/>
    <w:rsid w:val="0049549B"/>
    <w:rsid w:val="0049641D"/>
    <w:rsid w:val="004A471D"/>
    <w:rsid w:val="004A4E85"/>
    <w:rsid w:val="004A5C44"/>
    <w:rsid w:val="004A60D4"/>
    <w:rsid w:val="004A63E5"/>
    <w:rsid w:val="004A681B"/>
    <w:rsid w:val="004A7065"/>
    <w:rsid w:val="004A7ADF"/>
    <w:rsid w:val="004B6A79"/>
    <w:rsid w:val="004B77FD"/>
    <w:rsid w:val="004C1414"/>
    <w:rsid w:val="004C5293"/>
    <w:rsid w:val="004C5545"/>
    <w:rsid w:val="004C5E45"/>
    <w:rsid w:val="004C5FAB"/>
    <w:rsid w:val="004C6B76"/>
    <w:rsid w:val="004C709E"/>
    <w:rsid w:val="004C7A8E"/>
    <w:rsid w:val="004D3661"/>
    <w:rsid w:val="004D437B"/>
    <w:rsid w:val="004D4C92"/>
    <w:rsid w:val="004D6563"/>
    <w:rsid w:val="004D6FCF"/>
    <w:rsid w:val="004E4F1D"/>
    <w:rsid w:val="004E597B"/>
    <w:rsid w:val="004E625D"/>
    <w:rsid w:val="004E7778"/>
    <w:rsid w:val="004F0FD1"/>
    <w:rsid w:val="004F26BC"/>
    <w:rsid w:val="004F37A9"/>
    <w:rsid w:val="004F3EF6"/>
    <w:rsid w:val="004F5933"/>
    <w:rsid w:val="00503C2E"/>
    <w:rsid w:val="00504B10"/>
    <w:rsid w:val="00511BC0"/>
    <w:rsid w:val="005121C4"/>
    <w:rsid w:val="00516C35"/>
    <w:rsid w:val="0052201C"/>
    <w:rsid w:val="005242DC"/>
    <w:rsid w:val="00524CFF"/>
    <w:rsid w:val="00527F68"/>
    <w:rsid w:val="005312FD"/>
    <w:rsid w:val="005354B4"/>
    <w:rsid w:val="00536D4A"/>
    <w:rsid w:val="0054081C"/>
    <w:rsid w:val="00542596"/>
    <w:rsid w:val="00542AEF"/>
    <w:rsid w:val="00544A6B"/>
    <w:rsid w:val="005450A0"/>
    <w:rsid w:val="00546313"/>
    <w:rsid w:val="0054704E"/>
    <w:rsid w:val="0055024C"/>
    <w:rsid w:val="00555616"/>
    <w:rsid w:val="00555CB9"/>
    <w:rsid w:val="00555CD3"/>
    <w:rsid w:val="00556D7E"/>
    <w:rsid w:val="005622A1"/>
    <w:rsid w:val="00562A2B"/>
    <w:rsid w:val="00565D1F"/>
    <w:rsid w:val="00566F86"/>
    <w:rsid w:val="0056745D"/>
    <w:rsid w:val="0057336E"/>
    <w:rsid w:val="005742EC"/>
    <w:rsid w:val="0057483B"/>
    <w:rsid w:val="00575E8D"/>
    <w:rsid w:val="005809B0"/>
    <w:rsid w:val="00581193"/>
    <w:rsid w:val="00583DE0"/>
    <w:rsid w:val="005852F0"/>
    <w:rsid w:val="00585747"/>
    <w:rsid w:val="005869F4"/>
    <w:rsid w:val="0058790C"/>
    <w:rsid w:val="00587B83"/>
    <w:rsid w:val="005926E4"/>
    <w:rsid w:val="0059786D"/>
    <w:rsid w:val="00597F11"/>
    <w:rsid w:val="005A031D"/>
    <w:rsid w:val="005A2D64"/>
    <w:rsid w:val="005B17B9"/>
    <w:rsid w:val="005B21B6"/>
    <w:rsid w:val="005B420C"/>
    <w:rsid w:val="005B5777"/>
    <w:rsid w:val="005C088B"/>
    <w:rsid w:val="005C1485"/>
    <w:rsid w:val="005C349A"/>
    <w:rsid w:val="005C4B80"/>
    <w:rsid w:val="005D33CD"/>
    <w:rsid w:val="005D3C84"/>
    <w:rsid w:val="005D7E0E"/>
    <w:rsid w:val="005D7F97"/>
    <w:rsid w:val="005E3FF7"/>
    <w:rsid w:val="005E6028"/>
    <w:rsid w:val="005F01A8"/>
    <w:rsid w:val="005F0586"/>
    <w:rsid w:val="005F1C99"/>
    <w:rsid w:val="005F4592"/>
    <w:rsid w:val="005F4CAC"/>
    <w:rsid w:val="005F61CE"/>
    <w:rsid w:val="00603854"/>
    <w:rsid w:val="0060398C"/>
    <w:rsid w:val="00605BEB"/>
    <w:rsid w:val="00605F08"/>
    <w:rsid w:val="0060723A"/>
    <w:rsid w:val="00607DC2"/>
    <w:rsid w:val="00611DA7"/>
    <w:rsid w:val="0061409E"/>
    <w:rsid w:val="0061587C"/>
    <w:rsid w:val="0061688A"/>
    <w:rsid w:val="006267F7"/>
    <w:rsid w:val="006275A4"/>
    <w:rsid w:val="00627A5B"/>
    <w:rsid w:val="00630215"/>
    <w:rsid w:val="006303A5"/>
    <w:rsid w:val="00630F7E"/>
    <w:rsid w:val="0063408E"/>
    <w:rsid w:val="00635B3B"/>
    <w:rsid w:val="00636F2E"/>
    <w:rsid w:val="00640273"/>
    <w:rsid w:val="00641151"/>
    <w:rsid w:val="00641584"/>
    <w:rsid w:val="00641860"/>
    <w:rsid w:val="00642284"/>
    <w:rsid w:val="00642C79"/>
    <w:rsid w:val="0064549B"/>
    <w:rsid w:val="00650782"/>
    <w:rsid w:val="006510E0"/>
    <w:rsid w:val="00653FAB"/>
    <w:rsid w:val="00654122"/>
    <w:rsid w:val="00654FDC"/>
    <w:rsid w:val="00655F89"/>
    <w:rsid w:val="006563C6"/>
    <w:rsid w:val="006565DB"/>
    <w:rsid w:val="00657609"/>
    <w:rsid w:val="0066152C"/>
    <w:rsid w:val="006625DC"/>
    <w:rsid w:val="00663BEB"/>
    <w:rsid w:val="006655C6"/>
    <w:rsid w:val="006660CA"/>
    <w:rsid w:val="0066799D"/>
    <w:rsid w:val="00667A21"/>
    <w:rsid w:val="00670418"/>
    <w:rsid w:val="00671DDC"/>
    <w:rsid w:val="00671E8F"/>
    <w:rsid w:val="00672ABC"/>
    <w:rsid w:val="00672F66"/>
    <w:rsid w:val="006734D5"/>
    <w:rsid w:val="0067455D"/>
    <w:rsid w:val="0067501A"/>
    <w:rsid w:val="00675854"/>
    <w:rsid w:val="00675B9E"/>
    <w:rsid w:val="00675C77"/>
    <w:rsid w:val="00676617"/>
    <w:rsid w:val="006770C6"/>
    <w:rsid w:val="0068056A"/>
    <w:rsid w:val="0068122B"/>
    <w:rsid w:val="00682E65"/>
    <w:rsid w:val="00683361"/>
    <w:rsid w:val="00685BBD"/>
    <w:rsid w:val="00690276"/>
    <w:rsid w:val="0069295F"/>
    <w:rsid w:val="00693FC3"/>
    <w:rsid w:val="00694B0E"/>
    <w:rsid w:val="00697A13"/>
    <w:rsid w:val="006A668F"/>
    <w:rsid w:val="006A72E2"/>
    <w:rsid w:val="006B12F6"/>
    <w:rsid w:val="006B1356"/>
    <w:rsid w:val="006B2478"/>
    <w:rsid w:val="006B3328"/>
    <w:rsid w:val="006B4C4E"/>
    <w:rsid w:val="006B68C2"/>
    <w:rsid w:val="006B6A9B"/>
    <w:rsid w:val="006B7AEF"/>
    <w:rsid w:val="006C0D5E"/>
    <w:rsid w:val="006C4AAC"/>
    <w:rsid w:val="006C6A6F"/>
    <w:rsid w:val="006D0017"/>
    <w:rsid w:val="006D021A"/>
    <w:rsid w:val="006D12C1"/>
    <w:rsid w:val="006D361E"/>
    <w:rsid w:val="006E3995"/>
    <w:rsid w:val="006E54B8"/>
    <w:rsid w:val="006E5926"/>
    <w:rsid w:val="006E7C5F"/>
    <w:rsid w:val="006F168C"/>
    <w:rsid w:val="006F3F93"/>
    <w:rsid w:val="006F65A4"/>
    <w:rsid w:val="006F6D03"/>
    <w:rsid w:val="00700084"/>
    <w:rsid w:val="00700830"/>
    <w:rsid w:val="0070482A"/>
    <w:rsid w:val="00710D50"/>
    <w:rsid w:val="007130AC"/>
    <w:rsid w:val="00713E17"/>
    <w:rsid w:val="0071493F"/>
    <w:rsid w:val="00715294"/>
    <w:rsid w:val="00717006"/>
    <w:rsid w:val="0072019C"/>
    <w:rsid w:val="0072334E"/>
    <w:rsid w:val="00726D34"/>
    <w:rsid w:val="00736670"/>
    <w:rsid w:val="00736BE8"/>
    <w:rsid w:val="00742BE6"/>
    <w:rsid w:val="0074584F"/>
    <w:rsid w:val="00745FF5"/>
    <w:rsid w:val="00747656"/>
    <w:rsid w:val="00751657"/>
    <w:rsid w:val="00751D22"/>
    <w:rsid w:val="00753F0D"/>
    <w:rsid w:val="007555E4"/>
    <w:rsid w:val="0075562C"/>
    <w:rsid w:val="00763DF8"/>
    <w:rsid w:val="00765CC4"/>
    <w:rsid w:val="00766865"/>
    <w:rsid w:val="00767171"/>
    <w:rsid w:val="00767555"/>
    <w:rsid w:val="007709D7"/>
    <w:rsid w:val="00774B39"/>
    <w:rsid w:val="0077675F"/>
    <w:rsid w:val="007807E3"/>
    <w:rsid w:val="0078676D"/>
    <w:rsid w:val="00787122"/>
    <w:rsid w:val="00791166"/>
    <w:rsid w:val="00793380"/>
    <w:rsid w:val="00795352"/>
    <w:rsid w:val="007A4981"/>
    <w:rsid w:val="007A6287"/>
    <w:rsid w:val="007A6BB2"/>
    <w:rsid w:val="007A7675"/>
    <w:rsid w:val="007B405F"/>
    <w:rsid w:val="007B40B6"/>
    <w:rsid w:val="007B6DC8"/>
    <w:rsid w:val="007B789C"/>
    <w:rsid w:val="007C1347"/>
    <w:rsid w:val="007C2580"/>
    <w:rsid w:val="007C38AE"/>
    <w:rsid w:val="007C614D"/>
    <w:rsid w:val="007D31A1"/>
    <w:rsid w:val="007D383D"/>
    <w:rsid w:val="007D3E43"/>
    <w:rsid w:val="007E0DCA"/>
    <w:rsid w:val="007E0FFF"/>
    <w:rsid w:val="007E2F7E"/>
    <w:rsid w:val="007E471B"/>
    <w:rsid w:val="007F0D98"/>
    <w:rsid w:val="007F1071"/>
    <w:rsid w:val="007F461E"/>
    <w:rsid w:val="007F5B7D"/>
    <w:rsid w:val="00800804"/>
    <w:rsid w:val="00804A19"/>
    <w:rsid w:val="00805967"/>
    <w:rsid w:val="0081376D"/>
    <w:rsid w:val="00813988"/>
    <w:rsid w:val="00813CBC"/>
    <w:rsid w:val="00816C93"/>
    <w:rsid w:val="00816EEB"/>
    <w:rsid w:val="00816FCC"/>
    <w:rsid w:val="00821795"/>
    <w:rsid w:val="008234B9"/>
    <w:rsid w:val="0082366C"/>
    <w:rsid w:val="00824A52"/>
    <w:rsid w:val="00831A62"/>
    <w:rsid w:val="0083353C"/>
    <w:rsid w:val="008340BE"/>
    <w:rsid w:val="00834AE5"/>
    <w:rsid w:val="00837465"/>
    <w:rsid w:val="00837982"/>
    <w:rsid w:val="00843DAF"/>
    <w:rsid w:val="00846872"/>
    <w:rsid w:val="00850A35"/>
    <w:rsid w:val="00850CFA"/>
    <w:rsid w:val="00852B14"/>
    <w:rsid w:val="008532DB"/>
    <w:rsid w:val="0085423E"/>
    <w:rsid w:val="00860C1D"/>
    <w:rsid w:val="00861EBE"/>
    <w:rsid w:val="00862371"/>
    <w:rsid w:val="008627A2"/>
    <w:rsid w:val="00862E2C"/>
    <w:rsid w:val="00863352"/>
    <w:rsid w:val="008639DD"/>
    <w:rsid w:val="0086648D"/>
    <w:rsid w:val="00867C36"/>
    <w:rsid w:val="008748CD"/>
    <w:rsid w:val="008762DD"/>
    <w:rsid w:val="0088263C"/>
    <w:rsid w:val="00884721"/>
    <w:rsid w:val="00886614"/>
    <w:rsid w:val="00886744"/>
    <w:rsid w:val="00886AB9"/>
    <w:rsid w:val="0088797F"/>
    <w:rsid w:val="00892B97"/>
    <w:rsid w:val="00892FAA"/>
    <w:rsid w:val="00893849"/>
    <w:rsid w:val="00895450"/>
    <w:rsid w:val="00895CD3"/>
    <w:rsid w:val="008A15C8"/>
    <w:rsid w:val="008A4BC2"/>
    <w:rsid w:val="008A6A2F"/>
    <w:rsid w:val="008B156A"/>
    <w:rsid w:val="008B3167"/>
    <w:rsid w:val="008C06D6"/>
    <w:rsid w:val="008C0A1D"/>
    <w:rsid w:val="008C0CE5"/>
    <w:rsid w:val="008C0FFF"/>
    <w:rsid w:val="008C4277"/>
    <w:rsid w:val="008C644C"/>
    <w:rsid w:val="008C76A6"/>
    <w:rsid w:val="008D049E"/>
    <w:rsid w:val="008D0E25"/>
    <w:rsid w:val="008D3593"/>
    <w:rsid w:val="008D415A"/>
    <w:rsid w:val="008D440E"/>
    <w:rsid w:val="008E1C7B"/>
    <w:rsid w:val="008F0C83"/>
    <w:rsid w:val="008F1105"/>
    <w:rsid w:val="008F2B83"/>
    <w:rsid w:val="008F3DB5"/>
    <w:rsid w:val="008F491F"/>
    <w:rsid w:val="008F7866"/>
    <w:rsid w:val="00902A6F"/>
    <w:rsid w:val="00905953"/>
    <w:rsid w:val="00911150"/>
    <w:rsid w:val="009113F5"/>
    <w:rsid w:val="00911AD0"/>
    <w:rsid w:val="009148B0"/>
    <w:rsid w:val="00917804"/>
    <w:rsid w:val="00921ADB"/>
    <w:rsid w:val="0092257A"/>
    <w:rsid w:val="00922C15"/>
    <w:rsid w:val="00922D5D"/>
    <w:rsid w:val="00924C60"/>
    <w:rsid w:val="0092509C"/>
    <w:rsid w:val="00925935"/>
    <w:rsid w:val="009261C4"/>
    <w:rsid w:val="00930A45"/>
    <w:rsid w:val="00931528"/>
    <w:rsid w:val="009352E9"/>
    <w:rsid w:val="00940F7D"/>
    <w:rsid w:val="00941499"/>
    <w:rsid w:val="00946136"/>
    <w:rsid w:val="00950C87"/>
    <w:rsid w:val="0095201F"/>
    <w:rsid w:val="00953382"/>
    <w:rsid w:val="00954A11"/>
    <w:rsid w:val="009575F7"/>
    <w:rsid w:val="00960A99"/>
    <w:rsid w:val="0096321E"/>
    <w:rsid w:val="00963228"/>
    <w:rsid w:val="00967969"/>
    <w:rsid w:val="00971BE5"/>
    <w:rsid w:val="00972E2B"/>
    <w:rsid w:val="009731AD"/>
    <w:rsid w:val="00974289"/>
    <w:rsid w:val="00974A79"/>
    <w:rsid w:val="0097797B"/>
    <w:rsid w:val="00983E3C"/>
    <w:rsid w:val="009869C5"/>
    <w:rsid w:val="00987A97"/>
    <w:rsid w:val="00990D1A"/>
    <w:rsid w:val="009923E0"/>
    <w:rsid w:val="00995300"/>
    <w:rsid w:val="00997C5D"/>
    <w:rsid w:val="009A393B"/>
    <w:rsid w:val="009B0443"/>
    <w:rsid w:val="009B5694"/>
    <w:rsid w:val="009B5B3A"/>
    <w:rsid w:val="009B61EC"/>
    <w:rsid w:val="009B7180"/>
    <w:rsid w:val="009C2665"/>
    <w:rsid w:val="009C515A"/>
    <w:rsid w:val="009C5614"/>
    <w:rsid w:val="009C5D9E"/>
    <w:rsid w:val="009C6B54"/>
    <w:rsid w:val="009C786E"/>
    <w:rsid w:val="009C7E71"/>
    <w:rsid w:val="009D215D"/>
    <w:rsid w:val="009D468C"/>
    <w:rsid w:val="009D4D16"/>
    <w:rsid w:val="009D7329"/>
    <w:rsid w:val="009E20B9"/>
    <w:rsid w:val="009E45BF"/>
    <w:rsid w:val="009E5F32"/>
    <w:rsid w:val="009E66F6"/>
    <w:rsid w:val="009E68DD"/>
    <w:rsid w:val="009E768F"/>
    <w:rsid w:val="009E77B3"/>
    <w:rsid w:val="009E77CF"/>
    <w:rsid w:val="009F35AA"/>
    <w:rsid w:val="009F41AC"/>
    <w:rsid w:val="009F4890"/>
    <w:rsid w:val="009F492C"/>
    <w:rsid w:val="009F6E22"/>
    <w:rsid w:val="009F7876"/>
    <w:rsid w:val="00A012C1"/>
    <w:rsid w:val="00A03B1C"/>
    <w:rsid w:val="00A06DD5"/>
    <w:rsid w:val="00A134F1"/>
    <w:rsid w:val="00A27871"/>
    <w:rsid w:val="00A317EF"/>
    <w:rsid w:val="00A32B84"/>
    <w:rsid w:val="00A32D86"/>
    <w:rsid w:val="00A32F02"/>
    <w:rsid w:val="00A339C1"/>
    <w:rsid w:val="00A34A8E"/>
    <w:rsid w:val="00A35A5D"/>
    <w:rsid w:val="00A37D86"/>
    <w:rsid w:val="00A40E1D"/>
    <w:rsid w:val="00A4340D"/>
    <w:rsid w:val="00A44242"/>
    <w:rsid w:val="00A44858"/>
    <w:rsid w:val="00A4551E"/>
    <w:rsid w:val="00A571C6"/>
    <w:rsid w:val="00A60C30"/>
    <w:rsid w:val="00A61B02"/>
    <w:rsid w:val="00A631E0"/>
    <w:rsid w:val="00A633F7"/>
    <w:rsid w:val="00A651F7"/>
    <w:rsid w:val="00A654D3"/>
    <w:rsid w:val="00A66033"/>
    <w:rsid w:val="00A66B57"/>
    <w:rsid w:val="00A6755F"/>
    <w:rsid w:val="00A724DA"/>
    <w:rsid w:val="00A72805"/>
    <w:rsid w:val="00A74F9E"/>
    <w:rsid w:val="00A75A40"/>
    <w:rsid w:val="00A77DCC"/>
    <w:rsid w:val="00A77E35"/>
    <w:rsid w:val="00A845ED"/>
    <w:rsid w:val="00A84635"/>
    <w:rsid w:val="00A84F64"/>
    <w:rsid w:val="00A851A3"/>
    <w:rsid w:val="00A86769"/>
    <w:rsid w:val="00A946DE"/>
    <w:rsid w:val="00A946F2"/>
    <w:rsid w:val="00A952BA"/>
    <w:rsid w:val="00A95763"/>
    <w:rsid w:val="00A9682B"/>
    <w:rsid w:val="00A97702"/>
    <w:rsid w:val="00AA0217"/>
    <w:rsid w:val="00AA194F"/>
    <w:rsid w:val="00AA1EB9"/>
    <w:rsid w:val="00AA3337"/>
    <w:rsid w:val="00AA7168"/>
    <w:rsid w:val="00AA752F"/>
    <w:rsid w:val="00AB053E"/>
    <w:rsid w:val="00AB230E"/>
    <w:rsid w:val="00AB78FB"/>
    <w:rsid w:val="00AC03FE"/>
    <w:rsid w:val="00AC0888"/>
    <w:rsid w:val="00AC0E35"/>
    <w:rsid w:val="00AC34CC"/>
    <w:rsid w:val="00AC6C3D"/>
    <w:rsid w:val="00AD1DDE"/>
    <w:rsid w:val="00AD3DFB"/>
    <w:rsid w:val="00AD540C"/>
    <w:rsid w:val="00AD5BD5"/>
    <w:rsid w:val="00AD7E17"/>
    <w:rsid w:val="00AE068B"/>
    <w:rsid w:val="00AE2D43"/>
    <w:rsid w:val="00AE4D49"/>
    <w:rsid w:val="00AE62A7"/>
    <w:rsid w:val="00AE773F"/>
    <w:rsid w:val="00AE7847"/>
    <w:rsid w:val="00AF052D"/>
    <w:rsid w:val="00AF0801"/>
    <w:rsid w:val="00AF391F"/>
    <w:rsid w:val="00AF5EA6"/>
    <w:rsid w:val="00AF5F53"/>
    <w:rsid w:val="00AF68B2"/>
    <w:rsid w:val="00AF7933"/>
    <w:rsid w:val="00AF7A35"/>
    <w:rsid w:val="00B0072B"/>
    <w:rsid w:val="00B0073B"/>
    <w:rsid w:val="00B02024"/>
    <w:rsid w:val="00B040AE"/>
    <w:rsid w:val="00B10F87"/>
    <w:rsid w:val="00B13569"/>
    <w:rsid w:val="00B1384D"/>
    <w:rsid w:val="00B15E2F"/>
    <w:rsid w:val="00B16F68"/>
    <w:rsid w:val="00B20915"/>
    <w:rsid w:val="00B21396"/>
    <w:rsid w:val="00B2213A"/>
    <w:rsid w:val="00B229A2"/>
    <w:rsid w:val="00B2378B"/>
    <w:rsid w:val="00B27780"/>
    <w:rsid w:val="00B27BB8"/>
    <w:rsid w:val="00B30185"/>
    <w:rsid w:val="00B30DDF"/>
    <w:rsid w:val="00B34813"/>
    <w:rsid w:val="00B3672D"/>
    <w:rsid w:val="00B45E2C"/>
    <w:rsid w:val="00B461B8"/>
    <w:rsid w:val="00B46420"/>
    <w:rsid w:val="00B468DF"/>
    <w:rsid w:val="00B471E8"/>
    <w:rsid w:val="00B57BC0"/>
    <w:rsid w:val="00B722FE"/>
    <w:rsid w:val="00B73BBC"/>
    <w:rsid w:val="00B73C32"/>
    <w:rsid w:val="00B76888"/>
    <w:rsid w:val="00B776F7"/>
    <w:rsid w:val="00B80A3E"/>
    <w:rsid w:val="00B82AAE"/>
    <w:rsid w:val="00B83C2E"/>
    <w:rsid w:val="00B86F2C"/>
    <w:rsid w:val="00B87EA2"/>
    <w:rsid w:val="00B902A6"/>
    <w:rsid w:val="00B90856"/>
    <w:rsid w:val="00B9154F"/>
    <w:rsid w:val="00B916A3"/>
    <w:rsid w:val="00B9442D"/>
    <w:rsid w:val="00BA2AC6"/>
    <w:rsid w:val="00BA5A2A"/>
    <w:rsid w:val="00BC3A13"/>
    <w:rsid w:val="00BC4116"/>
    <w:rsid w:val="00BC6BA4"/>
    <w:rsid w:val="00BD0146"/>
    <w:rsid w:val="00BD02C6"/>
    <w:rsid w:val="00BD1554"/>
    <w:rsid w:val="00BD21C4"/>
    <w:rsid w:val="00BD7B23"/>
    <w:rsid w:val="00BE198D"/>
    <w:rsid w:val="00BE2220"/>
    <w:rsid w:val="00BE2F7C"/>
    <w:rsid w:val="00BE56FA"/>
    <w:rsid w:val="00BF1BD4"/>
    <w:rsid w:val="00BF4EAD"/>
    <w:rsid w:val="00BF5B0A"/>
    <w:rsid w:val="00BF5F30"/>
    <w:rsid w:val="00C03159"/>
    <w:rsid w:val="00C079D2"/>
    <w:rsid w:val="00C104A4"/>
    <w:rsid w:val="00C13B1A"/>
    <w:rsid w:val="00C15070"/>
    <w:rsid w:val="00C1657E"/>
    <w:rsid w:val="00C17D25"/>
    <w:rsid w:val="00C20E30"/>
    <w:rsid w:val="00C2158A"/>
    <w:rsid w:val="00C252BC"/>
    <w:rsid w:val="00C27615"/>
    <w:rsid w:val="00C27B26"/>
    <w:rsid w:val="00C3197F"/>
    <w:rsid w:val="00C340B9"/>
    <w:rsid w:val="00C36A37"/>
    <w:rsid w:val="00C37469"/>
    <w:rsid w:val="00C42174"/>
    <w:rsid w:val="00C43923"/>
    <w:rsid w:val="00C45FBA"/>
    <w:rsid w:val="00C47CDA"/>
    <w:rsid w:val="00C50D28"/>
    <w:rsid w:val="00C527C4"/>
    <w:rsid w:val="00C52912"/>
    <w:rsid w:val="00C52BD8"/>
    <w:rsid w:val="00C545B6"/>
    <w:rsid w:val="00C54EF9"/>
    <w:rsid w:val="00C57448"/>
    <w:rsid w:val="00C60419"/>
    <w:rsid w:val="00C6094D"/>
    <w:rsid w:val="00C61209"/>
    <w:rsid w:val="00C62B2E"/>
    <w:rsid w:val="00C6407F"/>
    <w:rsid w:val="00C649A2"/>
    <w:rsid w:val="00C654C2"/>
    <w:rsid w:val="00C65EE8"/>
    <w:rsid w:val="00C67101"/>
    <w:rsid w:val="00C723CE"/>
    <w:rsid w:val="00C72991"/>
    <w:rsid w:val="00C85C57"/>
    <w:rsid w:val="00C91F46"/>
    <w:rsid w:val="00C959D3"/>
    <w:rsid w:val="00C96B23"/>
    <w:rsid w:val="00CA00A5"/>
    <w:rsid w:val="00CA0814"/>
    <w:rsid w:val="00CA4157"/>
    <w:rsid w:val="00CA67A1"/>
    <w:rsid w:val="00CB0569"/>
    <w:rsid w:val="00CB4B91"/>
    <w:rsid w:val="00CB7866"/>
    <w:rsid w:val="00CB7EBF"/>
    <w:rsid w:val="00CC0B89"/>
    <w:rsid w:val="00CC38CD"/>
    <w:rsid w:val="00CC5222"/>
    <w:rsid w:val="00CD2A90"/>
    <w:rsid w:val="00CD647A"/>
    <w:rsid w:val="00CD7475"/>
    <w:rsid w:val="00CE0884"/>
    <w:rsid w:val="00CE253E"/>
    <w:rsid w:val="00CE2D25"/>
    <w:rsid w:val="00CE3EF8"/>
    <w:rsid w:val="00CE4D0A"/>
    <w:rsid w:val="00CF01BB"/>
    <w:rsid w:val="00CF046A"/>
    <w:rsid w:val="00CF0D71"/>
    <w:rsid w:val="00CF2AA2"/>
    <w:rsid w:val="00CF42ED"/>
    <w:rsid w:val="00CF42F2"/>
    <w:rsid w:val="00CF4602"/>
    <w:rsid w:val="00CF6D7E"/>
    <w:rsid w:val="00CF7E60"/>
    <w:rsid w:val="00D00BE7"/>
    <w:rsid w:val="00D011FD"/>
    <w:rsid w:val="00D02415"/>
    <w:rsid w:val="00D030EA"/>
    <w:rsid w:val="00D04A7E"/>
    <w:rsid w:val="00D1426B"/>
    <w:rsid w:val="00D152F2"/>
    <w:rsid w:val="00D15A3C"/>
    <w:rsid w:val="00D16801"/>
    <w:rsid w:val="00D174C1"/>
    <w:rsid w:val="00D213B0"/>
    <w:rsid w:val="00D2209E"/>
    <w:rsid w:val="00D225FC"/>
    <w:rsid w:val="00D23569"/>
    <w:rsid w:val="00D23698"/>
    <w:rsid w:val="00D2564B"/>
    <w:rsid w:val="00D26DA0"/>
    <w:rsid w:val="00D273AA"/>
    <w:rsid w:val="00D31124"/>
    <w:rsid w:val="00D316EA"/>
    <w:rsid w:val="00D329B9"/>
    <w:rsid w:val="00D45B7A"/>
    <w:rsid w:val="00D47459"/>
    <w:rsid w:val="00D50FAA"/>
    <w:rsid w:val="00D52BBC"/>
    <w:rsid w:val="00D53893"/>
    <w:rsid w:val="00D56944"/>
    <w:rsid w:val="00D60692"/>
    <w:rsid w:val="00D60E0C"/>
    <w:rsid w:val="00D63555"/>
    <w:rsid w:val="00D64CA5"/>
    <w:rsid w:val="00D66F9E"/>
    <w:rsid w:val="00D70F98"/>
    <w:rsid w:val="00D711C6"/>
    <w:rsid w:val="00D718B7"/>
    <w:rsid w:val="00D71B95"/>
    <w:rsid w:val="00D71FB1"/>
    <w:rsid w:val="00D723EF"/>
    <w:rsid w:val="00D7327E"/>
    <w:rsid w:val="00D7398B"/>
    <w:rsid w:val="00D813D4"/>
    <w:rsid w:val="00D814A7"/>
    <w:rsid w:val="00D817DF"/>
    <w:rsid w:val="00D96958"/>
    <w:rsid w:val="00DA57CB"/>
    <w:rsid w:val="00DB061F"/>
    <w:rsid w:val="00DB0B7E"/>
    <w:rsid w:val="00DB1509"/>
    <w:rsid w:val="00DB5AE7"/>
    <w:rsid w:val="00DB65BE"/>
    <w:rsid w:val="00DC1586"/>
    <w:rsid w:val="00DC42C9"/>
    <w:rsid w:val="00DC4B92"/>
    <w:rsid w:val="00DC4FC9"/>
    <w:rsid w:val="00DC70F8"/>
    <w:rsid w:val="00DD0F64"/>
    <w:rsid w:val="00DD5814"/>
    <w:rsid w:val="00DE284E"/>
    <w:rsid w:val="00DE2D09"/>
    <w:rsid w:val="00DE3173"/>
    <w:rsid w:val="00DE3D7D"/>
    <w:rsid w:val="00DE7E87"/>
    <w:rsid w:val="00DF0433"/>
    <w:rsid w:val="00DF28F1"/>
    <w:rsid w:val="00DF37AD"/>
    <w:rsid w:val="00DF5827"/>
    <w:rsid w:val="00E04A73"/>
    <w:rsid w:val="00E06B47"/>
    <w:rsid w:val="00E07261"/>
    <w:rsid w:val="00E16CD1"/>
    <w:rsid w:val="00E200CF"/>
    <w:rsid w:val="00E213C1"/>
    <w:rsid w:val="00E2462F"/>
    <w:rsid w:val="00E3097D"/>
    <w:rsid w:val="00E3220C"/>
    <w:rsid w:val="00E32FC0"/>
    <w:rsid w:val="00E334DC"/>
    <w:rsid w:val="00E37EE0"/>
    <w:rsid w:val="00E44559"/>
    <w:rsid w:val="00E45807"/>
    <w:rsid w:val="00E46EC8"/>
    <w:rsid w:val="00E54AFC"/>
    <w:rsid w:val="00E555C7"/>
    <w:rsid w:val="00E566BF"/>
    <w:rsid w:val="00E5679E"/>
    <w:rsid w:val="00E56836"/>
    <w:rsid w:val="00E569E7"/>
    <w:rsid w:val="00E57D39"/>
    <w:rsid w:val="00E63390"/>
    <w:rsid w:val="00E645F3"/>
    <w:rsid w:val="00E716A1"/>
    <w:rsid w:val="00E720E2"/>
    <w:rsid w:val="00E74D7A"/>
    <w:rsid w:val="00E7587B"/>
    <w:rsid w:val="00E764CA"/>
    <w:rsid w:val="00E8058B"/>
    <w:rsid w:val="00E81187"/>
    <w:rsid w:val="00E81280"/>
    <w:rsid w:val="00E816CA"/>
    <w:rsid w:val="00E87EFA"/>
    <w:rsid w:val="00EA09AF"/>
    <w:rsid w:val="00EA6639"/>
    <w:rsid w:val="00EB03E0"/>
    <w:rsid w:val="00EB3FF9"/>
    <w:rsid w:val="00EB7C1B"/>
    <w:rsid w:val="00EC0134"/>
    <w:rsid w:val="00EC021D"/>
    <w:rsid w:val="00EC40D5"/>
    <w:rsid w:val="00ED0AC4"/>
    <w:rsid w:val="00ED1317"/>
    <w:rsid w:val="00ED3A85"/>
    <w:rsid w:val="00EE0BC6"/>
    <w:rsid w:val="00EE1B45"/>
    <w:rsid w:val="00EE1DF2"/>
    <w:rsid w:val="00EE54AA"/>
    <w:rsid w:val="00EE7B90"/>
    <w:rsid w:val="00EF3065"/>
    <w:rsid w:val="00EF438A"/>
    <w:rsid w:val="00EF4D2E"/>
    <w:rsid w:val="00F00205"/>
    <w:rsid w:val="00F00F6E"/>
    <w:rsid w:val="00F01024"/>
    <w:rsid w:val="00F01C22"/>
    <w:rsid w:val="00F04F3D"/>
    <w:rsid w:val="00F05C49"/>
    <w:rsid w:val="00F061BB"/>
    <w:rsid w:val="00F06876"/>
    <w:rsid w:val="00F07726"/>
    <w:rsid w:val="00F0775E"/>
    <w:rsid w:val="00F10451"/>
    <w:rsid w:val="00F13D76"/>
    <w:rsid w:val="00F156BD"/>
    <w:rsid w:val="00F15940"/>
    <w:rsid w:val="00F15A9E"/>
    <w:rsid w:val="00F16239"/>
    <w:rsid w:val="00F17457"/>
    <w:rsid w:val="00F20009"/>
    <w:rsid w:val="00F21102"/>
    <w:rsid w:val="00F223BF"/>
    <w:rsid w:val="00F238F9"/>
    <w:rsid w:val="00F26791"/>
    <w:rsid w:val="00F318BC"/>
    <w:rsid w:val="00F34D7E"/>
    <w:rsid w:val="00F36BB3"/>
    <w:rsid w:val="00F36E34"/>
    <w:rsid w:val="00F375DA"/>
    <w:rsid w:val="00F409EC"/>
    <w:rsid w:val="00F41DBA"/>
    <w:rsid w:val="00F46719"/>
    <w:rsid w:val="00F50862"/>
    <w:rsid w:val="00F517BF"/>
    <w:rsid w:val="00F537A5"/>
    <w:rsid w:val="00F54475"/>
    <w:rsid w:val="00F55955"/>
    <w:rsid w:val="00F61C79"/>
    <w:rsid w:val="00F626D1"/>
    <w:rsid w:val="00F6361F"/>
    <w:rsid w:val="00F65219"/>
    <w:rsid w:val="00F65557"/>
    <w:rsid w:val="00F75206"/>
    <w:rsid w:val="00F81B4F"/>
    <w:rsid w:val="00F867CA"/>
    <w:rsid w:val="00F96CFF"/>
    <w:rsid w:val="00FA0724"/>
    <w:rsid w:val="00FA0E50"/>
    <w:rsid w:val="00FA1407"/>
    <w:rsid w:val="00FA2E73"/>
    <w:rsid w:val="00FA3B0B"/>
    <w:rsid w:val="00FA41D4"/>
    <w:rsid w:val="00FA5295"/>
    <w:rsid w:val="00FA6930"/>
    <w:rsid w:val="00FB1A1F"/>
    <w:rsid w:val="00FB3E87"/>
    <w:rsid w:val="00FB6F27"/>
    <w:rsid w:val="00FC157A"/>
    <w:rsid w:val="00FD6511"/>
    <w:rsid w:val="00FD735F"/>
    <w:rsid w:val="00FE305A"/>
    <w:rsid w:val="00FE3B03"/>
    <w:rsid w:val="00FE4DA9"/>
    <w:rsid w:val="00FE5A27"/>
    <w:rsid w:val="00FF3C7A"/>
    <w:rsid w:val="015D704A"/>
    <w:rsid w:val="035251C3"/>
    <w:rsid w:val="04714D9D"/>
    <w:rsid w:val="04D17337"/>
    <w:rsid w:val="08683BBA"/>
    <w:rsid w:val="13BE7457"/>
    <w:rsid w:val="1493058A"/>
    <w:rsid w:val="14FB7D7B"/>
    <w:rsid w:val="1D344078"/>
    <w:rsid w:val="1DB71C24"/>
    <w:rsid w:val="1E9534BF"/>
    <w:rsid w:val="22B53180"/>
    <w:rsid w:val="23254618"/>
    <w:rsid w:val="241435D6"/>
    <w:rsid w:val="24307F36"/>
    <w:rsid w:val="243C065A"/>
    <w:rsid w:val="243C25FD"/>
    <w:rsid w:val="25875190"/>
    <w:rsid w:val="270039B7"/>
    <w:rsid w:val="289B31D7"/>
    <w:rsid w:val="28B91DCC"/>
    <w:rsid w:val="29D86AEC"/>
    <w:rsid w:val="2AF747C4"/>
    <w:rsid w:val="2C670A8E"/>
    <w:rsid w:val="2DD74AD8"/>
    <w:rsid w:val="2FD63926"/>
    <w:rsid w:val="32CE25D9"/>
    <w:rsid w:val="3637461A"/>
    <w:rsid w:val="372553B9"/>
    <w:rsid w:val="3A9B1DAD"/>
    <w:rsid w:val="3AEC31B5"/>
    <w:rsid w:val="3B0807CD"/>
    <w:rsid w:val="4028698F"/>
    <w:rsid w:val="42EE489A"/>
    <w:rsid w:val="4523650C"/>
    <w:rsid w:val="45A2084A"/>
    <w:rsid w:val="46652982"/>
    <w:rsid w:val="46994CE1"/>
    <w:rsid w:val="46BD4148"/>
    <w:rsid w:val="474C34A8"/>
    <w:rsid w:val="477B1AF2"/>
    <w:rsid w:val="4E8714BD"/>
    <w:rsid w:val="4E987473"/>
    <w:rsid w:val="4ED1624A"/>
    <w:rsid w:val="4FC51ABD"/>
    <w:rsid w:val="50A03429"/>
    <w:rsid w:val="50D21A82"/>
    <w:rsid w:val="528602A9"/>
    <w:rsid w:val="53B01CBA"/>
    <w:rsid w:val="55404772"/>
    <w:rsid w:val="56D368FF"/>
    <w:rsid w:val="57E16800"/>
    <w:rsid w:val="5E5201A6"/>
    <w:rsid w:val="5F8A6E4E"/>
    <w:rsid w:val="5FD468FE"/>
    <w:rsid w:val="5FDA464E"/>
    <w:rsid w:val="65957EBD"/>
    <w:rsid w:val="666703EB"/>
    <w:rsid w:val="69097331"/>
    <w:rsid w:val="693E3AFC"/>
    <w:rsid w:val="6A511CCC"/>
    <w:rsid w:val="6A9B5EF7"/>
    <w:rsid w:val="6C942417"/>
    <w:rsid w:val="700B2C16"/>
    <w:rsid w:val="707F1A9F"/>
    <w:rsid w:val="736F6845"/>
    <w:rsid w:val="768C384F"/>
    <w:rsid w:val="7BBD3531"/>
    <w:rsid w:val="7CC6689B"/>
    <w:rsid w:val="7D0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nhideWhenUsed="0" w:uiPriority="99" w:semiHidden="0" w:name="heading 6"/>
    <w:lsdException w:qFormat="1" w:uiPriority="0" w:name="heading 7"/>
    <w:lsdException w:qFormat="1" w:unhideWhenUsed="0" w:uiPriority="99" w:semiHidden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 w:locked="1"/>
    <w:lsdException w:uiPriority="99" w:name="FollowedHyperlink" w:locked="1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/>
    <w:lsdException w:uiPriority="99" w:name="Table Theme" w:locked="1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  <w:lang w:eastAsia="ru-RU"/>
    </w:rPr>
  </w:style>
  <w:style w:type="paragraph" w:styleId="3">
    <w:name w:val="heading 2"/>
    <w:basedOn w:val="1"/>
    <w:next w:val="1"/>
    <w:link w:val="35"/>
    <w:qFormat/>
    <w:uiPriority w:val="9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36"/>
    <w:qFormat/>
    <w:uiPriority w:val="0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eastAsia="ru-RU"/>
    </w:rPr>
  </w:style>
  <w:style w:type="paragraph" w:styleId="5">
    <w:name w:val="heading 4"/>
    <w:basedOn w:val="1"/>
    <w:next w:val="1"/>
    <w:link w:val="37"/>
    <w:qFormat/>
    <w:uiPriority w:val="9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1"/>
    <w:next w:val="1"/>
    <w:link w:val="38"/>
    <w:qFormat/>
    <w:uiPriority w:val="99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8"/>
    <w:basedOn w:val="1"/>
    <w:next w:val="1"/>
    <w:link w:val="39"/>
    <w:qFormat/>
    <w:uiPriority w:val="99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semiHidden/>
    <w:unhideWhenUsed/>
    <w:qFormat/>
    <w:locked/>
    <w:uiPriority w:val="99"/>
    <w:rPr>
      <w:sz w:val="16"/>
      <w:szCs w:val="16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locked/>
    <w:uiPriority w:val="99"/>
    <w:rPr>
      <w:color w:val="0000FF"/>
      <w:u w:val="single"/>
    </w:rPr>
  </w:style>
  <w:style w:type="character" w:styleId="13">
    <w:name w:val="page number"/>
    <w:basedOn w:val="8"/>
    <w:qFormat/>
    <w:uiPriority w:val="99"/>
  </w:style>
  <w:style w:type="character" w:styleId="14">
    <w:name w:val="Strong"/>
    <w:qFormat/>
    <w:uiPriority w:val="22"/>
    <w:rPr>
      <w:b/>
      <w:bCs/>
    </w:rPr>
  </w:style>
  <w:style w:type="paragraph" w:styleId="15">
    <w:name w:val="Balloon Text"/>
    <w:basedOn w:val="1"/>
    <w:link w:val="47"/>
    <w:semiHidden/>
    <w:qFormat/>
    <w:uiPriority w:val="99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paragraph" w:styleId="16">
    <w:name w:val="Body Text 2"/>
    <w:basedOn w:val="1"/>
    <w:link w:val="45"/>
    <w:qFormat/>
    <w:uiPriority w:val="99"/>
    <w:pPr>
      <w:tabs>
        <w:tab w:val="left" w:pos="867"/>
      </w:tabs>
      <w:spacing w:after="0" w:line="240" w:lineRule="auto"/>
      <w:ind w:right="-132"/>
      <w:jc w:val="both"/>
    </w:pPr>
    <w:rPr>
      <w:rFonts w:ascii="Arial" w:hAnsi="Arial" w:cs="Times New Roman"/>
      <w:sz w:val="20"/>
      <w:szCs w:val="20"/>
      <w:lang w:eastAsia="ru-RU"/>
    </w:rPr>
  </w:style>
  <w:style w:type="paragraph" w:styleId="17">
    <w:name w:val="Plain Text"/>
    <w:basedOn w:val="1"/>
    <w:link w:val="68"/>
    <w:qFormat/>
    <w:uiPriority w:val="99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paragraph" w:styleId="18">
    <w:name w:val="Body Text Indent 3"/>
    <w:basedOn w:val="1"/>
    <w:link w:val="55"/>
    <w:qFormat/>
    <w:uiPriority w:val="9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paragraph" w:styleId="19">
    <w:name w:val="caption"/>
    <w:basedOn w:val="1"/>
    <w:next w:val="1"/>
    <w:unhideWhenUsed/>
    <w:qFormat/>
    <w:uiPriority w:val="35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20">
    <w:name w:val="annotation text"/>
    <w:basedOn w:val="1"/>
    <w:link w:val="78"/>
    <w:semiHidden/>
    <w:unhideWhenUsed/>
    <w:qFormat/>
    <w:locked/>
    <w:uiPriority w:val="99"/>
    <w:rPr>
      <w:rFonts w:cs="Times New Roman"/>
      <w:sz w:val="20"/>
      <w:szCs w:val="20"/>
    </w:rPr>
  </w:style>
  <w:style w:type="paragraph" w:styleId="21">
    <w:name w:val="annotation subject"/>
    <w:basedOn w:val="20"/>
    <w:next w:val="20"/>
    <w:link w:val="79"/>
    <w:semiHidden/>
    <w:unhideWhenUsed/>
    <w:qFormat/>
    <w:locked/>
    <w:uiPriority w:val="99"/>
    <w:rPr>
      <w:b/>
      <w:bCs/>
    </w:rPr>
  </w:style>
  <w:style w:type="paragraph" w:styleId="22">
    <w:name w:val="header"/>
    <w:basedOn w:val="1"/>
    <w:link w:val="41"/>
    <w:qFormat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"/>
    <w:basedOn w:val="1"/>
    <w:link w:val="43"/>
    <w:qFormat/>
    <w:uiPriority w:val="0"/>
    <w:pPr>
      <w:spacing w:after="0" w:line="240" w:lineRule="auto"/>
    </w:pPr>
    <w:rPr>
      <w:rFonts w:ascii="Arial" w:hAnsi="Arial" w:cs="Times New Roman"/>
      <w:sz w:val="20"/>
      <w:szCs w:val="20"/>
      <w:lang w:eastAsia="ru-RU"/>
    </w:rPr>
  </w:style>
  <w:style w:type="paragraph" w:styleId="24">
    <w:name w:val="Body Text Indent"/>
    <w:basedOn w:val="1"/>
    <w:link w:val="44"/>
    <w:qFormat/>
    <w:uiPriority w:val="99"/>
    <w:pPr>
      <w:spacing w:after="0" w:line="240" w:lineRule="auto"/>
      <w:ind w:firstLine="567"/>
      <w:jc w:val="both"/>
    </w:pPr>
    <w:rPr>
      <w:rFonts w:ascii="Arial" w:hAnsi="Arial" w:cs="Times New Roman"/>
      <w:sz w:val="20"/>
      <w:szCs w:val="20"/>
      <w:lang w:eastAsia="ru-RU"/>
    </w:rPr>
  </w:style>
  <w:style w:type="paragraph" w:styleId="25">
    <w:name w:val="Title"/>
    <w:basedOn w:val="1"/>
    <w:link w:val="67"/>
    <w:qFormat/>
    <w:uiPriority w:val="99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6">
    <w:name w:val="footer"/>
    <w:basedOn w:val="1"/>
    <w:link w:val="42"/>
    <w:qFormat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27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8">
    <w:name w:val="Body Text 3"/>
    <w:basedOn w:val="1"/>
    <w:link w:val="46"/>
    <w:qFormat/>
    <w:uiPriority w:val="99"/>
    <w:pPr>
      <w:tabs>
        <w:tab w:val="left" w:pos="1134"/>
      </w:tabs>
      <w:spacing w:after="0" w:line="240" w:lineRule="auto"/>
      <w:jc w:val="both"/>
    </w:pPr>
    <w:rPr>
      <w:rFonts w:ascii="Arial" w:hAnsi="Arial" w:cs="Times New Roman"/>
      <w:sz w:val="20"/>
      <w:szCs w:val="20"/>
      <w:lang w:eastAsia="ru-RU"/>
    </w:rPr>
  </w:style>
  <w:style w:type="paragraph" w:styleId="29">
    <w:name w:val="Body Text Indent 2"/>
    <w:basedOn w:val="1"/>
    <w:link w:val="48"/>
    <w:qFormat/>
    <w:uiPriority w:val="99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paragraph" w:styleId="30">
    <w:name w:val="Subtitle"/>
    <w:basedOn w:val="1"/>
    <w:link w:val="63"/>
    <w:qFormat/>
    <w:uiPriority w:val="99"/>
    <w:pPr>
      <w:spacing w:after="0" w:line="240" w:lineRule="auto"/>
    </w:pPr>
    <w:rPr>
      <w:rFonts w:ascii="Arial" w:hAnsi="Arial" w:cs="Times New Roman"/>
      <w:b/>
      <w:bCs/>
      <w:sz w:val="24"/>
      <w:szCs w:val="24"/>
      <w:lang w:eastAsia="ru-RU"/>
    </w:rPr>
  </w:style>
  <w:style w:type="paragraph" w:styleId="31">
    <w:name w:val="HTML Preformatted"/>
    <w:basedOn w:val="1"/>
    <w:link w:val="57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paragraph" w:styleId="32">
    <w:name w:val="Block Text"/>
    <w:basedOn w:val="1"/>
    <w:qFormat/>
    <w:uiPriority w:val="99"/>
    <w:pPr>
      <w:widowControl w:val="0"/>
      <w:shd w:val="clear" w:color="auto" w:fill="FFFFFF"/>
      <w:tabs>
        <w:tab w:val="left" w:pos="1276"/>
      </w:tabs>
      <w:autoSpaceDE w:val="0"/>
      <w:autoSpaceDN w:val="0"/>
      <w:spacing w:after="0" w:line="317" w:lineRule="exact"/>
      <w:ind w:left="1795" w:right="1555" w:hanging="944"/>
      <w:jc w:val="center"/>
    </w:pPr>
    <w:rPr>
      <w:rFonts w:ascii="Times New Roman" w:hAnsi="Times New Roman" w:eastAsia="Times New Roman" w:cs="Times New Roman"/>
      <w:b/>
      <w:bCs/>
      <w:color w:val="000000"/>
      <w:spacing w:val="-2"/>
      <w:sz w:val="28"/>
      <w:szCs w:val="28"/>
      <w:lang w:eastAsia="ru-RU"/>
    </w:rPr>
  </w:style>
  <w:style w:type="table" w:styleId="33">
    <w:name w:val="Table Grid"/>
    <w:basedOn w:val="9"/>
    <w:qFormat/>
    <w:uiPriority w:val="5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Заголовок 1 Знак"/>
    <w:link w:val="2"/>
    <w:qFormat/>
    <w:locked/>
    <w:uiPriority w:val="9"/>
    <w:rPr>
      <w:rFonts w:ascii="Arial" w:hAnsi="Arial" w:cs="Arial"/>
      <w:sz w:val="20"/>
      <w:szCs w:val="20"/>
      <w:lang w:eastAsia="ru-RU"/>
    </w:rPr>
  </w:style>
  <w:style w:type="character" w:customStyle="1" w:styleId="35">
    <w:name w:val="Заголовок 2 Знак"/>
    <w:link w:val="3"/>
    <w:qFormat/>
    <w:locked/>
    <w:uiPriority w:val="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6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7">
    <w:name w:val="Заголовок 4 Знак"/>
    <w:link w:val="5"/>
    <w:qFormat/>
    <w:locked/>
    <w:uiPriority w:val="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38">
    <w:name w:val="Заголовок 6 Знак"/>
    <w:link w:val="6"/>
    <w:qFormat/>
    <w:locked/>
    <w:uiPriority w:val="99"/>
    <w:rPr>
      <w:rFonts w:ascii="Times New Roman" w:hAnsi="Times New Roman" w:cs="Times New Roman"/>
      <w:b/>
      <w:bCs/>
      <w:lang w:eastAsia="ru-RU"/>
    </w:rPr>
  </w:style>
  <w:style w:type="character" w:customStyle="1" w:styleId="39">
    <w:name w:val="Заголовок 8 Знак"/>
    <w:link w:val="7"/>
    <w:qFormat/>
    <w:locked/>
    <w:uiPriority w:val="99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40">
    <w:name w:val="Знак Знак Знак Знак Знак Знак Знак Знак Знак Знак Знак Знак Знак"/>
    <w:basedOn w:val="1"/>
    <w:qFormat/>
    <w:uiPriority w:val="0"/>
    <w:pPr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41">
    <w:name w:val="Верхний колонтитул Знак"/>
    <w:link w:val="22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2">
    <w:name w:val="Нижний колонтитул Знак"/>
    <w:link w:val="26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3">
    <w:name w:val="Основной текст Знак"/>
    <w:link w:val="23"/>
    <w:qFormat/>
    <w:locked/>
    <w:uiPriority w:val="0"/>
    <w:rPr>
      <w:rFonts w:ascii="Arial" w:hAnsi="Arial" w:cs="Arial"/>
      <w:sz w:val="20"/>
      <w:szCs w:val="20"/>
      <w:lang w:eastAsia="ru-RU"/>
    </w:rPr>
  </w:style>
  <w:style w:type="character" w:customStyle="1" w:styleId="44">
    <w:name w:val="Основной текст с отступом Знак"/>
    <w:link w:val="24"/>
    <w:qFormat/>
    <w:locked/>
    <w:uiPriority w:val="99"/>
    <w:rPr>
      <w:rFonts w:ascii="Arial" w:hAnsi="Arial" w:cs="Arial"/>
      <w:sz w:val="20"/>
      <w:szCs w:val="20"/>
      <w:lang w:eastAsia="ru-RU"/>
    </w:rPr>
  </w:style>
  <w:style w:type="character" w:customStyle="1" w:styleId="45">
    <w:name w:val="Основной текст 2 Знак"/>
    <w:link w:val="16"/>
    <w:qFormat/>
    <w:locked/>
    <w:uiPriority w:val="99"/>
    <w:rPr>
      <w:rFonts w:ascii="Arial" w:hAnsi="Arial" w:cs="Arial"/>
      <w:sz w:val="20"/>
      <w:szCs w:val="20"/>
      <w:lang w:eastAsia="ru-RU"/>
    </w:rPr>
  </w:style>
  <w:style w:type="character" w:customStyle="1" w:styleId="46">
    <w:name w:val="Основной текст 3 Знак"/>
    <w:link w:val="28"/>
    <w:qFormat/>
    <w:locked/>
    <w:uiPriority w:val="99"/>
    <w:rPr>
      <w:rFonts w:ascii="Arial" w:hAnsi="Arial" w:cs="Arial"/>
      <w:sz w:val="20"/>
      <w:szCs w:val="20"/>
      <w:lang w:eastAsia="ru-RU"/>
    </w:rPr>
  </w:style>
  <w:style w:type="character" w:customStyle="1" w:styleId="47">
    <w:name w:val="Текст выноски Знак"/>
    <w:link w:val="1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48">
    <w:name w:val="Основной текст с отступом 2 Знак"/>
    <w:link w:val="29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49">
    <w:name w:val="Стиль1"/>
    <w:basedOn w:val="1"/>
    <w:qFormat/>
    <w:uiPriority w:val="99"/>
    <w:pPr>
      <w:spacing w:after="0" w:line="240" w:lineRule="auto"/>
      <w:jc w:val="both"/>
    </w:pPr>
    <w:rPr>
      <w:rFonts w:ascii="Arial" w:hAnsi="Arial" w:eastAsia="Times New Roman" w:cs="Arial"/>
      <w:sz w:val="26"/>
      <w:szCs w:val="26"/>
      <w:lang w:eastAsia="ru-RU"/>
    </w:rPr>
  </w:style>
  <w:style w:type="paragraph" w:customStyle="1" w:styleId="50">
    <w:name w:val="ConsNormal"/>
    <w:qFormat/>
    <w:uiPriority w:val="99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51">
    <w:name w:val="ConsNonformat"/>
    <w:qFormat/>
    <w:uiPriority w:val="99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52">
    <w:name w:val="ConsTitle"/>
    <w:qFormat/>
    <w:uiPriority w:val="99"/>
    <w:pPr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53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54">
    <w:name w:val="Стиль2"/>
    <w:basedOn w:val="1"/>
    <w:qFormat/>
    <w:uiPriority w:val="99"/>
    <w:pPr>
      <w:spacing w:after="0" w:line="240" w:lineRule="auto"/>
      <w:ind w:firstLine="709"/>
      <w:jc w:val="both"/>
    </w:pPr>
    <w:rPr>
      <w:rFonts w:ascii="Arial" w:hAnsi="Arial" w:eastAsia="Times New Roman" w:cs="Arial"/>
      <w:sz w:val="26"/>
      <w:szCs w:val="26"/>
      <w:lang w:eastAsia="ru-RU"/>
    </w:rPr>
  </w:style>
  <w:style w:type="character" w:customStyle="1" w:styleId="55">
    <w:name w:val="Основной текст с отступом 3 Знак"/>
    <w:link w:val="18"/>
    <w:qFormat/>
    <w:locked/>
    <w:uiPriority w:val="9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56">
    <w:name w:val="xl36"/>
    <w:basedOn w:val="1"/>
    <w:qFormat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Arial Unicode MS" w:cs="Times New Roman"/>
      <w:sz w:val="28"/>
      <w:szCs w:val="28"/>
      <w:lang w:eastAsia="ru-RU"/>
    </w:rPr>
  </w:style>
  <w:style w:type="character" w:customStyle="1" w:styleId="57">
    <w:name w:val="Стандартный HTML Знак"/>
    <w:link w:val="31"/>
    <w:qFormat/>
    <w:locked/>
    <w:uiPriority w:val="99"/>
    <w:rPr>
      <w:rFonts w:ascii="Courier New" w:hAnsi="Courier New" w:cs="Courier New"/>
      <w:sz w:val="20"/>
      <w:szCs w:val="20"/>
      <w:lang w:eastAsia="ru-RU"/>
    </w:rPr>
  </w:style>
  <w:style w:type="paragraph" w:customStyle="1" w:styleId="58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59">
    <w:name w:val="Знак Знак Знак Знак Знак Знак Знак"/>
    <w:basedOn w:val="1"/>
    <w:qFormat/>
    <w:uiPriority w:val="99"/>
    <w:pPr>
      <w:spacing w:before="100" w:beforeAutospacing="1" w:after="100" w:afterAutospacing="1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60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61">
    <w:name w:val="?????1"/>
    <w:basedOn w:val="1"/>
    <w:qFormat/>
    <w:uiPriority w:val="99"/>
    <w:pPr>
      <w:spacing w:after="0" w:line="240" w:lineRule="auto"/>
      <w:jc w:val="both"/>
    </w:pPr>
    <w:rPr>
      <w:rFonts w:ascii="Arial" w:hAnsi="Arial" w:eastAsia="Times New Roman" w:cs="Arial"/>
      <w:sz w:val="26"/>
      <w:szCs w:val="26"/>
      <w:lang w:eastAsia="ru-RU"/>
    </w:rPr>
  </w:style>
  <w:style w:type="paragraph" w:customStyle="1" w:styleId="62">
    <w:name w:val="ConsPlusCell"/>
    <w:qFormat/>
    <w:uiPriority w:val="99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63">
    <w:name w:val="Подзаголовок Знак"/>
    <w:link w:val="30"/>
    <w:qFormat/>
    <w:locked/>
    <w:uiPriority w:val="99"/>
    <w:rPr>
      <w:rFonts w:ascii="Arial" w:hAnsi="Arial" w:cs="Arial"/>
      <w:b/>
      <w:bCs/>
      <w:sz w:val="24"/>
      <w:szCs w:val="24"/>
      <w:lang w:eastAsia="ru-RU"/>
    </w:rPr>
  </w:style>
  <w:style w:type="paragraph" w:styleId="64">
    <w:name w:val="List Paragraph"/>
    <w:basedOn w:val="1"/>
    <w:qFormat/>
    <w:uiPriority w:val="34"/>
    <w:pPr>
      <w:spacing w:after="0" w:line="240" w:lineRule="auto"/>
      <w:ind w:left="720"/>
    </w:pPr>
    <w:rPr>
      <w:rFonts w:ascii="Pragmatica" w:hAnsi="Pragmatica" w:eastAsia="Times New Roman" w:cs="Pragmatica"/>
      <w:b/>
      <w:bCs/>
      <w:sz w:val="20"/>
      <w:szCs w:val="20"/>
      <w:lang w:eastAsia="ru-RU"/>
    </w:rPr>
  </w:style>
  <w:style w:type="paragraph" w:customStyle="1" w:styleId="65">
    <w:name w:val="Основной текст 21"/>
    <w:basedOn w:val="1"/>
    <w:qFormat/>
    <w:uiPriority w:val="99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66">
    <w:name w:val="Знак Знак Знак Знак"/>
    <w:basedOn w:val="1"/>
    <w:qFormat/>
    <w:uiPriority w:val="99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67">
    <w:name w:val="Название Знак"/>
    <w:link w:val="25"/>
    <w:qFormat/>
    <w:locked/>
    <w:uiPriority w:val="9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8">
    <w:name w:val="Текст Знак"/>
    <w:link w:val="17"/>
    <w:qFormat/>
    <w:locked/>
    <w:uiPriority w:val="99"/>
    <w:rPr>
      <w:rFonts w:ascii="Courier New" w:hAnsi="Courier New" w:cs="Courier New"/>
      <w:sz w:val="20"/>
      <w:szCs w:val="20"/>
      <w:lang w:eastAsia="ru-RU"/>
    </w:rPr>
  </w:style>
  <w:style w:type="character" w:customStyle="1" w:styleId="69">
    <w:name w:val="text"/>
    <w:basedOn w:val="8"/>
    <w:qFormat/>
    <w:uiPriority w:val="99"/>
  </w:style>
  <w:style w:type="paragraph" w:customStyle="1" w:styleId="70">
    <w:name w:val="consplusnormal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1">
    <w:name w:val="параграф"/>
    <w:basedOn w:val="1"/>
    <w:qFormat/>
    <w:uiPriority w:val="99"/>
    <w:pPr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72">
    <w:name w:val="Без интервала1"/>
    <w:qFormat/>
    <w:uiPriority w:val="99"/>
    <w:rPr>
      <w:rFonts w:ascii="Calibri" w:hAnsi="Calibri" w:eastAsia="Calibri" w:cs="Calibri"/>
      <w:sz w:val="22"/>
      <w:szCs w:val="22"/>
      <w:lang w:val="ru-RU" w:eastAsia="ru-RU" w:bidi="ar-SA"/>
    </w:rPr>
  </w:style>
  <w:style w:type="paragraph" w:customStyle="1" w:styleId="73">
    <w:name w:val="Без интервала11"/>
    <w:qFormat/>
    <w:uiPriority w:val="99"/>
    <w:rPr>
      <w:rFonts w:ascii="Calibri" w:hAnsi="Calibri" w:eastAsia="Calibri" w:cs="Calibri"/>
      <w:sz w:val="22"/>
      <w:szCs w:val="22"/>
      <w:lang w:val="ru-RU" w:eastAsia="en-US" w:bidi="ar-SA"/>
    </w:rPr>
  </w:style>
  <w:style w:type="character" w:customStyle="1" w:styleId="74">
    <w:name w:val="Font Style31"/>
    <w:qFormat/>
    <w:uiPriority w:val="99"/>
    <w:rPr>
      <w:rFonts w:ascii="Times New Roman" w:hAnsi="Times New Roman" w:cs="Times New Roman"/>
      <w:sz w:val="16"/>
      <w:szCs w:val="16"/>
    </w:rPr>
  </w:style>
  <w:style w:type="paragraph" w:styleId="75">
    <w:name w:val="No Spacing"/>
    <w:link w:val="76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6">
    <w:name w:val="Без интервала Знак"/>
    <w:link w:val="75"/>
    <w:qFormat/>
    <w:uiPriority w:val="1"/>
    <w:rPr>
      <w:rFonts w:eastAsia="Times New Roman"/>
      <w:sz w:val="22"/>
      <w:szCs w:val="22"/>
      <w:lang w:bidi="ar-SA"/>
    </w:rPr>
  </w:style>
  <w:style w:type="paragraph" w:customStyle="1" w:styleId="77">
    <w:name w:val="p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8">
    <w:name w:val="Текст примечания Знак"/>
    <w:link w:val="20"/>
    <w:semiHidden/>
    <w:qFormat/>
    <w:uiPriority w:val="99"/>
    <w:rPr>
      <w:rFonts w:cs="Calibri"/>
      <w:lang w:eastAsia="en-US"/>
    </w:rPr>
  </w:style>
  <w:style w:type="character" w:customStyle="1" w:styleId="79">
    <w:name w:val="Тема примечания Знак"/>
    <w:link w:val="21"/>
    <w:semiHidden/>
    <w:qFormat/>
    <w:uiPriority w:val="99"/>
    <w:rPr>
      <w:rFonts w:cs="Calibri"/>
      <w:b/>
      <w:bCs/>
      <w:lang w:eastAsia="en-US"/>
    </w:rPr>
  </w:style>
  <w:style w:type="table" w:customStyle="1" w:styleId="80">
    <w:name w:val="Сетка таблицы2"/>
    <w:basedOn w:val="9"/>
    <w:qFormat/>
    <w:uiPriority w:val="0"/>
    <w:rPr>
      <w:rFonts w:ascii="Times New Roman" w:hAnsi="Times New Roman" w:eastAsia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article-render__block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82">
    <w:name w:val="Сетка таблицы1"/>
    <w:basedOn w:val="9"/>
    <w:qFormat/>
    <w:uiPriority w:val="59"/>
    <w:rPr>
      <w:rFonts w:eastAsia="Times New Roman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3">
    <w:name w:val="Default"/>
    <w:qFormat/>
    <w:uiPriority w:val="99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84">
    <w:name w:val="_Style 83"/>
    <w:basedOn w:val="1"/>
    <w:next w:val="27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85">
    <w:name w:val="Сетка таблицы3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6">
    <w:name w:val="s6"/>
    <w:basedOn w:val="8"/>
    <w:qFormat/>
    <w:uiPriority w:val="0"/>
  </w:style>
  <w:style w:type="paragraph" w:customStyle="1" w:styleId="87">
    <w:name w:val="p2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8">
    <w:name w:val="p3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9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0">
    <w:name w:val="Font Style24"/>
    <w:basedOn w:val="8"/>
    <w:qFormat/>
    <w:uiPriority w:val="99"/>
    <w:rPr>
      <w:rFonts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1</Pages>
  <Words>9791</Words>
  <Characters>55812</Characters>
  <Lines>465</Lines>
  <Paragraphs>130</Paragraphs>
  <TotalTime>7</TotalTime>
  <ScaleCrop>false</ScaleCrop>
  <LinksUpToDate>false</LinksUpToDate>
  <CharactersWithSpaces>65473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2021-02-08T04:56:00Z</dcterms:created>
  <dc:creator>Ольга</dc:creator>
  <cp:lastModifiedBy>Ирина</cp:lastModifiedBy>
  <cp:lastPrinted>2024-01-17T06:57:00Z</cp:lastPrinted>
  <dcterms:modified xsi:type="dcterms:W3CDTF">2024-01-19T06:18:42Z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8765F4503394490A9B98B63FC530C6C2_12</vt:lpwstr>
  </property>
</Properties>
</file>