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7D" w:rsidRPr="004A1C43" w:rsidRDefault="00F9627D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F9627D" w:rsidRPr="004A1C43" w:rsidRDefault="00F9627D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251658240;visibility:visible">
            <v:imagedata r:id="rId6" o:title="" croptop="11021f" cropbottom="5364f" cropleft="6585f" cropright="6335f"/>
          </v:shape>
        </w:pict>
      </w:r>
    </w:p>
    <w:p w:rsidR="00F9627D" w:rsidRPr="004A1C43" w:rsidRDefault="00F9627D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F9627D" w:rsidRPr="004A1C43" w:rsidRDefault="00F9627D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F9627D" w:rsidRPr="004A1C43" w:rsidRDefault="00F9627D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F9627D" w:rsidRPr="004A1C43" w:rsidRDefault="00F9627D" w:rsidP="001A70CF">
      <w:pPr>
        <w:ind w:right="18"/>
        <w:jc w:val="center"/>
        <w:rPr>
          <w:b/>
          <w:bCs/>
          <w:sz w:val="20"/>
          <w:szCs w:val="20"/>
        </w:rPr>
      </w:pPr>
    </w:p>
    <w:p w:rsidR="00F9627D" w:rsidRPr="003E7124" w:rsidRDefault="00F9627D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F9627D" w:rsidRPr="003E7124" w:rsidRDefault="00F9627D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F9627D" w:rsidRPr="003E7124" w:rsidRDefault="00F9627D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F9627D" w:rsidRPr="00F15754" w:rsidRDefault="00F9627D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F9627D" w:rsidRDefault="00F9627D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F9627D" w:rsidRPr="006C526C" w:rsidRDefault="00F9627D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F9627D" w:rsidRPr="006C526C" w:rsidRDefault="00F9627D" w:rsidP="001A70CF">
      <w:pPr>
        <w:ind w:right="18"/>
        <w:jc w:val="center"/>
        <w:rPr>
          <w:rFonts w:ascii="Times New Roman" w:hAnsi="Times New Roman" w:cs="Times New Roman"/>
        </w:rPr>
      </w:pPr>
    </w:p>
    <w:p w:rsidR="00F9627D" w:rsidRPr="006C526C" w:rsidRDefault="00F9627D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9627D" w:rsidRPr="00F15754" w:rsidRDefault="00F9627D" w:rsidP="001A70CF">
      <w:pPr>
        <w:ind w:right="18"/>
        <w:jc w:val="center"/>
        <w:rPr>
          <w:b/>
          <w:bCs/>
        </w:rPr>
      </w:pPr>
    </w:p>
    <w:p w:rsidR="00F9627D" w:rsidRPr="00E573FE" w:rsidRDefault="00F9627D" w:rsidP="001A70CF">
      <w:pPr>
        <w:ind w:right="18"/>
        <w:rPr>
          <w:u w:val="single"/>
        </w:rPr>
      </w:pPr>
      <w:r w:rsidRPr="00E573FE">
        <w:rPr>
          <w:u w:val="single"/>
        </w:rPr>
        <w:t>11</w:t>
      </w:r>
      <w:r>
        <w:rPr>
          <w:u w:val="single"/>
        </w:rPr>
        <w:t>.12.2012</w:t>
      </w:r>
      <w:r>
        <w:t xml:space="preserve">                                                                                      № </w:t>
      </w:r>
      <w:r>
        <w:rPr>
          <w:u w:val="single"/>
        </w:rPr>
        <w:t>84-па</w:t>
      </w:r>
    </w:p>
    <w:p w:rsidR="00F9627D" w:rsidRPr="00BB4BFC" w:rsidRDefault="00F9627D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F9627D" w:rsidRPr="00EA3939" w:rsidRDefault="00F9627D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F9627D" w:rsidRPr="004A1C43" w:rsidRDefault="00F9627D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F9627D" w:rsidRPr="004A1C43" w:rsidRDefault="00F9627D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F9627D" w:rsidRDefault="00F9627D" w:rsidP="00913E24">
      <w:pPr>
        <w:autoSpaceDE w:val="0"/>
        <w:autoSpaceDN w:val="0"/>
        <w:adjustRightInd w:val="0"/>
        <w:jc w:val="center"/>
      </w:pPr>
      <w:r>
        <w:t xml:space="preserve">О мерах по обеспечению пожарной безопасности в период проведения </w:t>
      </w:r>
    </w:p>
    <w:p w:rsidR="00F9627D" w:rsidRPr="00CF7B0F" w:rsidRDefault="00F9627D" w:rsidP="00913E24">
      <w:pPr>
        <w:autoSpaceDE w:val="0"/>
        <w:autoSpaceDN w:val="0"/>
        <w:adjustRightInd w:val="0"/>
        <w:jc w:val="center"/>
      </w:pPr>
      <w:r>
        <w:t>новогодних и рождественских праздников</w:t>
      </w:r>
    </w:p>
    <w:p w:rsidR="00F9627D" w:rsidRPr="004A1C43" w:rsidRDefault="00F9627D" w:rsidP="000B40C8">
      <w:pPr>
        <w:autoSpaceDE w:val="0"/>
        <w:autoSpaceDN w:val="0"/>
        <w:adjustRightInd w:val="0"/>
        <w:rPr>
          <w:sz w:val="25"/>
          <w:szCs w:val="25"/>
        </w:rPr>
      </w:pPr>
    </w:p>
    <w:p w:rsidR="00F9627D" w:rsidRPr="004A1C43" w:rsidRDefault="00F9627D" w:rsidP="00913E2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9627D" w:rsidRPr="008970D7" w:rsidRDefault="00F9627D" w:rsidP="0009409E">
      <w:pPr>
        <w:autoSpaceDE w:val="0"/>
        <w:autoSpaceDN w:val="0"/>
        <w:adjustRightInd w:val="0"/>
        <w:ind w:firstLine="709"/>
        <w:jc w:val="both"/>
      </w:pPr>
      <w:r>
        <w:t>В соответствии с требованиями Федеральных законов от 21.12.1994 № 69-ФЗ «О пожарной безопасности» (с изменениями на 01.01.2012 г.), от 06.10.2003 № 131-ФЗ «Об общих принципах местного самоуправления в Российской Федерации» (с изменениями на 16.10.2012), в целях предупреждения возможных чрезвычайных ситуаций, связанных с возникновением пожаров и гибели людей в период новогодних и рождественских праздников на территории сельского поселения Усть-Юган, п о с т а н о в л я ю:,</w:t>
      </w:r>
    </w:p>
    <w:p w:rsidR="00F9627D" w:rsidRPr="00C427A5" w:rsidRDefault="00F9627D" w:rsidP="004A05EC">
      <w:pPr>
        <w:autoSpaceDE w:val="0"/>
        <w:autoSpaceDN w:val="0"/>
        <w:adjustRightInd w:val="0"/>
        <w:jc w:val="both"/>
      </w:pPr>
    </w:p>
    <w:p w:rsidR="00F9627D" w:rsidRPr="008970D7" w:rsidRDefault="00F9627D" w:rsidP="008A261E">
      <w:pPr>
        <w:autoSpaceDE w:val="0"/>
        <w:autoSpaceDN w:val="0"/>
        <w:adjustRightInd w:val="0"/>
        <w:ind w:firstLine="709"/>
        <w:jc w:val="both"/>
      </w:pPr>
      <w:r>
        <w:t>1.</w:t>
      </w:r>
      <w:r w:rsidRPr="008970D7">
        <w:t xml:space="preserve"> </w:t>
      </w:r>
      <w:r>
        <w:t>Провести на территории сельского поселения Усть-Юган комплекс мероприятий, направленный на обеспечение пожарной безопасности в период подготовки и проведения новогодних и рождественских праздников.</w:t>
      </w:r>
    </w:p>
    <w:p w:rsidR="00F9627D" w:rsidRDefault="00F9627D" w:rsidP="00267D37">
      <w:pPr>
        <w:autoSpaceDE w:val="0"/>
        <w:autoSpaceDN w:val="0"/>
        <w:adjustRightInd w:val="0"/>
        <w:ind w:firstLine="709"/>
        <w:jc w:val="both"/>
      </w:pPr>
      <w:r w:rsidRPr="008A261E">
        <w:t>2</w:t>
      </w:r>
      <w:r>
        <w:t>. Рекомендовать руководителям торговых, культурно-развлекательных организаций всех форм собственности и частным предпринимателям:</w:t>
      </w:r>
    </w:p>
    <w:p w:rsidR="00F9627D" w:rsidRDefault="00F9627D" w:rsidP="00267D37">
      <w:pPr>
        <w:autoSpaceDE w:val="0"/>
        <w:autoSpaceDN w:val="0"/>
        <w:adjustRightInd w:val="0"/>
        <w:ind w:firstLine="709"/>
        <w:jc w:val="both"/>
      </w:pPr>
      <w:r>
        <w:t xml:space="preserve">2.1. В период проведения праздничных мероприятий на каждом объекте назначить ответственного за соблюдение противопожарных требований на весь период проведения мероприятий, обеспечив безусловное выполнение требований Правил пожарной безопасности. </w:t>
      </w:r>
    </w:p>
    <w:p w:rsidR="00F9627D" w:rsidRDefault="00F9627D" w:rsidP="00267D37">
      <w:pPr>
        <w:autoSpaceDE w:val="0"/>
        <w:autoSpaceDN w:val="0"/>
        <w:adjustRightInd w:val="0"/>
        <w:ind w:firstLine="709"/>
        <w:jc w:val="both"/>
      </w:pPr>
      <w:r>
        <w:t>2.2. Ограничить число посетителей в местах проведения новогодних и рождественских мероприятий, не допускать заполнение помещений людьми сверх установленной нормы.</w:t>
      </w:r>
    </w:p>
    <w:p w:rsidR="00F9627D" w:rsidRDefault="00F9627D" w:rsidP="00267D37">
      <w:pPr>
        <w:autoSpaceDE w:val="0"/>
        <w:autoSpaceDN w:val="0"/>
        <w:adjustRightInd w:val="0"/>
        <w:ind w:firstLine="709"/>
        <w:jc w:val="both"/>
      </w:pPr>
      <w:r>
        <w:t>2.3. Организовать информирование посетителей о местах нахождения эвакуационных выходов и путях эвакуации, о специально отведенных местах для курения.</w:t>
      </w:r>
    </w:p>
    <w:p w:rsidR="00F9627D" w:rsidRPr="00E573FE" w:rsidRDefault="00F9627D" w:rsidP="00267D37">
      <w:pPr>
        <w:autoSpaceDE w:val="0"/>
        <w:autoSpaceDN w:val="0"/>
        <w:adjustRightInd w:val="0"/>
        <w:ind w:firstLine="709"/>
        <w:jc w:val="both"/>
      </w:pPr>
      <w:r>
        <w:t>2.4. Запретить использование пиротехнических изделий в помещениях при проведении праздничных мероприятий.</w:t>
      </w:r>
    </w:p>
    <w:p w:rsidR="00F9627D" w:rsidRDefault="00F9627D" w:rsidP="00267D37">
      <w:pPr>
        <w:autoSpaceDE w:val="0"/>
        <w:autoSpaceDN w:val="0"/>
        <w:adjustRightInd w:val="0"/>
        <w:ind w:firstLine="709"/>
        <w:jc w:val="both"/>
      </w:pPr>
    </w:p>
    <w:p w:rsidR="00F9627D" w:rsidRDefault="00F9627D" w:rsidP="00267D37">
      <w:pPr>
        <w:autoSpaceDE w:val="0"/>
        <w:autoSpaceDN w:val="0"/>
        <w:adjustRightInd w:val="0"/>
        <w:ind w:firstLine="709"/>
        <w:jc w:val="both"/>
      </w:pPr>
    </w:p>
    <w:p w:rsidR="00F9627D" w:rsidRPr="005D0A09" w:rsidRDefault="00F9627D" w:rsidP="00267D37">
      <w:pPr>
        <w:autoSpaceDE w:val="0"/>
        <w:autoSpaceDN w:val="0"/>
        <w:adjustRightInd w:val="0"/>
        <w:ind w:firstLine="709"/>
        <w:jc w:val="both"/>
      </w:pPr>
      <w:r>
        <w:t>3. Запретить проведение мероприятий  с распитием спиртных напитков в общественных местах: в детских, образовательных, культурных учреждениях.</w:t>
      </w:r>
    </w:p>
    <w:p w:rsidR="00F9627D" w:rsidRDefault="00F9627D" w:rsidP="00B37863">
      <w:pPr>
        <w:autoSpaceDE w:val="0"/>
        <w:autoSpaceDN w:val="0"/>
        <w:adjustRightInd w:val="0"/>
        <w:ind w:firstLine="709"/>
        <w:jc w:val="both"/>
      </w:pPr>
      <w:r>
        <w:t>4. Настоящее постановление подлежит официальному опубликованию (обнародованию) в информационном бюллетене «Усть-Юганский вестник».</w:t>
      </w:r>
    </w:p>
    <w:p w:rsidR="00F9627D" w:rsidRPr="008970D7" w:rsidRDefault="00F9627D" w:rsidP="0055626C">
      <w:pPr>
        <w:autoSpaceDE w:val="0"/>
        <w:autoSpaceDN w:val="0"/>
        <w:adjustRightInd w:val="0"/>
        <w:ind w:firstLine="709"/>
        <w:jc w:val="both"/>
      </w:pPr>
      <w:r>
        <w:t>5.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F9627D" w:rsidRPr="008970D7" w:rsidRDefault="00F9627D" w:rsidP="00BC446B">
      <w:pPr>
        <w:autoSpaceDE w:val="0"/>
        <w:autoSpaceDN w:val="0"/>
        <w:adjustRightInd w:val="0"/>
        <w:ind w:firstLine="709"/>
        <w:jc w:val="both"/>
      </w:pPr>
      <w:r>
        <w:t>6. Контроль за исполнением постановления оставляю за собой.</w:t>
      </w:r>
    </w:p>
    <w:p w:rsidR="00F9627D" w:rsidRDefault="00F9627D" w:rsidP="008970D7">
      <w:pPr>
        <w:autoSpaceDE w:val="0"/>
        <w:autoSpaceDN w:val="0"/>
        <w:adjustRightInd w:val="0"/>
        <w:jc w:val="both"/>
      </w:pPr>
    </w:p>
    <w:p w:rsidR="00F9627D" w:rsidRDefault="00F9627D" w:rsidP="008970D7">
      <w:pPr>
        <w:autoSpaceDE w:val="0"/>
        <w:autoSpaceDN w:val="0"/>
        <w:adjustRightInd w:val="0"/>
        <w:jc w:val="both"/>
      </w:pPr>
    </w:p>
    <w:p w:rsidR="00F9627D" w:rsidRDefault="00F9627D" w:rsidP="008970D7">
      <w:pPr>
        <w:autoSpaceDE w:val="0"/>
        <w:autoSpaceDN w:val="0"/>
        <w:adjustRightInd w:val="0"/>
        <w:jc w:val="both"/>
      </w:pPr>
    </w:p>
    <w:p w:rsidR="00F9627D" w:rsidRPr="001C5946" w:rsidRDefault="00F9627D" w:rsidP="0055626C">
      <w:pPr>
        <w:autoSpaceDE w:val="0"/>
        <w:autoSpaceDN w:val="0"/>
        <w:adjustRightInd w:val="0"/>
        <w:jc w:val="both"/>
      </w:pPr>
      <w:r>
        <w:t>Глава поселения                                                      С.В. Колосенко</w:t>
      </w:r>
    </w:p>
    <w:sectPr w:rsidR="00F9627D" w:rsidRPr="001C5946" w:rsidSect="00C668ED">
      <w:headerReference w:type="default" r:id="rId7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27D" w:rsidRDefault="00F9627D">
      <w:r>
        <w:separator/>
      </w:r>
    </w:p>
  </w:endnote>
  <w:endnote w:type="continuationSeparator" w:id="1">
    <w:p w:rsidR="00F9627D" w:rsidRDefault="00F96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27D" w:rsidRDefault="00F9627D">
      <w:r>
        <w:separator/>
      </w:r>
    </w:p>
  </w:footnote>
  <w:footnote w:type="continuationSeparator" w:id="1">
    <w:p w:rsidR="00F9627D" w:rsidRDefault="00F96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7D" w:rsidRDefault="00F9627D" w:rsidP="00AE3784">
    <w:pPr>
      <w:pStyle w:val="Header"/>
      <w:framePr w:wrap="auto" w:vAnchor="text" w:hAnchor="margin" w:xAlign="center" w:y="1"/>
      <w:rPr>
        <w:rStyle w:val="PageNumber"/>
      </w:rPr>
    </w:pPr>
  </w:p>
  <w:p w:rsidR="00F9627D" w:rsidRDefault="00F9627D" w:rsidP="00F548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40"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486"/>
    <w:rsid w:val="00017CB1"/>
    <w:rsid w:val="00030A38"/>
    <w:rsid w:val="00080ECD"/>
    <w:rsid w:val="0009409E"/>
    <w:rsid w:val="0009531A"/>
    <w:rsid w:val="000A2009"/>
    <w:rsid w:val="000B40C8"/>
    <w:rsid w:val="000C5ACB"/>
    <w:rsid w:val="00100FC6"/>
    <w:rsid w:val="00104B02"/>
    <w:rsid w:val="0010780B"/>
    <w:rsid w:val="00110331"/>
    <w:rsid w:val="00111E9A"/>
    <w:rsid w:val="00124761"/>
    <w:rsid w:val="001A70CF"/>
    <w:rsid w:val="001C4266"/>
    <w:rsid w:val="001C5946"/>
    <w:rsid w:val="001D7AC7"/>
    <w:rsid w:val="001E1A7F"/>
    <w:rsid w:val="002276A6"/>
    <w:rsid w:val="00267D37"/>
    <w:rsid w:val="00287565"/>
    <w:rsid w:val="002A1543"/>
    <w:rsid w:val="002A7617"/>
    <w:rsid w:val="002B56BC"/>
    <w:rsid w:val="002C52C4"/>
    <w:rsid w:val="002F7C98"/>
    <w:rsid w:val="003004D1"/>
    <w:rsid w:val="00301238"/>
    <w:rsid w:val="00310DD1"/>
    <w:rsid w:val="003316EE"/>
    <w:rsid w:val="00337FF7"/>
    <w:rsid w:val="00347709"/>
    <w:rsid w:val="003C5ED4"/>
    <w:rsid w:val="003D358B"/>
    <w:rsid w:val="003D4473"/>
    <w:rsid w:val="003E7124"/>
    <w:rsid w:val="003F7D3D"/>
    <w:rsid w:val="00402935"/>
    <w:rsid w:val="004372B3"/>
    <w:rsid w:val="00446859"/>
    <w:rsid w:val="00470092"/>
    <w:rsid w:val="00481899"/>
    <w:rsid w:val="00484826"/>
    <w:rsid w:val="004A05EC"/>
    <w:rsid w:val="004A1C43"/>
    <w:rsid w:val="00514D93"/>
    <w:rsid w:val="00525161"/>
    <w:rsid w:val="0055626C"/>
    <w:rsid w:val="00561719"/>
    <w:rsid w:val="005D0A09"/>
    <w:rsid w:val="005D23FD"/>
    <w:rsid w:val="00607B3A"/>
    <w:rsid w:val="006349FF"/>
    <w:rsid w:val="00676C88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744B68"/>
    <w:rsid w:val="00747CBA"/>
    <w:rsid w:val="0077335D"/>
    <w:rsid w:val="007A5931"/>
    <w:rsid w:val="007A70E5"/>
    <w:rsid w:val="007B3612"/>
    <w:rsid w:val="007E18D4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A00747"/>
    <w:rsid w:val="00A11393"/>
    <w:rsid w:val="00A17061"/>
    <w:rsid w:val="00A470CE"/>
    <w:rsid w:val="00A519CB"/>
    <w:rsid w:val="00AB3A54"/>
    <w:rsid w:val="00AC2464"/>
    <w:rsid w:val="00AE3784"/>
    <w:rsid w:val="00B1498E"/>
    <w:rsid w:val="00B30E75"/>
    <w:rsid w:val="00B3238E"/>
    <w:rsid w:val="00B37863"/>
    <w:rsid w:val="00B72F0F"/>
    <w:rsid w:val="00B74060"/>
    <w:rsid w:val="00BB4BFC"/>
    <w:rsid w:val="00BC446B"/>
    <w:rsid w:val="00BD1268"/>
    <w:rsid w:val="00C00F50"/>
    <w:rsid w:val="00C01DDC"/>
    <w:rsid w:val="00C04D3F"/>
    <w:rsid w:val="00C212FA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E573FE"/>
    <w:rsid w:val="00E73E26"/>
    <w:rsid w:val="00E74A2B"/>
    <w:rsid w:val="00EA3614"/>
    <w:rsid w:val="00EA3939"/>
    <w:rsid w:val="00ED7486"/>
    <w:rsid w:val="00EF4F6A"/>
    <w:rsid w:val="00F15754"/>
    <w:rsid w:val="00F5376B"/>
    <w:rsid w:val="00F548CD"/>
    <w:rsid w:val="00F9627D"/>
    <w:rsid w:val="00F96F41"/>
    <w:rsid w:val="00FB2836"/>
    <w:rsid w:val="00FC6896"/>
    <w:rsid w:val="00FD2C69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FD3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1E1A7F"/>
  </w:style>
  <w:style w:type="paragraph" w:styleId="Footer">
    <w:name w:val="footer"/>
    <w:basedOn w:val="Normal"/>
    <w:link w:val="FooterChar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FD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124761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70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1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810</TotalTime>
  <Pages>2</Pages>
  <Words>366</Words>
  <Characters>2088</Characters>
  <Application>Microsoft Office Outlook</Application>
  <DocSecurity>0</DocSecurity>
  <Lines>0</Lines>
  <Paragraphs>0</Paragraphs>
  <ScaleCrop>false</ScaleCrop>
  <Company>KORIPHEY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Т.Ю.Николаева</cp:lastModifiedBy>
  <cp:revision>19</cp:revision>
  <cp:lastPrinted>2012-12-11T07:11:00Z</cp:lastPrinted>
  <dcterms:created xsi:type="dcterms:W3CDTF">2011-02-04T19:24:00Z</dcterms:created>
  <dcterms:modified xsi:type="dcterms:W3CDTF">2012-12-14T04:33:00Z</dcterms:modified>
</cp:coreProperties>
</file>